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0" w:rsidRDefault="00980380" w:rsidP="00656C1A">
      <w:pPr>
        <w:spacing w:line="120" w:lineRule="atLeast"/>
        <w:jc w:val="center"/>
        <w:rPr>
          <w:sz w:val="24"/>
          <w:szCs w:val="24"/>
        </w:rPr>
      </w:pPr>
    </w:p>
    <w:p w:rsidR="00980380" w:rsidRDefault="00980380" w:rsidP="00656C1A">
      <w:pPr>
        <w:spacing w:line="120" w:lineRule="atLeast"/>
        <w:jc w:val="center"/>
        <w:rPr>
          <w:sz w:val="24"/>
          <w:szCs w:val="24"/>
        </w:rPr>
      </w:pPr>
    </w:p>
    <w:p w:rsidR="00980380" w:rsidRPr="00852378" w:rsidRDefault="00980380" w:rsidP="00656C1A">
      <w:pPr>
        <w:spacing w:line="120" w:lineRule="atLeast"/>
        <w:jc w:val="center"/>
        <w:rPr>
          <w:sz w:val="10"/>
          <w:szCs w:val="10"/>
        </w:rPr>
      </w:pPr>
    </w:p>
    <w:p w:rsidR="00980380" w:rsidRDefault="00980380" w:rsidP="00656C1A">
      <w:pPr>
        <w:spacing w:line="120" w:lineRule="atLeast"/>
        <w:jc w:val="center"/>
        <w:rPr>
          <w:sz w:val="10"/>
          <w:szCs w:val="24"/>
        </w:rPr>
      </w:pPr>
    </w:p>
    <w:p w:rsidR="00980380" w:rsidRPr="005541F0" w:rsidRDefault="009803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0380" w:rsidRDefault="009803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80380" w:rsidRPr="005541F0" w:rsidRDefault="0098038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80380" w:rsidRPr="005649E4" w:rsidRDefault="00980380" w:rsidP="00656C1A">
      <w:pPr>
        <w:spacing w:line="120" w:lineRule="atLeast"/>
        <w:jc w:val="center"/>
        <w:rPr>
          <w:sz w:val="18"/>
          <w:szCs w:val="24"/>
        </w:rPr>
      </w:pPr>
    </w:p>
    <w:p w:rsidR="00980380" w:rsidRPr="00656C1A" w:rsidRDefault="009803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0380" w:rsidRPr="005541F0" w:rsidRDefault="00980380" w:rsidP="00656C1A">
      <w:pPr>
        <w:spacing w:line="120" w:lineRule="atLeast"/>
        <w:jc w:val="center"/>
        <w:rPr>
          <w:sz w:val="18"/>
          <w:szCs w:val="24"/>
        </w:rPr>
      </w:pPr>
    </w:p>
    <w:p w:rsidR="00980380" w:rsidRPr="005541F0" w:rsidRDefault="00980380" w:rsidP="00656C1A">
      <w:pPr>
        <w:spacing w:line="120" w:lineRule="atLeast"/>
        <w:jc w:val="center"/>
        <w:rPr>
          <w:sz w:val="20"/>
          <w:szCs w:val="24"/>
        </w:rPr>
      </w:pPr>
    </w:p>
    <w:p w:rsidR="00980380" w:rsidRPr="00656C1A" w:rsidRDefault="0098038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0380" w:rsidRDefault="00980380" w:rsidP="00656C1A">
      <w:pPr>
        <w:spacing w:line="120" w:lineRule="atLeast"/>
        <w:jc w:val="center"/>
        <w:rPr>
          <w:sz w:val="30"/>
          <w:szCs w:val="24"/>
        </w:rPr>
      </w:pPr>
    </w:p>
    <w:p w:rsidR="00980380" w:rsidRPr="00656C1A" w:rsidRDefault="0098038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038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0380" w:rsidRPr="00F8214F" w:rsidRDefault="009803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0380" w:rsidRPr="00F8214F" w:rsidRDefault="001927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0380" w:rsidRPr="00F8214F" w:rsidRDefault="009803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0380" w:rsidRPr="00F8214F" w:rsidRDefault="001927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80380" w:rsidRPr="00A63FB0" w:rsidRDefault="009803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0380" w:rsidRPr="00A3761A" w:rsidRDefault="001927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80380" w:rsidRPr="00F8214F" w:rsidRDefault="0098038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80380" w:rsidRPr="00F8214F" w:rsidRDefault="0098038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0380" w:rsidRPr="00AB4194" w:rsidRDefault="009803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0380" w:rsidRPr="00F8214F" w:rsidRDefault="001927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10833</w:t>
            </w:r>
          </w:p>
        </w:tc>
      </w:tr>
    </w:tbl>
    <w:p w:rsidR="00980380" w:rsidRPr="00C725A6" w:rsidRDefault="00980380" w:rsidP="00C725A6">
      <w:pPr>
        <w:rPr>
          <w:rFonts w:cs="Times New Roman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980380" w:rsidRPr="00980380" w:rsidTr="002E434E">
        <w:tc>
          <w:tcPr>
            <w:tcW w:w="4536" w:type="dxa"/>
          </w:tcPr>
          <w:p w:rsidR="00980380" w:rsidRPr="00980380" w:rsidRDefault="00980380" w:rsidP="00980380">
            <w:pPr>
              <w:rPr>
                <w:szCs w:val="28"/>
              </w:rPr>
            </w:pPr>
            <w:r w:rsidRPr="00980380">
              <w:rPr>
                <w:szCs w:val="28"/>
              </w:rPr>
              <w:t>О внесении изменения</w:t>
            </w:r>
          </w:p>
          <w:p w:rsidR="00980380" w:rsidRPr="00980380" w:rsidRDefault="00980380" w:rsidP="00980380">
            <w:pPr>
              <w:rPr>
                <w:szCs w:val="28"/>
              </w:rPr>
            </w:pPr>
            <w:r w:rsidRPr="00980380">
              <w:rPr>
                <w:szCs w:val="28"/>
              </w:rPr>
              <w:t>в постановление Администрации города от 05.11.2020 № 7898</w:t>
            </w:r>
          </w:p>
          <w:p w:rsidR="00980380" w:rsidRPr="00980380" w:rsidRDefault="00980380" w:rsidP="00980380">
            <w:pPr>
              <w:rPr>
                <w:szCs w:val="28"/>
              </w:rPr>
            </w:pPr>
            <w:r w:rsidRPr="00980380">
              <w:rPr>
                <w:szCs w:val="28"/>
              </w:rPr>
              <w:t>«Об утверждении комплексного межведомственного плана мероприятий, направленных</w:t>
            </w:r>
          </w:p>
          <w:p w:rsidR="00980380" w:rsidRPr="00980380" w:rsidRDefault="00980380" w:rsidP="00980380">
            <w:pPr>
              <w:rPr>
                <w:szCs w:val="28"/>
              </w:rPr>
            </w:pPr>
            <w:r w:rsidRPr="00980380">
              <w:rPr>
                <w:szCs w:val="28"/>
              </w:rPr>
              <w:t>на профилактику заболеваний</w:t>
            </w:r>
          </w:p>
          <w:p w:rsidR="00980380" w:rsidRPr="00980380" w:rsidRDefault="00980380" w:rsidP="00980380">
            <w:pPr>
              <w:rPr>
                <w:szCs w:val="28"/>
              </w:rPr>
            </w:pPr>
            <w:r w:rsidRPr="00980380">
              <w:rPr>
                <w:szCs w:val="28"/>
              </w:rPr>
              <w:t>и формирование здорового образа жизни среди населения города Сургута, на 2021 – 2024 годы»</w:t>
            </w:r>
          </w:p>
        </w:tc>
      </w:tr>
    </w:tbl>
    <w:p w:rsidR="00980380" w:rsidRDefault="00980380" w:rsidP="00980380">
      <w:pPr>
        <w:ind w:right="5102" w:firstLine="709"/>
        <w:jc w:val="both"/>
        <w:rPr>
          <w:rFonts w:eastAsia="Calibri" w:cs="Times New Roman"/>
          <w:szCs w:val="28"/>
        </w:rPr>
      </w:pPr>
    </w:p>
    <w:p w:rsidR="00980380" w:rsidRPr="00980380" w:rsidRDefault="00980380" w:rsidP="00980380">
      <w:pPr>
        <w:ind w:right="5102" w:firstLine="709"/>
        <w:jc w:val="both"/>
        <w:rPr>
          <w:rFonts w:eastAsia="Calibri" w:cs="Times New Roman"/>
          <w:szCs w:val="28"/>
        </w:rPr>
      </w:pPr>
    </w:p>
    <w:p w:rsidR="00980380" w:rsidRPr="00980380" w:rsidRDefault="00980380" w:rsidP="00980380">
      <w:pPr>
        <w:tabs>
          <w:tab w:val="left" w:pos="709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980380">
        <w:rPr>
          <w:rFonts w:eastAsia="Times New Roman" w:cs="Times New Roman"/>
          <w:szCs w:val="28"/>
          <w:lang w:eastAsia="ru-RU"/>
        </w:rPr>
        <w:t>В соответствии с распоряжениями Администрации города от 30.12.2005                   № 3686 «Об утверждении Регламента Администрации города», от 21.04.2021 № 552 «О распределении отдельных полномочий Главы города между высшими должностными лицами Администрации города»:</w:t>
      </w:r>
    </w:p>
    <w:p w:rsidR="00980380" w:rsidRPr="00980380" w:rsidRDefault="00980380" w:rsidP="00980380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980380">
        <w:rPr>
          <w:rFonts w:eastAsia="Times New Roman" w:cs="Times New Roman"/>
          <w:bCs/>
          <w:spacing w:val="-4"/>
          <w:szCs w:val="28"/>
          <w:lang w:eastAsia="ru-RU"/>
        </w:rPr>
        <w:t>1. Внести в постановление Администрации города от 05.11.2020 № 7898                         «Об утверждении комплексного межведомственного плана мероприятий, направленных на профилактику заболеваний и формирование здорового образа жизни среди населения города Сургута, на 2021 – 2024 годы» (с изменениями от 17.03.2022 № 2100) изменение, изложив приложение к постановлению в новой редакции согласно приложению к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Pr="00980380">
        <w:rPr>
          <w:rFonts w:eastAsia="Times New Roman" w:cs="Times New Roman"/>
          <w:bCs/>
          <w:spacing w:val="-4"/>
          <w:szCs w:val="28"/>
          <w:lang w:eastAsia="ru-RU"/>
        </w:rPr>
        <w:t>настоящему постановлению.</w:t>
      </w:r>
    </w:p>
    <w:p w:rsidR="00980380" w:rsidRPr="00980380" w:rsidRDefault="00980380" w:rsidP="009803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980380">
        <w:rPr>
          <w:rFonts w:eastAsia="Times New Roman" w:cs="Times New Roman"/>
          <w:szCs w:val="28"/>
          <w:lang w:eastAsia="ru-RU"/>
        </w:rPr>
        <w:t>2.</w:t>
      </w:r>
      <w:bookmarkEnd w:id="5"/>
      <w:r w:rsidRPr="00980380">
        <w:rPr>
          <w:rFonts w:eastAsia="Times New Roman" w:cs="Times New Roman"/>
          <w:szCs w:val="28"/>
          <w:lang w:eastAsia="ru-RU"/>
        </w:rPr>
        <w:t xml:space="preserve">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80380" w:rsidRPr="00980380" w:rsidRDefault="00980380" w:rsidP="009803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0380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980380" w:rsidRPr="00980380" w:rsidRDefault="00980380" w:rsidP="00980380">
      <w:pPr>
        <w:ind w:firstLine="709"/>
        <w:jc w:val="both"/>
        <w:rPr>
          <w:rFonts w:eastAsia="Calibri" w:cs="Times New Roman"/>
          <w:szCs w:val="28"/>
        </w:rPr>
      </w:pPr>
      <w:r w:rsidRPr="00980380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</w:t>
      </w:r>
      <w:r w:rsidRPr="00980380">
        <w:rPr>
          <w:rFonts w:eastAsia="Times New Roman" w:cs="Times New Roman"/>
          <w:szCs w:val="28"/>
          <w:lang w:eastAsia="ru-RU"/>
        </w:rPr>
        <w:t xml:space="preserve"> </w:t>
      </w:r>
      <w:r w:rsidRPr="00980380">
        <w:rPr>
          <w:rFonts w:eastAsia="Calibri" w:cs="Times New Roman"/>
          <w:szCs w:val="28"/>
        </w:rPr>
        <w:t xml:space="preserve">Настоящее постановление вступает в силу с момента его издания. </w:t>
      </w:r>
    </w:p>
    <w:p w:rsidR="00980380" w:rsidRPr="00980380" w:rsidRDefault="00980380" w:rsidP="009803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0380">
        <w:rPr>
          <w:rFonts w:eastAsia="Calibri" w:cs="Times New Roman"/>
          <w:szCs w:val="28"/>
        </w:rPr>
        <w:t xml:space="preserve">5. </w:t>
      </w:r>
      <w:r w:rsidRPr="00980380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980380" w:rsidRPr="00980380" w:rsidRDefault="00980380" w:rsidP="00980380">
      <w:pPr>
        <w:jc w:val="both"/>
        <w:rPr>
          <w:rFonts w:eastAsia="Times New Roman" w:cs="Times New Roman"/>
          <w:szCs w:val="28"/>
          <w:lang w:eastAsia="ru-RU"/>
        </w:rPr>
      </w:pPr>
    </w:p>
    <w:p w:rsidR="00980380" w:rsidRDefault="00980380" w:rsidP="00980380">
      <w:pPr>
        <w:jc w:val="both"/>
        <w:rPr>
          <w:rFonts w:eastAsia="Times New Roman" w:cs="Times New Roman"/>
          <w:szCs w:val="28"/>
          <w:lang w:eastAsia="ru-RU"/>
        </w:rPr>
      </w:pPr>
    </w:p>
    <w:p w:rsidR="00980380" w:rsidRPr="00980380" w:rsidRDefault="00980380" w:rsidP="00980380">
      <w:pPr>
        <w:jc w:val="both"/>
        <w:rPr>
          <w:rFonts w:eastAsia="Times New Roman" w:cs="Times New Roman"/>
          <w:szCs w:val="28"/>
          <w:lang w:eastAsia="ru-RU"/>
        </w:rPr>
      </w:pPr>
    </w:p>
    <w:p w:rsidR="00980380" w:rsidRDefault="00980380" w:rsidP="00980380">
      <w:pPr>
        <w:jc w:val="both"/>
        <w:rPr>
          <w:rFonts w:eastAsia="Times New Roman" w:cs="Times New Roman"/>
          <w:szCs w:val="28"/>
          <w:lang w:eastAsia="ru-RU"/>
        </w:rPr>
        <w:sectPr w:rsidR="00980380" w:rsidSect="009803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701" w:header="709" w:footer="283" w:gutter="0"/>
          <w:cols w:space="708"/>
          <w:titlePg/>
          <w:docGrid w:linePitch="381"/>
        </w:sectPr>
      </w:pPr>
      <w:r w:rsidRPr="00980380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980380">
        <w:rPr>
          <w:rFonts w:eastAsia="Times New Roman" w:cs="Times New Roman"/>
          <w:szCs w:val="28"/>
          <w:lang w:eastAsia="ru-RU"/>
        </w:rPr>
        <w:tab/>
      </w:r>
      <w:r w:rsidRPr="00980380">
        <w:rPr>
          <w:rFonts w:eastAsia="Times New Roman" w:cs="Times New Roman"/>
          <w:szCs w:val="28"/>
          <w:lang w:eastAsia="ru-RU"/>
        </w:rPr>
        <w:tab/>
      </w:r>
      <w:r w:rsidRPr="00980380">
        <w:rPr>
          <w:rFonts w:eastAsia="Times New Roman" w:cs="Times New Roman"/>
          <w:szCs w:val="28"/>
          <w:lang w:eastAsia="ru-RU"/>
        </w:rPr>
        <w:tab/>
      </w:r>
      <w:r w:rsidRPr="00980380">
        <w:rPr>
          <w:rFonts w:eastAsia="Times New Roman" w:cs="Times New Roman"/>
          <w:szCs w:val="28"/>
          <w:lang w:eastAsia="ru-RU"/>
        </w:rPr>
        <w:tab/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80380">
        <w:rPr>
          <w:rFonts w:eastAsia="Times New Roman" w:cs="Times New Roman"/>
          <w:szCs w:val="28"/>
          <w:lang w:eastAsia="ru-RU"/>
        </w:rPr>
        <w:t xml:space="preserve">           А.Н. Томазова</w:t>
      </w:r>
    </w:p>
    <w:tbl>
      <w:tblPr>
        <w:tblW w:w="15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2271"/>
        <w:gridCol w:w="3106"/>
        <w:gridCol w:w="6"/>
        <w:gridCol w:w="12"/>
        <w:gridCol w:w="3106"/>
        <w:gridCol w:w="12"/>
        <w:gridCol w:w="2547"/>
        <w:gridCol w:w="12"/>
      </w:tblGrid>
      <w:tr w:rsidR="00980380" w:rsidRPr="00980380" w:rsidTr="002E434E">
        <w:trPr>
          <w:trHeight w:val="1785"/>
        </w:trPr>
        <w:tc>
          <w:tcPr>
            <w:tcW w:w="9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380" w:rsidRPr="00980380" w:rsidRDefault="00980380" w:rsidP="0098038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980380"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br w:type="page"/>
            </w:r>
          </w:p>
          <w:p w:rsidR="00980380" w:rsidRPr="00980380" w:rsidRDefault="00980380" w:rsidP="0098038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980380" w:rsidRPr="00980380" w:rsidRDefault="00980380" w:rsidP="0098038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980380" w:rsidRPr="00980380" w:rsidRDefault="00980380" w:rsidP="0098038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980380" w:rsidRPr="00980380" w:rsidRDefault="00980380" w:rsidP="0098038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980380" w:rsidRPr="00980380" w:rsidRDefault="00980380" w:rsidP="0098038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980380" w:rsidRPr="00980380" w:rsidRDefault="00980380" w:rsidP="0098038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380" w:rsidRPr="00980380" w:rsidRDefault="00980380" w:rsidP="00980380">
            <w:pPr>
              <w:ind w:left="116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br/>
              <w:t>к постановлению</w:t>
            </w:r>
          </w:p>
          <w:p w:rsidR="00980380" w:rsidRPr="00980380" w:rsidRDefault="00980380" w:rsidP="00980380">
            <w:pPr>
              <w:ind w:left="116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980380" w:rsidRPr="00980380" w:rsidRDefault="00980380" w:rsidP="00980380">
            <w:pPr>
              <w:ind w:left="116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от _______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___ № _______</w:t>
            </w:r>
          </w:p>
          <w:p w:rsidR="00980380" w:rsidRPr="00980380" w:rsidRDefault="00980380" w:rsidP="00980380">
            <w:pPr>
              <w:ind w:left="-108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80380" w:rsidRPr="00980380" w:rsidTr="002E434E">
        <w:trPr>
          <w:trHeight w:val="1497"/>
        </w:trPr>
        <w:tc>
          <w:tcPr>
            <w:tcW w:w="15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Комплексный межведомственный план</w:t>
            </w:r>
          </w:p>
          <w:p w:rsid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мероприятий, направленных на профилактику заболеваний и формирование здорового образа жизни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среди населения города Сургута, на 2021 – 2024 годы</w:t>
            </w:r>
          </w:p>
          <w:p w:rsid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(далее – комплексный межведомственный план)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Мероприятия, форма проведения,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продолжительность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Сроки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проведения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Организаторы,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ответственные исполнители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Показатели,</w:t>
            </w:r>
          </w:p>
          <w:p w:rsidR="00980380" w:rsidRPr="00980380" w:rsidRDefault="00980380" w:rsidP="00980380">
            <w:pPr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которыми предоставляется информация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Сроки предоставления информации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5327" w:type="dxa"/>
            <w:gridSpan w:val="9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tabs>
                <w:tab w:val="left" w:pos="204"/>
                <w:tab w:val="left" w:pos="252"/>
                <w:tab w:val="left" w:pos="278"/>
                <w:tab w:val="left" w:pos="346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 Формирование у населения современного уровня знаний о рациональном и полноценном питании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1.1. Информационно-коммуникационная кампания, направленная на повышение информированности населения по вопросам формирования современного уровня знаний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рациональном и полноценном питании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учреждений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массовых коммуникаций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аналитики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ДМКиА), служба по охране здоровья населения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СОЗН),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департамент образования),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муниципальные бюджетные образовательные организации, подведомственные департаменту образования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муниципальные образовательные организации); бюджетное учреждение Ханты-Мансийского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автономного округа – Югры (далее </w:t>
            </w:r>
            <w:r>
              <w:rPr>
                <w:rFonts w:eastAsia="Calibri" w:cs="Times New Roman"/>
                <w:szCs w:val="28"/>
              </w:rPr>
              <w:t>–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Югры) «Сургутская городская клиническая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поликлиника № 1»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«СГКП № 1»)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поликлиника № 2»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поликлиника № 3»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поликлиника № 4»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«СГКП № 4») 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поликлиника № 5»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амбулаторно-поликлинические учреждения),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стоматологическая поликлиника № 1»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«СГКСП № 1»)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стоматологическая поликлиника № 2 имени А.И. Бородина»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«СГСП № 2») (по согласованию),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«Центр общественного здоровья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медицинской профилактики» филиал в городе Сургуте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«ЦОЗиМП» филиал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в г. Сургуте)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бюджетное учреждение высшего образования Ханты-Мансийского автономного округа – Югры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ВО) «Сургутский государственный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университет», Медицинский институт (далее – Медицинский институт)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ВО «Сургутский государственный педагогический университет»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ВО «СурГПУ»)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contextualSpacing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</w:t>
            </w:r>
          </w:p>
          <w:p w:rsidR="00980380" w:rsidRPr="00980380" w:rsidRDefault="00980380" w:rsidP="00980380">
            <w:pPr>
              <w:contextualSpacing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официальном портале Администрации города и в социальных сетях,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 в средствах массовой информации (далее – СМИ)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проведенных лекций, бесед/количество слушателей 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трансляций видеороликов социальной рекламы</w:t>
            </w:r>
            <w:r>
              <w:rPr>
                <w:rFonts w:eastAsia="Calibri" w:cs="Times New Roman"/>
                <w:szCs w:val="28"/>
              </w:rPr>
              <w:t>,</w:t>
            </w:r>
            <w:r w:rsidRPr="00980380">
              <w:rPr>
                <w:rFonts w:eastAsia="Calibri" w:cs="Times New Roman"/>
                <w:szCs w:val="28"/>
              </w:rPr>
              <w:t xml:space="preserve"> бесед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за </w:t>
            </w:r>
            <w:r w:rsidRPr="00980380">
              <w:rPr>
                <w:rFonts w:eastAsia="Calibri" w:cs="Times New Roman"/>
                <w:szCs w:val="28"/>
                <w:lang w:val="en-US"/>
              </w:rPr>
              <w:t>I</w:t>
            </w:r>
            <w:r w:rsidRPr="00980380"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  <w:lang w:val="en-US"/>
              </w:rPr>
              <w:t>III</w:t>
            </w:r>
            <w:r w:rsidRPr="00980380">
              <w:rPr>
                <w:rFonts w:eastAsia="Calibri" w:cs="Times New Roman"/>
                <w:szCs w:val="28"/>
              </w:rPr>
              <w:t xml:space="preserve">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за </w:t>
            </w:r>
            <w:r w:rsidRPr="00980380">
              <w:rPr>
                <w:rFonts w:eastAsia="Calibri" w:cs="Times New Roman"/>
                <w:szCs w:val="28"/>
                <w:lang w:val="en-US"/>
              </w:rPr>
              <w:t>IV</w:t>
            </w:r>
            <w:r w:rsidRPr="00980380">
              <w:rPr>
                <w:rFonts w:eastAsia="Calibri" w:cs="Times New Roman"/>
                <w:szCs w:val="28"/>
              </w:rPr>
              <w:t xml:space="preserve">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до 15 января очередного года 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1.2. Организация и проведение круглого стола на тему «Рациональное и полноценное питание детей»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сентябре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дата проведения/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5 дней после проведения мероприятия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1.3. Проведение социологического исследования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тему «Рациональное питание. Пищевые привычки школьников»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соответствии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с планом работы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Сургуте)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аналитическая справка по результатам социологического исследования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5 дней после подведения итогов социологического исследования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1.4. Реализация образовательной программы по формированию культуры здорового питания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«Разговор о правильном питании»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муниципальных образовательных организаций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муниципальные образовательные организации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обученных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1.5. Освещение вопросов здорового рационального питания на городском родительском собрании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 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принявших участие в городском родительском собрании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10 дней после проведения мероприятия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1.6. Проведение семинаров, лекций для родителей, обучающихся и воспитанников муниципальных бюджетных образовательных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организаций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г. Сургуте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семинаров/количество обученных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лекций, бесед/количество слушателей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1.7. Проведение семинаров, лекций для педагогических работников на тему «Проблемы питания у детей школьного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дошкольного возраста»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семинаров/количество обученных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лекций/количество слушателей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1.8. Проведение контрольных мероприятий по соблюдению требований к организации питания обучающихся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и воспитанников</w:t>
            </w:r>
          </w:p>
        </w:tc>
        <w:tc>
          <w:tcPr>
            <w:tcW w:w="2271" w:type="dxa"/>
          </w:tcPr>
          <w:p w:rsid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ежегодно, </w:t>
            </w:r>
          </w:p>
          <w:p w:rsid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с планом мероприятий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2" w:hanging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 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проведенных мероприятий, количество проверенных муниципальных образовательных организаций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течение 5 дней после проведения мероприятия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1.9. Деятельность Центра здоровья для детей по выявлению отклонений и профилактики нарушений в питании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ежегодно, 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БУ ХМАО – Югры «СГКП № 4»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обратившихся в центр здоровья/ выявлено отклонений в питании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бучено в Школе питания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35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1.10. Деятельность Центра здоровья для взрослых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по выявлению отклонений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и профилактики нарушений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питании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ежегодно, 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БУ ХМАО – Югры «СГКП № 1»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обратившихся в центр здоровья/ выявлено отклонений в питании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индивидуальных консультаций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обучено в Школе питания (чел.)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1.11.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Деятельность Школы здоровья для учащихся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10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 11 классов и студентов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ежегодно, 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color w:val="000000"/>
                <w:szCs w:val="28"/>
              </w:rPr>
            </w:pPr>
            <w:r w:rsidRPr="00980380">
              <w:rPr>
                <w:rFonts w:eastAsia="Calibri" w:cs="Times New Roman"/>
                <w:color w:val="000000"/>
                <w:szCs w:val="28"/>
              </w:rPr>
              <w:t>Медицинский институт (по согласованию)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прошедших обучение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1.12.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Деятельность Родительской школы для родителей/законных представителей обучающихся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ежегодно, 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color w:val="FF0000"/>
                <w:szCs w:val="28"/>
              </w:rPr>
            </w:pPr>
            <w:r w:rsidRPr="00980380">
              <w:rPr>
                <w:rFonts w:eastAsia="Calibri" w:cs="Times New Roman"/>
                <w:color w:val="000000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прошедших обучение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35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c>
          <w:tcPr>
            <w:tcW w:w="15327" w:type="dxa"/>
            <w:gridSpan w:val="9"/>
          </w:tcPr>
          <w:p w:rsidR="00980380" w:rsidRPr="00980380" w:rsidRDefault="00980380" w:rsidP="00980380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 Формирование у населения мотивации к отказу от злоупотребления алкогольной продукцией и табачными изделиями,</w:t>
            </w:r>
          </w:p>
          <w:p w:rsidR="00980380" w:rsidRPr="00980380" w:rsidRDefault="00980380" w:rsidP="00980380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  <w:r w:rsidRPr="00980380">
              <w:rPr>
                <w:rFonts w:eastAsia="Calibri" w:cs="Times New Roman"/>
                <w:szCs w:val="28"/>
              </w:rPr>
              <w:t>от немедицинского потребления наркотических средств и психотропных веществ</w:t>
            </w:r>
          </w:p>
          <w:p w:rsidR="00980380" w:rsidRPr="00980380" w:rsidRDefault="00980380" w:rsidP="00980380">
            <w:pPr>
              <w:tabs>
                <w:tab w:val="left" w:pos="-79"/>
                <w:tab w:val="left" w:pos="204"/>
              </w:tabs>
              <w:contextualSpacing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2.1. Информационно-коммуникационная кампания, направленная на формирование мотивации населения к отказу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 злоупотребления алкогольной продукцией и табаком, 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немедицинского потребления наркотических средств</w:t>
            </w:r>
          </w:p>
          <w:p w:rsidR="00980380" w:rsidRPr="00980380" w:rsidRDefault="00980380" w:rsidP="00980380">
            <w:pPr>
              <w:rPr>
                <w:rFonts w:eastAsia="PMingLiU" w:cs="Times New Roman"/>
                <w:color w:val="000000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психотропных веществ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ежегодно,</w:t>
            </w:r>
          </w:p>
          <w:p w:rsid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ДМКиА, СОЗН,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«Сургутская клиническая психоневрологическая больница»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«СКПНБ»)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медицинские организации города, осуществляющие свою деятельность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территории города Сургута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медицинские организации)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официальном портале Администрации города и в социальных сетях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 в СМИ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проведенных лекций, бесед/количество слушателей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трансляций видеороликов социальной рекламы, слайдов; радиобесед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2.2. Выявление курения табака как фактора риска развития хронических неинфекционных заболеваний у пациентов в ходе проведения диспансеризации, профилактического медицинского осмотра, а также при проведении других лечебных и профилактических мероприятий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ежегодно,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медицинские организации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осмотренных/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из них употребляют табак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</w:p>
          <w:p w:rsid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граждан, направленных </w:t>
            </w:r>
          </w:p>
          <w:p w:rsid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кабинеты отказа 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курения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2.3. Консультирование пациентов в кабинетах отказа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курения амбулаторно-поликлинических учреждений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обратившихся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групповых занятий/количество обученных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2.4. Организация и проведение санитарно-просветительской работы по вопросам профилактики управления транспортным средством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состоянии алкогольного, наркотического и иного токсического опьянения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проведено бесед/количество слушателей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2.5. Обеспечение реализации Федерального закона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 23.02.2013 </w:t>
            </w:r>
            <w:r w:rsidRPr="00980380">
              <w:rPr>
                <w:rFonts w:eastAsia="Calibri" w:cs="Times New Roman"/>
                <w:szCs w:val="28"/>
              </w:rPr>
              <w:t xml:space="preserve">№ 15-ФЗ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«Об охране здоровья граждан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 воздействия окружающего табачного дыма, последствий потребления табака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или потребления никотинсодержащей продукции» на территории учреждений, предназначенных для оказания образовательных и медицинских услуг, учреждений культуры, учреждений молодежной политики, учреждений физической культуры и спорта свободными от табачного дыма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муниципальные образовательные организации, муниципальные учреждения, подведомственные департаменту  культуры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молод</w:t>
            </w:r>
            <w:r>
              <w:rPr>
                <w:rFonts w:eastAsia="Calibri" w:cs="Times New Roman"/>
                <w:szCs w:val="28"/>
              </w:rPr>
              <w:t>ё</w:t>
            </w:r>
            <w:r w:rsidRPr="00980380">
              <w:rPr>
                <w:rFonts w:eastAsia="Calibri" w:cs="Times New Roman"/>
                <w:szCs w:val="28"/>
              </w:rPr>
              <w:t xml:space="preserve">жной политики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ДКиМП), управлению физической культуры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спорта Администрации города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УФКиС); медицинские организации, 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учреждений всего/ количество учреждений, свободных от табачного дыма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2.6. Проведение профилактических мероприятий в образовательных организациях для обучающихся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течение учебного года,</w:t>
            </w:r>
          </w:p>
          <w:p w:rsidR="00980380" w:rsidRDefault="00980380" w:rsidP="00980380">
            <w:pPr>
              <w:tabs>
                <w:tab w:val="left" w:pos="204"/>
              </w:tabs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</w:t>
            </w:r>
          </w:p>
        </w:tc>
        <w:tc>
          <w:tcPr>
            <w:tcW w:w="3106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 муниципальные образовательные организации,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24" w:type="dxa"/>
            <w:gridSpan w:val="3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обучающихся, принявших участие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профилактических мероприятиях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учебном году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2.7. Проведение мероприятий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участием населения (акции, флэш-мобы, спартакиады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др</w:t>
            </w:r>
            <w:r>
              <w:rPr>
                <w:rFonts w:eastAsia="Calibri" w:cs="Times New Roman"/>
                <w:szCs w:val="28"/>
              </w:rPr>
              <w:t>угое</w:t>
            </w:r>
            <w:r w:rsidRPr="00980380">
              <w:rPr>
                <w:rFonts w:eastAsia="Calibri" w:cs="Times New Roman"/>
                <w:szCs w:val="28"/>
              </w:rPr>
              <w:t xml:space="preserve">), направленных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формирование мотивации населения к отказу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злоупотребления алкогольной продукцией и табаком,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 немедицинского потребления наркотических средств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психотропных веществ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ежегодно,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соответствии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980380" w:rsidRPr="00980380" w:rsidRDefault="00980380" w:rsidP="00980380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 </w:t>
            </w:r>
          </w:p>
          <w:p w:rsidR="00980380" w:rsidRPr="00980380" w:rsidRDefault="00980380" w:rsidP="00980380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согласованию); медицинские организации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ДКиМП, муниципальное бюджетное учреждение по работе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подростками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и молод</w:t>
            </w:r>
            <w:r>
              <w:rPr>
                <w:rFonts w:eastAsia="PMingLiU" w:cs="Times New Roman"/>
                <w:szCs w:val="28"/>
                <w:lang w:eastAsia="zh-TW"/>
              </w:rPr>
              <w:t>е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жью по месту жительства «Вариант»,</w:t>
            </w:r>
          </w:p>
          <w:p w:rsidR="00980380" w:rsidRPr="00980380" w:rsidRDefault="00980380" w:rsidP="00980380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название мероприятия/дата проведения/количество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2.8. Принятие мер воздействия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случаях и порядке, предусмот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 xml:space="preserve">ренных законодательством Российской Федерации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законодательством Ханты-Мансийского автономного округа – Югры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в отношении несовершеннолетних,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их родителей (законных представителей), иных лиц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результатам рассмотрения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заседаниях комиссии по делам несовершеннолетних                     и защите их прав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при Администрации города Сургута дел за употребление табака, алкоголя, наркотических средств, психотропных, одурманивающих веществ,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 также вовлечение несовершеннолетних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употребление алкогольной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спиртосодержащей продукции, новых потенциально опасных психоактивных веществ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или одурманивающих веществ,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процесс потребления табака или потребления никотин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>содержащей продукции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соответствии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отдела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отдел по организации работы комиссии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делам несовершеннолетних, защите их прав Администрации города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рассмотренных дел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штрафных санкций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принятых решений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об организации индивидуальной профилактической работы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2.9. Освещение вопросов профилактики наркомании, алкогольной зависимости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рамках мероприятий, утвержденных соглашением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 взаимодействии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учреждениями высшего образования и среднего профессионального образования: круглые столы, л</w:t>
            </w:r>
            <w:r>
              <w:rPr>
                <w:rFonts w:eastAsia="Calibri" w:cs="Times New Roman"/>
                <w:szCs w:val="28"/>
              </w:rPr>
              <w:t>екции, тренинговые занятия и прочее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«СКПНБ»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мероприятие/дата проведения/количество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2.10. Проведение социально-психологического тестирования учащихся, направленного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раннее выявление лиц, допускающих немедицинское потребление наркотических средств и психотропных веществ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с планом работы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муниципальные образовательные организации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подлежащих социально-психологическому тестированию/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прошедших социально-психологическое тестирование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2.11. Проведение профилактического медицинского осмотра учащихся, попавших по итогам социально-психологического тестирования в число лиц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явной рискогенностью социально-психологических условий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в соответствии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с планом работы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«СКПНБ»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муниципальные образовательные организации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количество направленных учащихся/прошли профилактический медицинский осмотр 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2.12. Проведение круглого стола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тему «О вреде употребления алкогольной продукции, наркотических средств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психотропных веществ»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ежегодно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дата проведения мероприятия/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327" w:type="dxa"/>
            <w:gridSpan w:val="9"/>
          </w:tcPr>
          <w:p w:rsidR="00980380" w:rsidRPr="00980380" w:rsidRDefault="00980380" w:rsidP="00980380">
            <w:pPr>
              <w:tabs>
                <w:tab w:val="left" w:pos="204"/>
              </w:tabs>
              <w:ind w:left="42" w:firstLine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3. Мероприятия по формированию среды для мотивации к ведению здорового образа жизни, занятиям физической культурой и спортом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3.1. Информационно-коммуникационная кампания, направленная на формирование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 населения мотивации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 ведению ЗОЖ, занятиям физической культурой и спортом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года, ежегодно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ДМКиА, СОЗН, УФКиС, подведомственные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ему учреждения; ДКиМП, подведомственные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ему учреждения; департамент образования, муниципальные образовательные организации;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«Клинический врачебно-физкультурный диспансер» филиал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городе Сургуте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автономное учреждение профессионального образования Ханты-Мансийского автономного округа – Югры «Сургутский политехнический колледж»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согласованию); Институт нефти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технологий филиал Федерального государственного бюджетного образовательного учреждения высшего образования «Югорский государственный университет»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Институт нефти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  <w:shd w:val="clear" w:color="auto" w:fill="FFFFFF"/>
              </w:rPr>
              <w:t xml:space="preserve">Медицинский институт </w:t>
            </w: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 на официальном портале Администрации города и в социальных сетях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размещенных информационных материалов в СМИ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проведенных лекций, бесед/количество слушателей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трансляций видеороликов социальной рекламы; радиобесед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3.2. Проведение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 (акции, флэш-мобы, занятия скандинавской ходьбой, соревн</w:t>
            </w:r>
            <w:r>
              <w:rPr>
                <w:rFonts w:eastAsia="Calibri" w:cs="Times New Roman"/>
                <w:szCs w:val="28"/>
              </w:rPr>
              <w:t>ования, спартакиады, кросс и прочее</w:t>
            </w:r>
            <w:r w:rsidRPr="00980380">
              <w:rPr>
                <w:rFonts w:eastAsia="Calibri" w:cs="Times New Roman"/>
                <w:szCs w:val="28"/>
              </w:rPr>
              <w:t>), направленные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формирование у населения мотивации к ведению ЗОЖ, занятиям физической культурой и спортом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УФКиС, департамент образования, ДКиМП,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Медицинский институт (по согласованию),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АУ «Сургутский политехнический колледж»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Институт нефти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«СГКСП №1»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«СГСП № 2»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городская клиническая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больница»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«СКПНБ»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«Сургутская окружная клиническая больница»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ХМАО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</w:rPr>
              <w:t>Югры «СОКБ»)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«Сургутская клиническая травматологическая больница»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«СОКЦОМиД»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«Сургутская городская клиническая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станция скорой медицинской помощи» 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«Сургутский клинический кожно-венерологический диспансер»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БУ ХМАО – Югры «СККВД»)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«Клинический врачебно-физкультурный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диспансер», филиал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городе Сургуте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согласованию).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Казенное учреждение Ханты-Мансийского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автономного округа – Югры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КУ ХМАО – Югры)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«Сургутский клинический противотуберкулезный диспансер»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КУ ХМАО – Югры «СКПТД»)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КУ ХМАО – Югры «Центр профилактики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борьбы со СПИД», филиал в городе Сургуте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КУ ХМАО – Югры   «Центр СПИД»,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филиал в г. Сургуте) (по согласованию);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частное учреждение здравоохранения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«Клиническая больница «РЖД-Медицина»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города Сургут»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Сургутская больница Федерального государственного бюджетного учреждения здравоохранения «Западно-Сибирский медицинский центр Федерального медико-биологического агентства»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медицинские организации, осуществляющие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каждому мероприятию отдельно: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мероприятие/дата проведения/количество участников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граждан, систематически занимающихся физической культурой и спортом: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3 до 29 лет (чел.)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30 до 59 лет (чел.)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60 до 79 лет (чел.)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3.3. Проведение социологических опросов, анкетирования граждан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вопросам сохранения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укрепления здоровья, профилактики заболеваний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формирования ЗОЖ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в соответствии с планом работы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учреждения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«ЦОЗиМП» филиал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  <w:r w:rsidRPr="00980380">
              <w:rPr>
                <w:rFonts w:eastAsia="Calibri" w:cs="Times New Roman"/>
                <w:color w:val="000000"/>
                <w:szCs w:val="28"/>
              </w:rPr>
              <w:t>,  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опросов (расшифровать темы)/количество респондентов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5 дней после подведения итогов социологического опроса, анкетирования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3.4. Профилактические медицинские осмотры несовершеннолетних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запланировано (чел.) 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осмотрено (чел)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3.5. Диспансеризация детей-сирот и детей, оставшихся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без попечения родителей,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том числе усыновленных (удочеренных), принятых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под опеку (попечительство)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приемную или патронатную семью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запланировано (чел.) 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осмотрено (чел)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3.6. Профилактические медицинские осмотры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диспансеризация определенных групп населения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запланировано (чел.) 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осмотрено (чел)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3.7. Проведение мероприятий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 пропаганде безвозмездного донорства крови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е</w:t>
            </w:r>
            <w:r>
              <w:rPr>
                <w:rFonts w:eastAsia="Calibri" w:cs="Times New Roman"/>
                <w:szCs w:val="28"/>
              </w:rPr>
              <w:t>е</w:t>
            </w:r>
            <w:r w:rsidRPr="00980380">
              <w:rPr>
                <w:rFonts w:eastAsia="Calibri" w:cs="Times New Roman"/>
                <w:szCs w:val="28"/>
              </w:rPr>
              <w:t xml:space="preserve"> компонентов, в том числе: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«Неделя донорского совершеннолетия»;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«Национальный день донора крови»;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«Всемирный день донора крови»;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«Авто-Мото-Донор»;</w:t>
            </w:r>
          </w:p>
          <w:p w:rsidR="00980380" w:rsidRPr="00980380" w:rsidRDefault="00980380" w:rsidP="00980380">
            <w:pPr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«С Новым годом, служба крови!»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КУ ХМАО – Югры  «Станция переливания крови»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каждому мероприятию отдельно: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название мероприятия/дата проведения/количество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5 дней после проведения мероприятия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Default="00980380" w:rsidP="00980380">
            <w:pPr>
              <w:tabs>
                <w:tab w:val="left" w:pos="204"/>
              </w:tabs>
              <w:contextualSpacing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3.8. Создание безопасных условий для занятий физической культурой и спортом в парковых зонах и скверах города путем проведения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 xml:space="preserve">своевременных </w:t>
            </w:r>
          </w:p>
          <w:p w:rsidR="00980380" w:rsidRPr="00980380" w:rsidRDefault="00980380" w:rsidP="00980380">
            <w:pPr>
              <w:tabs>
                <w:tab w:val="left" w:pos="204"/>
              </w:tabs>
              <w:contextualSpacing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качественных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акарицидных обработок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</w:t>
            </w:r>
          </w:p>
          <w:p w:rsid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департамент городского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хозяйства Администрации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города (далее </w:t>
            </w:r>
            <w:r>
              <w:rPr>
                <w:rFonts w:eastAsia="Calibri" w:cs="Times New Roman"/>
                <w:bCs/>
                <w:szCs w:val="28"/>
              </w:rPr>
              <w:t>–</w:t>
            </w:r>
            <w:r w:rsidRPr="00980380">
              <w:rPr>
                <w:rFonts w:eastAsia="Calibri" w:cs="Times New Roman"/>
                <w:bCs/>
                <w:szCs w:val="28"/>
              </w:rPr>
              <w:t xml:space="preserve"> ДГХ),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муниципальное казенное учреждение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МКУ) «Лесопарковое хозяйство»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запланировано территорий/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обработано территорий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3.9. Устройство велосипедных дорожек в составе новых автомобильных дорог местного значения при их строительстве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с планом работы</w:t>
            </w:r>
          </w:p>
        </w:tc>
        <w:tc>
          <w:tcPr>
            <w:tcW w:w="3112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департамент архитектуры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и градостроительства Администрации города (далее </w:t>
            </w:r>
            <w:r>
              <w:rPr>
                <w:rFonts w:eastAsia="Calibri" w:cs="Times New Roman"/>
                <w:bCs/>
                <w:szCs w:val="28"/>
              </w:rPr>
              <w:t>–</w:t>
            </w:r>
            <w:r w:rsidRPr="00980380">
              <w:rPr>
                <w:rFonts w:eastAsia="Calibri" w:cs="Times New Roman"/>
                <w:bCs/>
                <w:szCs w:val="28"/>
              </w:rPr>
              <w:t xml:space="preserve"> ДАиГ)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количество запланированных/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количество введенных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действие велодорожек</w:t>
            </w:r>
          </w:p>
        </w:tc>
        <w:tc>
          <w:tcPr>
            <w:tcW w:w="2559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в течение 5 дней после ввода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эксплуатацию дорог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3.10. Благоустройство территорий общественных пространств (создание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новых парков и скверов)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ДГХ, ДАиГ,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МКУ «Лесопарковое хозяйство»,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МКУ «Управление капитального строительства»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(далее </w:t>
            </w:r>
            <w:r>
              <w:rPr>
                <w:rFonts w:eastAsia="Calibri" w:cs="Times New Roman"/>
                <w:bCs/>
                <w:szCs w:val="28"/>
              </w:rPr>
              <w:t>–</w:t>
            </w:r>
            <w:r w:rsidRPr="00980380">
              <w:rPr>
                <w:rFonts w:eastAsia="Calibri" w:cs="Times New Roman"/>
                <w:bCs/>
                <w:szCs w:val="28"/>
              </w:rPr>
              <w:t xml:space="preserve"> МКУ «УКС»)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устройство дорожно-тропиночной сети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15 дней после завершения благоустройства объекта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3.11. Оборудование детских игровых и/или спортивных площадок на дворовых территориях многоквартирных домов</w:t>
            </w:r>
          </w:p>
        </w:tc>
        <w:tc>
          <w:tcPr>
            <w:tcW w:w="2271" w:type="dxa"/>
          </w:tcPr>
          <w:p w:rsid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при наличии решения собственников, принятого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общем собрании собственников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ДГХ 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количество оборудованных детских игровых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и/или спортивных площадок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15 дней после завершения оборудования объекта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3.12. Оборудование детских игровых и/или спортивных площадок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на территориях общественных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пространств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ДГХ, ДАиГ,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МКУ «Лесопарковое хозяйство, МКУ «УКС»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установка детского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игрового и спортивного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оборудования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15 дней после завершения оборудования объекта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3.13. Оборудование ледовых катков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в соответствии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УФКиС 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количество оборудованных ледовых катков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к 31 декабря 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3.14. Формирование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предоставление земельных участков под строительство быстровозводимых спортивных сооружений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ДАиГ,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департамент имущественных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и земельных отношений Администрации города 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количество сформированных земельных участков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для размещения быстровозводимых спортивных сооружений;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980380">
              <w:rPr>
                <w:rFonts w:eastAsia="Calibri" w:cs="Times New Roman"/>
                <w:bCs/>
                <w:color w:val="000000"/>
                <w:szCs w:val="28"/>
              </w:rPr>
              <w:t>количество предоставленных земельных участков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color w:val="000000"/>
                <w:szCs w:val="28"/>
              </w:rPr>
              <w:t>для размещения быстровозводимых спортивных сооружений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10 дней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с момента формирования земельного участка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10 дней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с момента предоставления земельного участка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3.15. Строительство спортивных сооружений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УФКиС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</w:t>
            </w:r>
            <w:r w:rsidRPr="00980380">
              <w:rPr>
                <w:rFonts w:eastAsia="Calibri" w:cs="Times New Roman"/>
                <w:bCs/>
                <w:szCs w:val="28"/>
              </w:rPr>
              <w:t>оличество введенных в эксплуатацию спортивных сооружений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течение 5 дней после ввода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эксплуатацию спортивного сооружения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3.16. Реализация Всероссийского физкультурно-оздоровительного комплекса «Готов к труду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обороне «ГТО»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(далее – комплекс «Готов к труду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обороне»)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УФКиС,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МКУ «Информационно-методический центр» 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общее количество участников, принявших участие в выполнении нормативов комплекса «Готов к труду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обороне»: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3 до 29 лет (чел.)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30 до 59 лет (чел.)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от 60 до 79 лет (чел.)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3.17. Реализация и мониторинг профилактических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оздоровительных программ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образовательных организациях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постоянно 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МКУ «Центр диагностики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консультирования»,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муниципальные образовательные организации,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количество профилактических программ/количество обучающихся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воспитанников, участвующих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реализации профилактических программ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30 декабря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327" w:type="dxa"/>
            <w:gridSpan w:val="9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 Мероприятия, направленные на повышение информированности о факторах риска развития заболеваний и мерах профилактики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2768" w:type="dxa"/>
            <w:gridSpan w:val="7"/>
          </w:tcPr>
          <w:p w:rsidR="00980380" w:rsidRPr="00980380" w:rsidRDefault="00980380" w:rsidP="00980380">
            <w:pPr>
              <w:ind w:left="47"/>
              <w:jc w:val="both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4.1. Профилактика туберкулеза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ind w:left="47"/>
              <w:jc w:val="both"/>
              <w:rPr>
                <w:rFonts w:eastAsia="PMingLiU" w:cs="Times New Roman"/>
                <w:szCs w:val="28"/>
                <w:lang w:eastAsia="zh-TW"/>
              </w:rPr>
            </w:pP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4.1.1. Информационно-коммуникационная кампания, направленная на повышение информированности населения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туберкулеза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ДМКиА, СОЗН,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 «СКПТД»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согласованию);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медицинские организации, осуществляющие свою деятельность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</w:t>
            </w:r>
            <w:r w:rsidRPr="00980380">
              <w:rPr>
                <w:rFonts w:eastAsia="Calibri" w:cs="Times New Roman"/>
                <w:szCs w:val="28"/>
              </w:rPr>
              <w:t>, 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занятий/количество обученных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слайдов; радиобесед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4.1.2. Проведение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 (акции</w:t>
            </w:r>
            <w:r>
              <w:rPr>
                <w:rFonts w:eastAsia="Calibri" w:cs="Times New Roman"/>
                <w:szCs w:val="28"/>
              </w:rPr>
              <w:t>, флэш-мобы, круглые столы 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 на повышение информированности населения города 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туберкулеза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 «СКПТД»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департамент образования, муниципальные образовательные организации,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БУ ХМАО – Югры  «ЦОЗиМП» филиал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г. Сургуте, медицинские организации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 Медицинский институт (по согласованию),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БУ ВО «СурГПУ»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(по согласованию),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АУ «Сургутский политехнический колледж»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 Институт нефти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и технологий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4.1.3. Проведение комплекса мероприятий, направленных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подозрением на туберкулез,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предупреждению распространения туберкулеза (туберкулинодиагностика, диаскин-тест, флюорографическое исследование)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 постоянно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 «СКПТД»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амбулаторно - поликлинические учреждения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(по согласованию)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отдельно по каждому исследованию, категории: дети, подростки, взрослые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327" w:type="dxa"/>
            <w:gridSpan w:val="9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4.2. Профилактика ВИЧ/СПИД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4.2.1. Информационно-коммуникационная кампания, направленная на повышение информированности населения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ВИЧ/СПИД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ДМКиА, СОЗН,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КУ ХМАО – Югры «Центр СПИД», филиал в г. Сургуте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размещенных информационных материалов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занятий/ количество обученных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слайдов; радиобесед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средствах массовой информации, официальных сайтах учреждений, социальных сетях: тема/дата размещения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contextualSpacing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4.2.2. Проведение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Сургута, в том числе: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- акции, флэш-мобы, приуроченные ко Всемирному дню борьбы со СПИД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Международному дню памяти умерших от СПИД;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участие в родительских собраниях по вопросам профилактики ВИЧ-инфекции;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интерактивные лекции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трудовых коллективах по теме «Профилактика ВИЧ-инфекции»;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социологические исследования с целью определения уровня информированности населения по проблеме ВИЧ/СПИД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 «Центр СПИД», филиал в г. Сургуте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БУ ХМАО – Югры «ЦОЗиМП» филиал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в г. Сургуте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согласованию); медицинские организации, осуществляющие свою деятельность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(по согласованию);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(по согласованию);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АУ «Сургутский политехнический колледж»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согласованию); Институт нефти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и технологий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4.2.3. Проведение мероприятий для обучающихся муниципальных образовательных организаций, образовательных организаций высшего образования и среднего профессионального образования: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лекции, «круглые столы»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профилактике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ВИЧ-инфекции;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акция «Красная лента»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ко Всемирному дню борьбы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со СПИД и Международному дню памяти умерших от СПИД;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социологические исследования на тему «Изучение уровня информированности по проблеме ВИЧ/СПИД»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КУ ХМАО – Югры «Центр СПИД», филиал в г. Сургуте</w:t>
            </w:r>
          </w:p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департамент образования, муниципальные образовательные организации;</w:t>
            </w:r>
          </w:p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АУ «Сургутский политехнический колледж»</w:t>
            </w:r>
          </w:p>
          <w:p w:rsid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(по согласованию); Институт нефти </w:t>
            </w:r>
          </w:p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и технологий</w:t>
            </w:r>
          </w:p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980380" w:rsidRPr="00980380" w:rsidRDefault="00980380" w:rsidP="00980380">
            <w:pPr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мероприятие/дата проведения/количество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4.2.4. Организация и проведение постоянно действующего семинара для руководителей Центров здоровьесбережения, медицинских работников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профилактике ВИЧ-инфекции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КУ ХМАО – Югры «Центр СПИД», филиал в г. Сургуте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(по согласованию),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департамент образования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категория участников/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тема семинара/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семинаров/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4.2.5. Проведение мероприятий по предупреждению распространения ВИЧ-инфекции, в т</w:t>
            </w:r>
            <w:r>
              <w:rPr>
                <w:rFonts w:eastAsia="Calibri" w:cs="Times New Roman"/>
                <w:szCs w:val="28"/>
              </w:rPr>
              <w:t>ом числе</w:t>
            </w:r>
            <w:r w:rsidRPr="00980380">
              <w:rPr>
                <w:rFonts w:eastAsia="Calibri" w:cs="Times New Roman"/>
                <w:szCs w:val="28"/>
              </w:rPr>
              <w:t xml:space="preserve"> в трудовых коллективах: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- организация работы диагностических площадок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для населения (экспресс-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тестирование на ВИЧ);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экспресс-тестирование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трудовых коллективах;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- экспресс-тестирование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«ключевых группах» населения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ежегодно, </w:t>
            </w:r>
          </w:p>
          <w:p w:rsidR="00980380" w:rsidRDefault="00980380" w:rsidP="00980380">
            <w:pPr>
              <w:jc w:val="center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КУ ХМАО – Югры  «Центр СПИД», филиал в г. Сургуте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согласованию);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осуществляющие свою деятельность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327" w:type="dxa"/>
            <w:gridSpan w:val="9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4.3. Профилактика инфекций, передающихся преимущественно половым путем (далее – ИППП)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4.3.1.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профилактике инфекций, передающихся преимущественно половым путем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ИППП)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ДМКиА, СОЗН,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«СККВД»)</w:t>
            </w:r>
          </w:p>
          <w:p w:rsid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согласованию);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на официальном портале Администрации города и в социальных сетях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слайдов; радиобесед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4.3.2. Проведение комплекса мероприятий, направленных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подозрением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ИППП,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предупреждению распространения ИППП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«СККВД»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согласованию); медицинские организации</w:t>
            </w:r>
            <w:r w:rsidRPr="0098038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осуществляющие свою деятельность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территории города Сургута,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исследований/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327" w:type="dxa"/>
            <w:gridSpan w:val="9"/>
          </w:tcPr>
          <w:p w:rsidR="00980380" w:rsidRPr="00980380" w:rsidRDefault="00980380" w:rsidP="00980380">
            <w:pPr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 Профилактика сердечно-сосудистых заболеваний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и профилактике сердечно-сосудистых заболеваний,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том числе в рамках проекта «Сургут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</w:rPr>
              <w:t>Сердечный город»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ДМКиА, БУ ХМАО – Югры «Окружной кардиологический диспансер «Центр диагностики и сердечно-сосудистой хирургии» (далее </w:t>
            </w:r>
            <w:r>
              <w:rPr>
                <w:rFonts w:eastAsia="Calibri" w:cs="Times New Roman"/>
                <w:bCs/>
                <w:szCs w:val="28"/>
              </w:rPr>
              <w:t>–</w:t>
            </w:r>
            <w:r w:rsidRPr="00980380">
              <w:rPr>
                <w:rFonts w:eastAsia="Calibri" w:cs="Times New Roman"/>
                <w:bCs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БУ ХМАО – Югры  «ОКД «ЦД и ССХ») (по согласованию), 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БУ ХМАО – Югры  «ЦОЗиМП» филиал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в г. Сургуте, ДКиМП, ДАиГ, ДГХ, отдел потребительского рынка и защиты прав потребителей Администрации города,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медицинские организации,</w:t>
            </w:r>
            <w:r w:rsidRPr="0098038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осуществляющие свою деятельность</w:t>
            </w:r>
          </w:p>
          <w:p w:rsid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территории города Сургута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слайдов; радиобесед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материалов профилактической направленности, размещенных 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на общественном транспорте/ 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период размещения/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маршрутов общественного транспорта;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название информационных материалов профилактической направленности, размещенных 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уличных светодиодных экранах/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период размещения/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число прокатов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4.4.2. Проведение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(акции, флэш-мобы, круглые столы, собрания в коллективах, социологические исследования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повышение информиро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>ванности населения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сердечно-сосудистых заболеваний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БУ ХМАО – Югры «ОКД «ЦД и ССХ»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(по согласованию),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БУ ХМАО – Югры «ЦОЗиМП» филиал 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в г. Сургуте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(по согласованию); 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мероприятие/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4.4.3. Проведение комплекса мероприятий, в том числе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рамках проекта «Сургут – Сердечный город»,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направленных на раннее выявление лиц с подозрением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сердечно-сосудистые заболевания: лабораторная диагностика, инструме</w:t>
            </w:r>
            <w:r>
              <w:rPr>
                <w:rFonts w:eastAsia="Calibri" w:cs="Times New Roman"/>
                <w:szCs w:val="28"/>
              </w:rPr>
              <w:t>нтальные виды исследования и прочее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БУ ХМАО – Югры «ОКД «ЦД и ССХ»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(по согласованию), медицинские организации, осуществляющие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свою деятельность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 xml:space="preserve">на территории города Сургута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bCs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виду исследования отдельно: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4.4.4. Проведение комплекса мероприятий для детей, подростков, и молодежи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рамках проекта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«Сургут – Сердечный город»: экскурсии по Музею сердца;  занятия в учебно-методическом центре в рамках проекта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«Я могу спасти жизнь»;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акция «ПреКрасное поколение»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соответствии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БУ ХМАО – Югры</w:t>
            </w:r>
            <w:r w:rsidRPr="00980380">
              <w:rPr>
                <w:rFonts w:eastAsia="Calibri" w:cs="Times New Roman"/>
                <w:szCs w:val="28"/>
              </w:rPr>
              <w:t xml:space="preserve"> «ОКД «ЦД и ССХ»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департамент образования,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«СГКП № 1»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до 15 января 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4.4.5. Обучающие мероприятия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школах здоровья 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для населения: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«Школа коронарного больного»; «Школа больного артериальной гипертонией»; «Школа ишемической болезни сердца»; «Школа хронической сердечной недостаточности», «Школа аритмологии», «Школа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для родственников пациентов «Диалог с врачом»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bCs/>
                <w:szCs w:val="28"/>
              </w:rPr>
              <w:t>БУ ХМАО – Югры</w:t>
            </w:r>
            <w:r w:rsidRPr="00980380">
              <w:rPr>
                <w:rFonts w:eastAsia="Calibri" w:cs="Times New Roman"/>
                <w:szCs w:val="28"/>
              </w:rPr>
              <w:t xml:space="preserve"> «ОКД «ЦД и ССХ»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каждой школе отдельно: количество обученных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4.4.6. Проведение обучающих мероприятий по оказанию первой помощи, в том числе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использованием симуляционного оборудования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ежегодно,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департамент образования, муниципальные образовательные организации; медицинские организации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колледж», Институт нефти и технологий,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 за год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327" w:type="dxa"/>
            <w:gridSpan w:val="9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4.5. Профилактика вирусных гепатитов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4.5.1.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вирусных гепатитов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ДМКиА, СОЗН,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</w:rPr>
              <w:t>Югры «СОКБ»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Медицинский институт (по согласованию)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занятиях/количество обученных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слайдов; радиобесед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4.5.2. Проведение комплекса мероприятий, направленных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на раннее выявление лиц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подозрением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вирусный гепатит, мероприятий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>по предупреж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>дению распространения вирусных гепатитов: бесплатное добровольное тестирование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присутствие вируса гепатита В и С; исследование в р</w:t>
            </w:r>
            <w:r>
              <w:rPr>
                <w:rFonts w:eastAsia="Calibri" w:cs="Times New Roman"/>
                <w:szCs w:val="28"/>
              </w:rPr>
              <w:t>амках медицинского осмотра и прочее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  <w:gridSpan w:val="2"/>
          </w:tcPr>
          <w:p w:rsid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виду исследования отдельно: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327" w:type="dxa"/>
            <w:gridSpan w:val="9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4.6. Профилактика онкологических заболеваний</w:t>
            </w:r>
          </w:p>
        </w:tc>
      </w:tr>
      <w:tr w:rsidR="00980380" w:rsidRPr="00980380" w:rsidTr="002E434E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4.6.1. Информационно-коммуникационная кампания, направленная на повышение информированности населения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онкологических заболеваний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  <w:gridSpan w:val="2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ДМКиА, СОЗН, Межрайонный клинико-диагностический центр онкологии БУ ХМАО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980380">
              <w:rPr>
                <w:rFonts w:eastAsia="Calibri" w:cs="Times New Roman"/>
                <w:szCs w:val="28"/>
              </w:rPr>
              <w:t>Югры «СОКБ»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  <w:gridSpan w:val="2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занятиях/количество обученных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слайдов; радиобесед</w:t>
            </w:r>
          </w:p>
        </w:tc>
        <w:tc>
          <w:tcPr>
            <w:tcW w:w="2559" w:type="dxa"/>
            <w:gridSpan w:val="2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</w:tbl>
    <w:p w:rsidR="00980380" w:rsidRDefault="00980380"/>
    <w:tbl>
      <w:tblPr>
        <w:tblW w:w="153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271"/>
        <w:gridCol w:w="3112"/>
        <w:gridCol w:w="3118"/>
        <w:gridCol w:w="2559"/>
        <w:gridCol w:w="12"/>
      </w:tblGrid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4.6.2. Проведение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 (акции, флэш-мобы, круглые столы, родительские собрания, собрания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коллективах, социологические исследова</w:t>
            </w:r>
            <w:r>
              <w:rPr>
                <w:rFonts w:eastAsia="Calibri" w:cs="Times New Roman"/>
                <w:szCs w:val="28"/>
              </w:rPr>
              <w:t>ния 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 на повышение информированности населения города 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онкологических заболеваний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Межрайонный клинико-диагностический центр онкологии БУ ХМАО – Югры «СОКБ»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г. Сургуте;</w:t>
            </w:r>
          </w:p>
          <w:p w:rsid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Медицинский институт 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ВО «СурГПУ»,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Институт нефти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 ода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4.6.3. Проведение комплекса мероприятий, направленных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подозрением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онкологические заболевания: скрининг, инструментальное, лабораторные методы диагностики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осуществляющие свою деятельность,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виду исследования отдельно: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4.6.4. Обучающие мероприятия для населения в школе здоровья по обучению навыкам ухода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тяжелобольными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980380" w:rsidRPr="00980380" w:rsidTr="00980380">
        <w:trPr>
          <w:trHeight w:val="255"/>
        </w:trPr>
        <w:tc>
          <w:tcPr>
            <w:tcW w:w="15327" w:type="dxa"/>
            <w:gridSpan w:val="6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4.7. Профилактика сахарного диабета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4.7.1.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сахарного диабета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ДМКиА, СОЗН,</w:t>
            </w:r>
          </w:p>
          <w:p w:rsid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на официальном портале Администрации города и в социальных сетях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занятиях/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слайдов; радиобесед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4.7.2. Проведение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(акции, флэш-мобы, круглые столы, родительские собрания, собрания в коллективах, социологические исследования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повышение информиро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>ванности населения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сахарного диабета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по согласованию); Медицинский институт (по согласованию),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Институт нефти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департамент образования, муниципальные образовательные организации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ind w:right="-72"/>
              <w:rPr>
                <w:rFonts w:eastAsia="Calibri" w:cs="Times New Roman"/>
                <w:spacing w:val="-6"/>
                <w:szCs w:val="28"/>
              </w:rPr>
            </w:pPr>
            <w:r w:rsidRPr="00980380">
              <w:rPr>
                <w:rFonts w:eastAsia="Calibri" w:cs="Times New Roman"/>
                <w:spacing w:val="-6"/>
                <w:szCs w:val="28"/>
              </w:rPr>
              <w:t>4.7.3. Проведение комплекса мероприятий, направленных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right="-7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right="-7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подозрением на сахарный диабет: лабораторное исследование венозной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right="-7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капиллярной крови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112" w:type="dxa"/>
          </w:tcPr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виду исследования отдельно: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вид исследования/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обследованных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4.7.4. Обучающие мероприятия для населения в школе сахарного диабета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амбулаторно-поликлинические учреждения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980380" w:rsidRPr="00980380" w:rsidRDefault="00980380" w:rsidP="00980380">
            <w:pPr>
              <w:tabs>
                <w:tab w:val="left" w:pos="-133"/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980380" w:rsidRPr="00980380" w:rsidTr="00980380">
        <w:trPr>
          <w:trHeight w:val="255"/>
        </w:trPr>
        <w:tc>
          <w:tcPr>
            <w:tcW w:w="15327" w:type="dxa"/>
            <w:gridSpan w:val="6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4.8. Профилактика психических расстройств и расстройств поведения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4.8.1. Информационно-коммуникационная кампания, направленная на повышение информированности населения города 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психических расстройств и расстройств поведения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СОЗН,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«СКПНБ»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размещенных информационных материалов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официальном портале Администрации города и в социальных сетях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размещенных информационных материалов в СМИ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проведенных лекций, бесед/количество слушателей</w:t>
            </w:r>
            <w:r>
              <w:rPr>
                <w:rFonts w:eastAsia="PMingLiU" w:cs="Times New Roman"/>
                <w:szCs w:val="28"/>
                <w:lang w:eastAsia="zh-TW"/>
              </w:rPr>
              <w:t>,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методических занятиях/</w:t>
            </w:r>
            <w:r>
              <w:rPr>
                <w:rFonts w:eastAsia="PMingLiU" w:cs="Times New Roman"/>
                <w:szCs w:val="28"/>
                <w:lang w:eastAsia="zh-TW"/>
              </w:rPr>
              <w:t xml:space="preserve"> 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обученных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трансляций видеороликов социальной рекламы, слайдов; радиобесед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4.8.2. Проведение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участием жителей города Сургута (акции, флэш-мобы, круглые столы, родительские собрания, собрания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коллективах, со</w:t>
            </w:r>
            <w:r>
              <w:rPr>
                <w:rFonts w:eastAsia="Calibri" w:cs="Times New Roman"/>
                <w:szCs w:val="28"/>
              </w:rPr>
              <w:t>циологические исследования и другое</w:t>
            </w:r>
            <w:r w:rsidRPr="00980380">
              <w:rPr>
                <w:rFonts w:eastAsia="Calibri" w:cs="Times New Roman"/>
                <w:szCs w:val="28"/>
              </w:rPr>
              <w:t>), направленных на повышение информированности населения города о распространенности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профилактике психических расстройств и расстройств поведения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«СКПНБ»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г. Сургуте</w:t>
            </w:r>
          </w:p>
          <w:p w:rsid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согласованию);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Медицинский институт (по согласованию),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АУ «Сургутский политехнический колледж»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 Институт нефти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технологий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4.8.3. Проведение комплекса мероприятий, направленных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раннее выявление лиц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подозрением на психические расстройства и расстройства поведения: консультативная помощь, анкетирование родителей детей раннего </w:t>
            </w:r>
            <w:r>
              <w:rPr>
                <w:rFonts w:eastAsia="Calibri" w:cs="Times New Roman"/>
                <w:szCs w:val="28"/>
              </w:rPr>
              <w:t xml:space="preserve">возраста, психодиагностика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прочее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с планом работы 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«СКПНБ»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свою деятельность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4.8.4. Проведение мероприятий, направленных на профилактику суицидального поведения несовершеннолетних  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учебного года,</w:t>
            </w:r>
          </w:p>
          <w:p w:rsid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 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 муниципальные образовательные организации</w:t>
            </w:r>
          </w:p>
        </w:tc>
        <w:tc>
          <w:tcPr>
            <w:tcW w:w="3118" w:type="dxa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980380" w:rsidRPr="00980380" w:rsidTr="00980380">
        <w:trPr>
          <w:trHeight w:val="255"/>
        </w:trPr>
        <w:tc>
          <w:tcPr>
            <w:tcW w:w="15327" w:type="dxa"/>
            <w:gridSpan w:val="6"/>
          </w:tcPr>
          <w:p w:rsidR="00980380" w:rsidRDefault="00980380" w:rsidP="00980380">
            <w:pPr>
              <w:ind w:left="47"/>
              <w:jc w:val="both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5. Вовлечение волонтерских и социально-ориентированных некоммерческих организаций (далее </w:t>
            </w:r>
            <w:r>
              <w:rPr>
                <w:rFonts w:eastAsia="PMingLiU" w:cs="Times New Roman"/>
                <w:szCs w:val="28"/>
                <w:lang w:eastAsia="zh-TW"/>
              </w:rPr>
              <w:t>–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 НКО) в мероприятия </w:t>
            </w:r>
          </w:p>
          <w:p w:rsidR="00980380" w:rsidRPr="00980380" w:rsidRDefault="00980380" w:rsidP="00980380">
            <w:pPr>
              <w:ind w:left="47"/>
              <w:jc w:val="both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по ведению здорового образа жизни, профилактике заболеваний и укреплению здоровья, приобщение к физической культуре и спорту  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5.1. Проведение совместно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волонтерами профилак</w:t>
            </w:r>
            <w:r>
              <w:rPr>
                <w:rFonts w:eastAsia="Calibri" w:cs="Times New Roman"/>
                <w:szCs w:val="28"/>
              </w:rPr>
              <w:t>-</w:t>
            </w:r>
            <w:r w:rsidRPr="00980380">
              <w:rPr>
                <w:rFonts w:eastAsia="Calibri" w:cs="Times New Roman"/>
                <w:szCs w:val="28"/>
              </w:rPr>
              <w:t xml:space="preserve">тических мероприятий по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>ведению здорового образа жизни, профилактике заболеваний и укреплению здоровья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«ЦОЗиМП» филиал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г. Сургуте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ВО «СурГПУ»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   «СГКСП 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80380">
              <w:rPr>
                <w:rFonts w:eastAsia="Calibri" w:cs="Times New Roman"/>
                <w:szCs w:val="28"/>
              </w:rPr>
              <w:t xml:space="preserve">1» 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согласованию),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КУ ХМАО – Югры  «Центр СПИД», филиал в г. Сургуте</w:t>
            </w:r>
          </w:p>
        </w:tc>
        <w:tc>
          <w:tcPr>
            <w:tcW w:w="3118" w:type="dxa"/>
          </w:tcPr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 мероприятие/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дата проведения/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участников/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волонтеров, участвующих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мероприятии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980380" w:rsidRPr="00980380" w:rsidTr="00980380">
        <w:trPr>
          <w:gridAfter w:val="1"/>
          <w:wAfter w:w="12" w:type="dxa"/>
          <w:trHeight w:val="255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5.2. Вовлечение НКО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и волонтерских объединений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мероприятия по приобщению населения города Сургута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к физической культуре и спорту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УФКиС</w:t>
            </w:r>
          </w:p>
          <w:p w:rsidR="00980380" w:rsidRPr="00980380" w:rsidRDefault="00980380" w:rsidP="00980380">
            <w:pPr>
              <w:tabs>
                <w:tab w:val="left" w:pos="-133"/>
              </w:tabs>
              <w:ind w:left="47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по каждому мероприятию отдельно: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количество НКО, принявших участие </w:t>
            </w:r>
          </w:p>
          <w:p w:rsid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мероприятии/общее количество участников/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количество волонтеров, принявших участие</w:t>
            </w:r>
          </w:p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в мероприятии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до 15 января</w:t>
            </w:r>
          </w:p>
        </w:tc>
      </w:tr>
      <w:tr w:rsidR="00980380" w:rsidRPr="00980380" w:rsidTr="00980380">
        <w:tc>
          <w:tcPr>
            <w:tcW w:w="15327" w:type="dxa"/>
            <w:gridSpan w:val="6"/>
          </w:tcPr>
          <w:p w:rsidR="00980380" w:rsidRPr="00980380" w:rsidRDefault="00980380" w:rsidP="00980380">
            <w:pPr>
              <w:tabs>
                <w:tab w:val="left" w:pos="204"/>
              </w:tabs>
              <w:ind w:left="42" w:firstLine="1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6. Мероприятия, направленные на профилактику травматизма</w:t>
            </w:r>
          </w:p>
        </w:tc>
      </w:tr>
      <w:tr w:rsidR="00980380" w:rsidRPr="00980380" w:rsidTr="00980380">
        <w:trPr>
          <w:gridAfter w:val="1"/>
          <w:wAfter w:w="12" w:type="dxa"/>
          <w:trHeight w:val="983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6.1. Информационно-коммуникационная кампания, направленная на повышение информированности населения города о профилактике травматизма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ДМКиА, СОЗН, ДАиГ, ДГХ, муниципальные образовательные организации, муниципальные учреждения, подведомственные ДКиМП, УФКиС,  общественные организации социального направления,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БУ ХМАО – Югры   «Сургутская клиническая травматологическая больница»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«ЦОЗиМП» филиал</w:t>
            </w:r>
          </w:p>
          <w:p w:rsidR="00980380" w:rsidRDefault="00980380" w:rsidP="00980380">
            <w:pPr>
              <w:tabs>
                <w:tab w:val="left" w:pos="204"/>
              </w:tabs>
              <w:ind w:left="42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г. Сургуте,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отдел Государственной инспекции по безопасности дорожного движения Управления Министерства внутренних дел Российской Федерации по городу Сургуту (далее </w:t>
            </w:r>
            <w:r>
              <w:rPr>
                <w:rFonts w:eastAsia="Calibri" w:cs="Times New Roman"/>
                <w:szCs w:val="28"/>
              </w:rPr>
              <w:t>–</w:t>
            </w:r>
            <w:r w:rsidRPr="00980380">
              <w:rPr>
                <w:rFonts w:eastAsia="Calibri" w:cs="Times New Roman"/>
                <w:szCs w:val="28"/>
              </w:rPr>
              <w:t xml:space="preserve"> ОГИБДД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г. Сургуту)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размещенных информационных материалов на официальном портале Администрации города и в социальных сетях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размещенных информационных материалов в СМИ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размещенных информационных материалов в СМИ,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на общественном транспорте, на официальных сайтах учреждений;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проведенных лекций, бесед/количество слушателей;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трансляций видеороликов социальной рекламы; радиобесед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название мероприятия/дата проведения/количество участников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 w:firstLine="1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2" w:firstLine="1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2" w:firstLine="1"/>
              <w:rPr>
                <w:rFonts w:eastAsia="Times New Roman" w:cs="Times New Roman"/>
                <w:szCs w:val="28"/>
                <w:lang w:eastAsia="ru-RU"/>
              </w:rPr>
            </w:pPr>
          </w:p>
          <w:p w:rsidR="00980380" w:rsidRPr="00980380" w:rsidRDefault="00980380" w:rsidP="00980380">
            <w:pPr>
              <w:tabs>
                <w:tab w:val="left" w:pos="204"/>
              </w:tabs>
              <w:ind w:left="42" w:firstLine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6.2. Проведение мероприятий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с участием жителей города Сургута (акции, флэш-мобы, круглые столы, родительские собрания, собрания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2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коллективах, и другое</w:t>
            </w:r>
            <w:r w:rsidRPr="00980380">
              <w:rPr>
                <w:rFonts w:eastAsia="Times New Roman" w:cs="Times New Roman"/>
                <w:szCs w:val="28"/>
                <w:lang w:eastAsia="ru-RU"/>
              </w:rPr>
              <w:t>), направленных на повышение информированности населения города о профилактике травматизма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ежегодно,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/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с планом работы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БУ ХМАО – Югры  «Сургутская клиническая травматологическая больница»</w:t>
            </w:r>
          </w:p>
          <w:p w:rsidR="00980380" w:rsidRDefault="00980380" w:rsidP="00980380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(по согласованию), муниципальные образовательные организации, муниципальные учреждения, подведомственные ДКиМП, УФКиС; общественные организации социального направления; медицинские организации, </w:t>
            </w:r>
            <w:r w:rsidRPr="00980380">
              <w:rPr>
                <w:rFonts w:eastAsia="PMingLiU" w:cs="Times New Roman"/>
                <w:szCs w:val="28"/>
                <w:lang w:eastAsia="zh-TW"/>
              </w:rPr>
              <w:t xml:space="preserve">осуществляющие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PMingLiU" w:cs="Times New Roman"/>
                <w:szCs w:val="28"/>
                <w:lang w:eastAsia="zh-TW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свою деятельность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PMingLiU" w:cs="Times New Roman"/>
                <w:szCs w:val="28"/>
                <w:lang w:eastAsia="zh-TW"/>
              </w:rPr>
              <w:t>на территории города Сургута</w:t>
            </w:r>
            <w:r w:rsidRPr="00980380">
              <w:rPr>
                <w:rFonts w:eastAsia="Calibri" w:cs="Times New Roman"/>
                <w:szCs w:val="28"/>
              </w:rPr>
              <w:t xml:space="preserve"> 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согласованию),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Медицинский институт (по согласованию)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tabs>
                <w:tab w:val="left" w:pos="204"/>
              </w:tabs>
              <w:ind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по каждому мероприятию отдельно: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мероприятие/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ежеквартально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05 числа месяца, следующего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 – III кварталами,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за IV квартал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до 25 декабря,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по итогам года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39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до 15 января очередного года</w:t>
            </w:r>
          </w:p>
        </w:tc>
      </w:tr>
      <w:tr w:rsidR="00980380" w:rsidRPr="00980380" w:rsidTr="00980380">
        <w:trPr>
          <w:gridAfter w:val="1"/>
          <w:wAfter w:w="12" w:type="dxa"/>
        </w:trPr>
        <w:tc>
          <w:tcPr>
            <w:tcW w:w="4255" w:type="dxa"/>
          </w:tcPr>
          <w:p w:rsid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6.3. Организация образовательными учреждениями для учащихся мероприятий, направленных 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на формирование навыков безопасного поведения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Calibri" w:cs="Times New Roman"/>
                <w:szCs w:val="28"/>
              </w:rPr>
              <w:t>в различных жизненных ситуациях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jc w:val="center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в течение учебного года,    ежегодно</w:t>
            </w:r>
            <w:r w:rsidRPr="00980380">
              <w:rPr>
                <w:rFonts w:eastAsia="Calibri" w:cs="Times New Roman"/>
                <w:szCs w:val="28"/>
              </w:rPr>
              <w:tab/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>департамент образования,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7"/>
              <w:rPr>
                <w:rFonts w:eastAsia="Calibri" w:cs="Times New Roman"/>
                <w:szCs w:val="28"/>
              </w:rPr>
            </w:pPr>
            <w:r w:rsidRPr="00980380">
              <w:rPr>
                <w:rFonts w:eastAsia="Calibri" w:cs="Times New Roman"/>
                <w:szCs w:val="28"/>
              </w:rPr>
              <w:t xml:space="preserve">Медицинский институт (по согласованию) 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мероприятие/дата проведения/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15 января</w:t>
            </w:r>
          </w:p>
        </w:tc>
      </w:tr>
      <w:tr w:rsidR="00980380" w:rsidRPr="00980380" w:rsidTr="00980380"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6.4. Организация и проведение конкурсных мероприятий, направленных на сохранение жизни и здоровья граждан (городской конкурс работников организаций города Сургута «Оказание первой помощи пострадавшим на производстве»)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соответствии с планом мероприятий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управление по труду Администрации города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организаций, участвующих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конкурсных мероприятиях/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работников организаций, принявших участие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0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конкурсе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 течение 5 дней после подведения итогов мероприятия</w:t>
            </w:r>
          </w:p>
        </w:tc>
      </w:tr>
      <w:tr w:rsidR="00980380" w:rsidRPr="00980380" w:rsidTr="00980380"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6.5. Обследование пешеходных переходов на улично-дорожной сети города Сургута в весенний период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 до 25 июня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ОГИБДД по г. Сургуту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3118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обследованных пешеходных переходов/выявлено нарушений/устранено нарушений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до 15 января </w:t>
            </w:r>
          </w:p>
        </w:tc>
      </w:tr>
      <w:tr w:rsidR="00980380" w:rsidRPr="00980380" w:rsidTr="00980380">
        <w:trPr>
          <w:gridAfter w:val="1"/>
          <w:wAfter w:w="12" w:type="dxa"/>
        </w:trPr>
        <w:tc>
          <w:tcPr>
            <w:tcW w:w="4255" w:type="dxa"/>
          </w:tcPr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6.6. Обследование пешеходных переходов на улично-дорожной сети города Сургута в осенний период</w:t>
            </w:r>
          </w:p>
        </w:tc>
        <w:tc>
          <w:tcPr>
            <w:tcW w:w="2271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-79" w:hanging="3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 xml:space="preserve"> до 25 сентября</w:t>
            </w:r>
          </w:p>
        </w:tc>
        <w:tc>
          <w:tcPr>
            <w:tcW w:w="3112" w:type="dxa"/>
          </w:tcPr>
          <w:p w:rsidR="00980380" w:rsidRPr="00980380" w:rsidRDefault="00980380" w:rsidP="00980380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ОГИБДД по г. Сургуту</w:t>
            </w:r>
          </w:p>
          <w:p w:rsidR="00980380" w:rsidRPr="00980380" w:rsidRDefault="00980380" w:rsidP="00980380">
            <w:pPr>
              <w:tabs>
                <w:tab w:val="left" w:pos="204"/>
              </w:tabs>
              <w:ind w:left="40"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3118" w:type="dxa"/>
          </w:tcPr>
          <w:p w:rsid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количество обследованных пешеходных переходов/</w:t>
            </w:r>
          </w:p>
          <w:p w:rsid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выявлено нарушений/</w:t>
            </w:r>
          </w:p>
          <w:p w:rsidR="00980380" w:rsidRPr="00980380" w:rsidRDefault="00980380" w:rsidP="00980380">
            <w:pPr>
              <w:tabs>
                <w:tab w:val="left" w:pos="20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устранено нарушений</w:t>
            </w:r>
          </w:p>
        </w:tc>
        <w:tc>
          <w:tcPr>
            <w:tcW w:w="2559" w:type="dxa"/>
          </w:tcPr>
          <w:p w:rsidR="00980380" w:rsidRPr="00980380" w:rsidRDefault="00980380" w:rsidP="00980380">
            <w:pPr>
              <w:tabs>
                <w:tab w:val="left" w:pos="204"/>
              </w:tabs>
              <w:ind w:firstLine="1"/>
              <w:rPr>
                <w:rFonts w:eastAsia="Times New Roman" w:cs="Times New Roman"/>
                <w:szCs w:val="28"/>
                <w:lang w:eastAsia="ru-RU"/>
              </w:rPr>
            </w:pPr>
            <w:r w:rsidRPr="00980380">
              <w:rPr>
                <w:rFonts w:eastAsia="Times New Roman" w:cs="Times New Roman"/>
                <w:szCs w:val="28"/>
                <w:lang w:eastAsia="ru-RU"/>
              </w:rPr>
              <w:t>до 15 января</w:t>
            </w:r>
          </w:p>
        </w:tc>
      </w:tr>
    </w:tbl>
    <w:p w:rsidR="00980380" w:rsidRPr="00980380" w:rsidRDefault="00980380" w:rsidP="00980380">
      <w:pPr>
        <w:jc w:val="both"/>
        <w:rPr>
          <w:rFonts w:eastAsia="Times New Roman" w:cs="Times New Roman"/>
          <w:szCs w:val="20"/>
          <w:lang w:eastAsia="ru-RU"/>
        </w:rPr>
      </w:pPr>
    </w:p>
    <w:p w:rsidR="00980380" w:rsidRPr="00980380" w:rsidRDefault="00980380" w:rsidP="00980380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E2AB4" w:rsidRPr="00980380" w:rsidRDefault="00EE2AB4" w:rsidP="00980380"/>
    <w:sectPr w:rsidR="00EE2AB4" w:rsidRPr="00980380" w:rsidSect="002F45AC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19" w:rsidRDefault="00AA5719" w:rsidP="002C5AE4">
      <w:r>
        <w:separator/>
      </w:r>
    </w:p>
  </w:endnote>
  <w:endnote w:type="continuationSeparator" w:id="0">
    <w:p w:rsidR="00AA5719" w:rsidRDefault="00AA5719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27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27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27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19" w:rsidRDefault="00AA5719" w:rsidP="002C5AE4">
      <w:r>
        <w:separator/>
      </w:r>
    </w:p>
  </w:footnote>
  <w:footnote w:type="continuationSeparator" w:id="0">
    <w:p w:rsidR="00AA5719" w:rsidRDefault="00AA5719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27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5B66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43E50">
          <w:rPr>
            <w:rStyle w:val="a8"/>
            <w:noProof/>
            <w:sz w:val="20"/>
          </w:rPr>
          <w:instrText>51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3E50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3E50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43E50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43E50">
          <w:rPr>
            <w:noProof/>
            <w:sz w:val="20"/>
            <w:lang w:val="en-US"/>
          </w:rPr>
          <w:t>20</w:t>
        </w:r>
        <w:r w:rsidRPr="004A12EB">
          <w:rPr>
            <w:sz w:val="20"/>
          </w:rPr>
          <w:fldChar w:fldCharType="end"/>
        </w:r>
      </w:p>
    </w:sdtContent>
  </w:sdt>
  <w:p w:rsidR="001E6248" w:rsidRDefault="001927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27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8DA"/>
    <w:multiLevelType w:val="hybridMultilevel"/>
    <w:tmpl w:val="13E812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17C6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B15A0"/>
    <w:multiLevelType w:val="multilevel"/>
    <w:tmpl w:val="7C3EE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8861003"/>
    <w:multiLevelType w:val="multilevel"/>
    <w:tmpl w:val="94E2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694F41"/>
    <w:multiLevelType w:val="hybridMultilevel"/>
    <w:tmpl w:val="651C3D84"/>
    <w:lvl w:ilvl="0" w:tplc="97062FA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5" w15:restartNumberingAfterBreak="0">
    <w:nsid w:val="5AAD7929"/>
    <w:multiLevelType w:val="hybridMultilevel"/>
    <w:tmpl w:val="9392F4D8"/>
    <w:lvl w:ilvl="0" w:tplc="C5CA8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F3CB3"/>
    <w:multiLevelType w:val="hybridMultilevel"/>
    <w:tmpl w:val="F0AE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4860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9195D"/>
    <w:multiLevelType w:val="hybridMultilevel"/>
    <w:tmpl w:val="98BE3CDC"/>
    <w:lvl w:ilvl="0" w:tplc="0419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4D8455D"/>
    <w:multiLevelType w:val="hybridMultilevel"/>
    <w:tmpl w:val="92E0307E"/>
    <w:lvl w:ilvl="0" w:tplc="C0FC2FF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23EC8"/>
    <w:multiLevelType w:val="hybridMultilevel"/>
    <w:tmpl w:val="4A0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E3E3A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A28228A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0"/>
    <w:rsid w:val="00165B66"/>
    <w:rsid w:val="001927F5"/>
    <w:rsid w:val="002622DB"/>
    <w:rsid w:val="002C5AE4"/>
    <w:rsid w:val="005D3688"/>
    <w:rsid w:val="0060034C"/>
    <w:rsid w:val="00897472"/>
    <w:rsid w:val="00980380"/>
    <w:rsid w:val="00AA5719"/>
    <w:rsid w:val="00CE6421"/>
    <w:rsid w:val="00D43E50"/>
    <w:rsid w:val="00ED23D4"/>
    <w:rsid w:val="00EE2AB4"/>
    <w:rsid w:val="00F100C5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126CB3-5D14-4817-8C18-78136C9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980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80380"/>
  </w:style>
  <w:style w:type="table" w:customStyle="1" w:styleId="1">
    <w:name w:val="Сетка таблицы1"/>
    <w:basedOn w:val="a1"/>
    <w:next w:val="a7"/>
    <w:uiPriority w:val="39"/>
    <w:rsid w:val="009803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80380"/>
  </w:style>
  <w:style w:type="table" w:customStyle="1" w:styleId="2">
    <w:name w:val="Сетка таблицы2"/>
    <w:basedOn w:val="a1"/>
    <w:next w:val="a7"/>
    <w:uiPriority w:val="39"/>
    <w:rsid w:val="009803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80380"/>
  </w:style>
  <w:style w:type="paragraph" w:styleId="a9">
    <w:name w:val="Body Text"/>
    <w:basedOn w:val="a"/>
    <w:link w:val="aa"/>
    <w:rsid w:val="0098038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8038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980380"/>
  </w:style>
  <w:style w:type="table" w:customStyle="1" w:styleId="110">
    <w:name w:val="Сетка таблицы11"/>
    <w:basedOn w:val="a1"/>
    <w:next w:val="a7"/>
    <w:rsid w:val="00980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980380"/>
    <w:rPr>
      <w:rFonts w:ascii="Times New Roman" w:hAnsi="Times New Roman" w:cs="Times New Roman"/>
      <w:sz w:val="26"/>
      <w:szCs w:val="26"/>
    </w:rPr>
  </w:style>
  <w:style w:type="character" w:styleId="ab">
    <w:name w:val="Hyperlink"/>
    <w:rsid w:val="00980380"/>
    <w:rPr>
      <w:b w:val="0"/>
      <w:bCs w:val="0"/>
      <w:color w:val="7A1D06"/>
      <w:u w:val="single"/>
    </w:rPr>
  </w:style>
  <w:style w:type="paragraph" w:styleId="ac">
    <w:name w:val="List Paragraph"/>
    <w:basedOn w:val="a"/>
    <w:uiPriority w:val="99"/>
    <w:qFormat/>
    <w:rsid w:val="0098038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d">
    <w:name w:val="annotation reference"/>
    <w:rsid w:val="00980380"/>
    <w:rPr>
      <w:sz w:val="16"/>
      <w:szCs w:val="16"/>
    </w:rPr>
  </w:style>
  <w:style w:type="paragraph" w:styleId="ae">
    <w:name w:val="annotation text"/>
    <w:basedOn w:val="a"/>
    <w:link w:val="af"/>
    <w:rsid w:val="00980380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980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980380"/>
    <w:rPr>
      <w:b/>
      <w:bCs/>
    </w:rPr>
  </w:style>
  <w:style w:type="character" w:customStyle="1" w:styleId="af1">
    <w:name w:val="Тема примечания Знак"/>
    <w:basedOn w:val="af"/>
    <w:link w:val="af0"/>
    <w:rsid w:val="00980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rsid w:val="009803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9803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980380"/>
    <w:pPr>
      <w:spacing w:after="0" w:line="240" w:lineRule="auto"/>
    </w:pPr>
    <w:rPr>
      <w:rFonts w:ascii="Calibri" w:eastAsia="PMingLiU" w:hAnsi="Calibri" w:cs="Arial"/>
      <w:lang w:eastAsia="zh-TW"/>
    </w:rPr>
  </w:style>
  <w:style w:type="character" w:styleId="af6">
    <w:name w:val="Strong"/>
    <w:uiPriority w:val="22"/>
    <w:qFormat/>
    <w:rsid w:val="00980380"/>
    <w:rPr>
      <w:b/>
      <w:bCs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80380"/>
    <w:rPr>
      <w:color w:val="954F72"/>
      <w:u w:val="single"/>
    </w:rPr>
  </w:style>
  <w:style w:type="paragraph" w:styleId="20">
    <w:name w:val="Body Text Indent 2"/>
    <w:basedOn w:val="a"/>
    <w:link w:val="21"/>
    <w:rsid w:val="00980380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980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9803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9803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980380"/>
    <w:pPr>
      <w:spacing w:before="30" w:after="30"/>
    </w:pPr>
    <w:rPr>
      <w:rFonts w:eastAsia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80380"/>
  </w:style>
  <w:style w:type="numbering" w:customStyle="1" w:styleId="1111">
    <w:name w:val="Нет списка1111"/>
    <w:next w:val="a2"/>
    <w:uiPriority w:val="99"/>
    <w:semiHidden/>
    <w:unhideWhenUsed/>
    <w:rsid w:val="00980380"/>
  </w:style>
  <w:style w:type="character" w:customStyle="1" w:styleId="23">
    <w:name w:val="Просмотренная гиперссылка2"/>
    <w:basedOn w:val="a0"/>
    <w:uiPriority w:val="99"/>
    <w:semiHidden/>
    <w:unhideWhenUsed/>
    <w:rsid w:val="00980380"/>
    <w:rPr>
      <w:color w:val="954F72"/>
      <w:u w:val="single"/>
    </w:rPr>
  </w:style>
  <w:style w:type="character" w:customStyle="1" w:styleId="af5">
    <w:name w:val="Без интервала Знак"/>
    <w:basedOn w:val="a0"/>
    <w:link w:val="af4"/>
    <w:uiPriority w:val="1"/>
    <w:rsid w:val="00980380"/>
    <w:rPr>
      <w:rFonts w:ascii="Calibri" w:eastAsia="PMingLiU" w:hAnsi="Calibri" w:cs="Arial"/>
      <w:lang w:eastAsia="zh-TW"/>
    </w:rPr>
  </w:style>
  <w:style w:type="character" w:styleId="afa">
    <w:name w:val="FollowedHyperlink"/>
    <w:basedOn w:val="a0"/>
    <w:uiPriority w:val="99"/>
    <w:semiHidden/>
    <w:unhideWhenUsed/>
    <w:rsid w:val="00980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2DA5-0D47-43F7-9780-A141B62A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7911</Words>
  <Characters>45093</Characters>
  <Application>Microsoft Office Word</Application>
  <DocSecurity>0</DocSecurity>
  <Lines>375</Lines>
  <Paragraphs>105</Paragraphs>
  <ScaleCrop>false</ScaleCrop>
  <Company/>
  <LinksUpToDate>false</LinksUpToDate>
  <CharactersWithSpaces>52899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2022-12-20T07:04:00Z</cp:lastPrinted>
  <dcterms:created xsi:type="dcterms:W3CDTF">2023-01-04T03:48:00Z</dcterms:created>
  <dcterms:modified xsi:type="dcterms:W3CDTF">2023-01-04T03:48:00Z</dcterms:modified>
</cp:coreProperties>
</file>