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8A" w:rsidRDefault="0076338A" w:rsidP="00656C1A">
      <w:pPr>
        <w:spacing w:line="120" w:lineRule="atLeast"/>
        <w:jc w:val="center"/>
        <w:rPr>
          <w:sz w:val="24"/>
          <w:szCs w:val="24"/>
        </w:rPr>
      </w:pPr>
    </w:p>
    <w:p w:rsidR="0076338A" w:rsidRDefault="0076338A" w:rsidP="00656C1A">
      <w:pPr>
        <w:spacing w:line="120" w:lineRule="atLeast"/>
        <w:jc w:val="center"/>
        <w:rPr>
          <w:sz w:val="24"/>
          <w:szCs w:val="24"/>
        </w:rPr>
      </w:pPr>
    </w:p>
    <w:p w:rsidR="0076338A" w:rsidRPr="00852378" w:rsidRDefault="0076338A" w:rsidP="00656C1A">
      <w:pPr>
        <w:spacing w:line="120" w:lineRule="atLeast"/>
        <w:jc w:val="center"/>
        <w:rPr>
          <w:sz w:val="10"/>
          <w:szCs w:val="10"/>
        </w:rPr>
      </w:pPr>
    </w:p>
    <w:p w:rsidR="0076338A" w:rsidRDefault="0076338A" w:rsidP="00656C1A">
      <w:pPr>
        <w:spacing w:line="120" w:lineRule="atLeast"/>
        <w:jc w:val="center"/>
        <w:rPr>
          <w:sz w:val="10"/>
          <w:szCs w:val="24"/>
        </w:rPr>
      </w:pPr>
    </w:p>
    <w:p w:rsidR="0076338A" w:rsidRPr="005541F0" w:rsidRDefault="007633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338A" w:rsidRDefault="007633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6338A" w:rsidRPr="005541F0" w:rsidRDefault="007633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6338A" w:rsidRPr="005649E4" w:rsidRDefault="0076338A" w:rsidP="00656C1A">
      <w:pPr>
        <w:spacing w:line="120" w:lineRule="atLeast"/>
        <w:jc w:val="center"/>
        <w:rPr>
          <w:sz w:val="18"/>
          <w:szCs w:val="24"/>
        </w:rPr>
      </w:pPr>
    </w:p>
    <w:p w:rsidR="0076338A" w:rsidRPr="00656C1A" w:rsidRDefault="007633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338A" w:rsidRPr="005541F0" w:rsidRDefault="0076338A" w:rsidP="00656C1A">
      <w:pPr>
        <w:spacing w:line="120" w:lineRule="atLeast"/>
        <w:jc w:val="center"/>
        <w:rPr>
          <w:sz w:val="18"/>
          <w:szCs w:val="24"/>
        </w:rPr>
      </w:pPr>
    </w:p>
    <w:p w:rsidR="0076338A" w:rsidRPr="005541F0" w:rsidRDefault="0076338A" w:rsidP="00656C1A">
      <w:pPr>
        <w:spacing w:line="120" w:lineRule="atLeast"/>
        <w:jc w:val="center"/>
        <w:rPr>
          <w:sz w:val="20"/>
          <w:szCs w:val="24"/>
        </w:rPr>
      </w:pPr>
    </w:p>
    <w:p w:rsidR="0076338A" w:rsidRPr="00656C1A" w:rsidRDefault="007633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338A" w:rsidRDefault="0076338A" w:rsidP="00656C1A">
      <w:pPr>
        <w:spacing w:line="120" w:lineRule="atLeast"/>
        <w:jc w:val="center"/>
        <w:rPr>
          <w:sz w:val="30"/>
          <w:szCs w:val="24"/>
        </w:rPr>
      </w:pPr>
    </w:p>
    <w:p w:rsidR="0076338A" w:rsidRPr="00656C1A" w:rsidRDefault="0076338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33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338A" w:rsidRPr="00F8214F" w:rsidRDefault="007633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338A" w:rsidRPr="00F8214F" w:rsidRDefault="009945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338A" w:rsidRPr="00F8214F" w:rsidRDefault="007633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338A" w:rsidRPr="00F8214F" w:rsidRDefault="009945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6338A" w:rsidRPr="00A63FB0" w:rsidRDefault="007633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338A" w:rsidRPr="00A3761A" w:rsidRDefault="009945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6338A" w:rsidRPr="00F8214F" w:rsidRDefault="0076338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6338A" w:rsidRPr="00F8214F" w:rsidRDefault="007633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338A" w:rsidRPr="00AB4194" w:rsidRDefault="007633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338A" w:rsidRPr="00F8214F" w:rsidRDefault="009945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2423</w:t>
            </w:r>
          </w:p>
        </w:tc>
      </w:tr>
    </w:tbl>
    <w:p w:rsidR="0076338A" w:rsidRPr="00C725A6" w:rsidRDefault="0076338A" w:rsidP="00C725A6">
      <w:pPr>
        <w:rPr>
          <w:rFonts w:cs="Times New Roman"/>
          <w:szCs w:val="28"/>
        </w:rPr>
      </w:pPr>
    </w:p>
    <w:p w:rsidR="0076338A" w:rsidRPr="0076338A" w:rsidRDefault="0076338A" w:rsidP="0076338A">
      <w:pPr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О назначении публичных слушаний </w:t>
      </w:r>
    </w:p>
    <w:p w:rsidR="0076338A" w:rsidRPr="0076338A" w:rsidRDefault="0076338A" w:rsidP="0076338A">
      <w:pPr>
        <w:jc w:val="both"/>
        <w:rPr>
          <w:rFonts w:eastAsia="Calibri" w:cs="Times New Roman"/>
          <w:szCs w:val="28"/>
        </w:rPr>
      </w:pPr>
    </w:p>
    <w:p w:rsidR="0076338A" w:rsidRPr="0076338A" w:rsidRDefault="0076338A" w:rsidP="0076338A">
      <w:pPr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 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Pr="0076338A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76338A">
        <w:rPr>
          <w:rFonts w:eastAsia="Calibri" w:cs="Times New Roman"/>
          <w:szCs w:val="28"/>
        </w:rPr>
        <w:br/>
      </w:r>
      <w:r w:rsidRPr="0076338A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76338A">
        <w:rPr>
          <w:rFonts w:eastAsia="Calibri" w:cs="Times New Roman"/>
          <w:szCs w:val="28"/>
        </w:rPr>
        <w:t>:</w:t>
      </w:r>
    </w:p>
    <w:p w:rsidR="0076338A" w:rsidRPr="0076338A" w:rsidRDefault="0076338A" w:rsidP="0076338A">
      <w:pPr>
        <w:autoSpaceDE w:val="0"/>
        <w:autoSpaceDN w:val="0"/>
        <w:adjustRightInd w:val="0"/>
        <w:ind w:firstLine="696"/>
        <w:jc w:val="both"/>
        <w:rPr>
          <w:rFonts w:eastAsia="Times New Roman" w:cs="Times New Roman"/>
          <w:szCs w:val="28"/>
          <w:lang w:eastAsia="ru-RU"/>
        </w:rPr>
      </w:pPr>
      <w:r w:rsidRPr="0076338A"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 w:rsidRPr="0076338A">
        <w:rPr>
          <w:rFonts w:eastAsia="Times New Roman" w:cs="Times New Roman"/>
          <w:szCs w:val="28"/>
          <w:lang w:eastAsia="ru-RU"/>
        </w:rPr>
        <w:t xml:space="preserve">Назначить публичные слушания по внесению изменений в проекты межевания территории микрорайонов </w:t>
      </w:r>
      <w:r>
        <w:rPr>
          <w:rFonts w:eastAsia="Times New Roman" w:cs="Times New Roman"/>
          <w:szCs w:val="28"/>
          <w:lang w:eastAsia="ru-RU"/>
        </w:rPr>
        <w:t xml:space="preserve">6, 17, 18, 27 города Сургута в </w:t>
      </w:r>
      <w:r w:rsidRPr="0076338A">
        <w:rPr>
          <w:rFonts w:eastAsia="Times New Roman" w:cs="Times New Roman"/>
          <w:szCs w:val="28"/>
          <w:lang w:eastAsia="ru-RU"/>
        </w:rPr>
        <w:t xml:space="preserve">части способов образования земельных участков и устранения технических ошибок  </w:t>
      </w:r>
      <w:r w:rsidRPr="0076338A">
        <w:rPr>
          <w:rFonts w:eastAsia="Times New Roman" w:cs="Times New Roman"/>
          <w:szCs w:val="28"/>
          <w:lang w:eastAsia="ru-RU"/>
        </w:rPr>
        <w:br/>
        <w:t>(2 этап) (далее – проект).</w:t>
      </w:r>
    </w:p>
    <w:p w:rsidR="0076338A" w:rsidRPr="0076338A" w:rsidRDefault="0076338A" w:rsidP="0076338A">
      <w:pPr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ab/>
        <w:t>2. Провести публичные слушания 30.05.2023 в 18.00.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(www.</w:t>
      </w:r>
      <w:r w:rsidRPr="0076338A">
        <w:rPr>
          <w:rFonts w:eastAsia="Calibri" w:cs="Times New Roman"/>
          <w:szCs w:val="28"/>
          <w:lang w:val="en-US"/>
        </w:rPr>
        <w:t>admsurgut</w:t>
      </w:r>
      <w:r w:rsidRPr="0076338A">
        <w:rPr>
          <w:rFonts w:eastAsia="Calibri" w:cs="Times New Roman"/>
          <w:szCs w:val="28"/>
        </w:rPr>
        <w:t>.</w:t>
      </w:r>
      <w:r w:rsidRPr="0076338A">
        <w:rPr>
          <w:rFonts w:eastAsia="Calibri" w:cs="Times New Roman"/>
          <w:szCs w:val="28"/>
          <w:lang w:val="en-US"/>
        </w:rPr>
        <w:t>ru</w:t>
      </w:r>
      <w:r w:rsidRPr="0076338A">
        <w:rPr>
          <w:rFonts w:eastAsia="Calibri" w:cs="Times New Roman"/>
          <w:szCs w:val="28"/>
        </w:rPr>
        <w:t>) и проводится до 30.05.2023 включительно.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</w:t>
      </w:r>
      <w:r w:rsidRPr="0076338A">
        <w:rPr>
          <w:rFonts w:eastAsia="Calibri" w:cs="Times New Roman"/>
          <w:szCs w:val="28"/>
        </w:rPr>
        <w:lastRenderedPageBreak/>
        <w:t xml:space="preserve">осуществляется в устной форме представителями уполномоченного органа, </w:t>
      </w:r>
      <w:r w:rsidRPr="0076338A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 w:rsidRPr="0076338A">
        <w:rPr>
          <w:rFonts w:eastAsia="Calibri" w:cs="Times New Roman"/>
          <w:bCs/>
          <w:szCs w:val="28"/>
        </w:rPr>
        <w:t>возможно по адресу:</w:t>
      </w:r>
      <w:r w:rsidRPr="0076338A"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(www.</w:t>
      </w:r>
      <w:r w:rsidRPr="0076338A">
        <w:rPr>
          <w:rFonts w:eastAsia="Calibri" w:cs="Times New Roman"/>
          <w:szCs w:val="28"/>
          <w:lang w:val="en-US"/>
        </w:rPr>
        <w:t>admsurgut</w:t>
      </w:r>
      <w:r w:rsidRPr="0076338A">
        <w:rPr>
          <w:rFonts w:eastAsia="Calibri" w:cs="Times New Roman"/>
          <w:szCs w:val="28"/>
        </w:rPr>
        <w:t>.</w:t>
      </w:r>
      <w:r w:rsidRPr="0076338A">
        <w:rPr>
          <w:rFonts w:eastAsia="Calibri" w:cs="Times New Roman"/>
          <w:szCs w:val="28"/>
          <w:lang w:val="en-US"/>
        </w:rPr>
        <w:t>ru</w:t>
      </w:r>
      <w:r w:rsidRPr="0076338A"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8.1. В письменной, устной форме или в форме электронного документа </w:t>
      </w:r>
      <w:r w:rsidRPr="0076338A">
        <w:rPr>
          <w:rFonts w:eastAsia="Calibri" w:cs="Times New Roman"/>
          <w:szCs w:val="28"/>
        </w:rPr>
        <w:br/>
        <w:t>в адрес оргкомитета или уполномоченного органа.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8.2.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 w:rsidRPr="0076338A"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 w:rsidRPr="0076338A">
        <w:rPr>
          <w:rFonts w:eastAsia="Calibri" w:cs="Times New Roman"/>
          <w:szCs w:val="28"/>
          <w:shd w:val="clear" w:color="auto" w:fill="FEFEFE"/>
        </w:rPr>
        <w:t xml:space="preserve"> </w:t>
      </w:r>
      <w:r w:rsidRPr="0076338A">
        <w:rPr>
          <w:rFonts w:eastAsia="Calibri" w:cs="Times New Roman"/>
          <w:szCs w:val="28"/>
        </w:rPr>
        <w:t>dag@admsurgut.ru.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9. Департаменту массовых коммуникаций и аналитики разместить                        настоящее постановление на официальном портале Администрации города (www.</w:t>
      </w:r>
      <w:r w:rsidRPr="0076338A">
        <w:rPr>
          <w:rFonts w:eastAsia="Calibri" w:cs="Times New Roman"/>
          <w:szCs w:val="28"/>
          <w:lang w:val="en-US"/>
        </w:rPr>
        <w:t>admsurgut</w:t>
      </w:r>
      <w:r w:rsidRPr="0076338A">
        <w:rPr>
          <w:rFonts w:eastAsia="Calibri" w:cs="Times New Roman"/>
          <w:szCs w:val="28"/>
        </w:rPr>
        <w:t>.</w:t>
      </w:r>
      <w:r w:rsidRPr="0076338A">
        <w:rPr>
          <w:rFonts w:eastAsia="Calibri" w:cs="Times New Roman"/>
          <w:szCs w:val="28"/>
          <w:lang w:val="en-US"/>
        </w:rPr>
        <w:t>ru</w:t>
      </w:r>
      <w:r w:rsidRPr="0076338A">
        <w:rPr>
          <w:rFonts w:eastAsia="Calibri" w:cs="Times New Roman"/>
          <w:szCs w:val="28"/>
        </w:rPr>
        <w:t>):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- не позднее 13.05.2023 настоящее постановление;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76338A" w:rsidRPr="0076338A" w:rsidRDefault="0076338A" w:rsidP="0076338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76338A" w:rsidRPr="0076338A" w:rsidRDefault="0076338A" w:rsidP="0076338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r w:rsidRPr="0076338A">
        <w:rPr>
          <w:rFonts w:eastAsia="Calibri" w:cs="Times New Roman"/>
          <w:szCs w:val="28"/>
          <w:lang w:val="en-US"/>
        </w:rPr>
        <w:t>www</w:t>
      </w:r>
      <w:r w:rsidRPr="0076338A">
        <w:rPr>
          <w:rFonts w:eastAsia="Calibri" w:cs="Times New Roman"/>
          <w:szCs w:val="28"/>
        </w:rPr>
        <w:t>.</w:t>
      </w:r>
      <w:r w:rsidRPr="0076338A">
        <w:rPr>
          <w:rFonts w:eastAsia="Calibri" w:cs="Times New Roman"/>
          <w:szCs w:val="28"/>
          <w:lang w:val="en-US"/>
        </w:rPr>
        <w:t>docsurgut</w:t>
      </w:r>
      <w:r w:rsidRPr="0076338A">
        <w:rPr>
          <w:rFonts w:eastAsia="Calibri" w:cs="Times New Roman"/>
          <w:szCs w:val="28"/>
        </w:rPr>
        <w:t>.</w:t>
      </w:r>
      <w:r w:rsidRPr="0076338A">
        <w:rPr>
          <w:rFonts w:eastAsia="Calibri" w:cs="Times New Roman"/>
          <w:szCs w:val="28"/>
          <w:lang w:val="en-US"/>
        </w:rPr>
        <w:t>ru</w:t>
      </w:r>
      <w:r w:rsidRPr="0076338A">
        <w:rPr>
          <w:rFonts w:eastAsia="Calibri" w:cs="Times New Roman"/>
          <w:szCs w:val="28"/>
        </w:rPr>
        <w:t>.</w:t>
      </w:r>
    </w:p>
    <w:p w:rsidR="0076338A" w:rsidRPr="0076338A" w:rsidRDefault="0076338A" w:rsidP="0076338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76338A" w:rsidRPr="0076338A" w:rsidRDefault="0076338A" w:rsidP="0076338A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- 13.05.2023 настоящее постановление;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76338A" w:rsidRPr="0076338A" w:rsidRDefault="0076338A" w:rsidP="0076338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76338A" w:rsidRPr="0076338A" w:rsidRDefault="0076338A" w:rsidP="0076338A">
      <w:pPr>
        <w:ind w:firstLine="709"/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76338A" w:rsidRPr="0076338A" w:rsidRDefault="0076338A" w:rsidP="0076338A">
      <w:pPr>
        <w:rPr>
          <w:rFonts w:eastAsia="Calibri" w:cs="Times New Roman"/>
          <w:szCs w:val="28"/>
        </w:rPr>
      </w:pPr>
    </w:p>
    <w:p w:rsidR="0076338A" w:rsidRPr="0076338A" w:rsidRDefault="0076338A" w:rsidP="0076338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76338A" w:rsidRPr="0076338A" w:rsidRDefault="0076338A" w:rsidP="0076338A">
      <w:pPr>
        <w:rPr>
          <w:rFonts w:eastAsia="Calibri" w:cs="Times New Roman"/>
          <w:szCs w:val="28"/>
        </w:rPr>
      </w:pPr>
    </w:p>
    <w:p w:rsidR="0076338A" w:rsidRPr="0076338A" w:rsidRDefault="0076338A" w:rsidP="0076338A">
      <w:pPr>
        <w:jc w:val="both"/>
        <w:rPr>
          <w:rFonts w:eastAsia="Calibri" w:cs="Times New Roman"/>
          <w:szCs w:val="28"/>
        </w:rPr>
      </w:pPr>
      <w:r w:rsidRPr="0076338A">
        <w:rPr>
          <w:rFonts w:eastAsia="Calibri" w:cs="Times New Roman"/>
          <w:szCs w:val="28"/>
        </w:rPr>
        <w:t xml:space="preserve">Заместитель Главы города                                                  </w:t>
      </w:r>
      <w:r>
        <w:rPr>
          <w:rFonts w:eastAsia="Calibri" w:cs="Times New Roman"/>
          <w:szCs w:val="28"/>
        </w:rPr>
        <w:t xml:space="preserve">  </w:t>
      </w:r>
      <w:r w:rsidRPr="0076338A">
        <w:rPr>
          <w:rFonts w:eastAsia="Calibri" w:cs="Times New Roman"/>
          <w:szCs w:val="28"/>
        </w:rPr>
        <w:t xml:space="preserve">                      В.А. Шаров</w:t>
      </w:r>
    </w:p>
    <w:p w:rsidR="0076338A" w:rsidRPr="0076338A" w:rsidRDefault="0076338A" w:rsidP="0076338A">
      <w:pPr>
        <w:rPr>
          <w:rFonts w:eastAsia="Calibri" w:cs="Times New Roman"/>
          <w:szCs w:val="28"/>
        </w:rPr>
      </w:pPr>
    </w:p>
    <w:p w:rsidR="0076338A" w:rsidRPr="0076338A" w:rsidRDefault="0076338A" w:rsidP="0076338A">
      <w:pPr>
        <w:rPr>
          <w:rFonts w:eastAsia="Calibri" w:cs="Times New Roman"/>
          <w:szCs w:val="28"/>
        </w:rPr>
      </w:pPr>
    </w:p>
    <w:p w:rsidR="0076338A" w:rsidRPr="0076338A" w:rsidRDefault="0076338A" w:rsidP="0076338A">
      <w:pPr>
        <w:rPr>
          <w:rFonts w:eastAsia="Calibri" w:cs="Times New Roman"/>
        </w:rPr>
      </w:pPr>
    </w:p>
    <w:p w:rsidR="001C2E98" w:rsidRPr="0076338A" w:rsidRDefault="001C2E98" w:rsidP="0076338A"/>
    <w:sectPr w:rsidR="001C2E98" w:rsidRPr="0076338A" w:rsidSect="00763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49" w:rsidRDefault="00A81F49" w:rsidP="00326C3D">
      <w:r>
        <w:separator/>
      </w:r>
    </w:p>
  </w:endnote>
  <w:endnote w:type="continuationSeparator" w:id="0">
    <w:p w:rsidR="00A81F49" w:rsidRDefault="00A81F4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5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5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5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49" w:rsidRDefault="00A81F49" w:rsidP="00326C3D">
      <w:r>
        <w:separator/>
      </w:r>
    </w:p>
  </w:footnote>
  <w:footnote w:type="continuationSeparator" w:id="0">
    <w:p w:rsidR="00A81F49" w:rsidRDefault="00A81F4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5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04A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1030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945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8A"/>
    <w:rsid w:val="001C2E98"/>
    <w:rsid w:val="001D0DEA"/>
    <w:rsid w:val="001F7A21"/>
    <w:rsid w:val="00326C3D"/>
    <w:rsid w:val="004A04A0"/>
    <w:rsid w:val="0076338A"/>
    <w:rsid w:val="00847B8A"/>
    <w:rsid w:val="008F1ECF"/>
    <w:rsid w:val="009945DE"/>
    <w:rsid w:val="00A81F49"/>
    <w:rsid w:val="00E1030D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1A0832-4985-4E60-90A2-BF7871B5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63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6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B324-FA78-4AAF-B92C-4F358AD4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2023-05-11T09:58:00Z</cp:lastPrinted>
  <dcterms:created xsi:type="dcterms:W3CDTF">2023-05-16T05:44:00Z</dcterms:created>
  <dcterms:modified xsi:type="dcterms:W3CDTF">2023-05-16T05:44:00Z</dcterms:modified>
</cp:coreProperties>
</file>