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7D" w:rsidRDefault="00C8427D" w:rsidP="00656C1A">
      <w:pPr>
        <w:spacing w:line="120" w:lineRule="atLeast"/>
        <w:jc w:val="center"/>
        <w:rPr>
          <w:sz w:val="24"/>
          <w:szCs w:val="24"/>
        </w:rPr>
      </w:pPr>
    </w:p>
    <w:p w:rsidR="00C8427D" w:rsidRDefault="00C8427D" w:rsidP="00656C1A">
      <w:pPr>
        <w:spacing w:line="120" w:lineRule="atLeast"/>
        <w:jc w:val="center"/>
        <w:rPr>
          <w:sz w:val="24"/>
          <w:szCs w:val="24"/>
        </w:rPr>
      </w:pPr>
    </w:p>
    <w:p w:rsidR="00C8427D" w:rsidRPr="00852378" w:rsidRDefault="00C8427D" w:rsidP="00656C1A">
      <w:pPr>
        <w:spacing w:line="120" w:lineRule="atLeast"/>
        <w:jc w:val="center"/>
        <w:rPr>
          <w:sz w:val="10"/>
          <w:szCs w:val="10"/>
        </w:rPr>
      </w:pPr>
    </w:p>
    <w:p w:rsidR="00C8427D" w:rsidRDefault="00C8427D" w:rsidP="00656C1A">
      <w:pPr>
        <w:spacing w:line="120" w:lineRule="atLeast"/>
        <w:jc w:val="center"/>
        <w:rPr>
          <w:sz w:val="10"/>
          <w:szCs w:val="24"/>
        </w:rPr>
      </w:pPr>
    </w:p>
    <w:p w:rsidR="00C8427D" w:rsidRPr="005541F0" w:rsidRDefault="00C8427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8427D" w:rsidRDefault="00C8427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8427D" w:rsidRPr="005541F0" w:rsidRDefault="00C8427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8427D" w:rsidRPr="005649E4" w:rsidRDefault="00C8427D" w:rsidP="00656C1A">
      <w:pPr>
        <w:spacing w:line="120" w:lineRule="atLeast"/>
        <w:jc w:val="center"/>
        <w:rPr>
          <w:sz w:val="18"/>
          <w:szCs w:val="24"/>
        </w:rPr>
      </w:pPr>
    </w:p>
    <w:p w:rsidR="00C8427D" w:rsidRPr="00656C1A" w:rsidRDefault="00C8427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8427D" w:rsidRPr="005541F0" w:rsidRDefault="00C8427D" w:rsidP="00656C1A">
      <w:pPr>
        <w:spacing w:line="120" w:lineRule="atLeast"/>
        <w:jc w:val="center"/>
        <w:rPr>
          <w:sz w:val="18"/>
          <w:szCs w:val="24"/>
        </w:rPr>
      </w:pPr>
    </w:p>
    <w:p w:rsidR="00C8427D" w:rsidRPr="005541F0" w:rsidRDefault="00C8427D" w:rsidP="00656C1A">
      <w:pPr>
        <w:spacing w:line="120" w:lineRule="atLeast"/>
        <w:jc w:val="center"/>
        <w:rPr>
          <w:sz w:val="20"/>
          <w:szCs w:val="24"/>
        </w:rPr>
      </w:pPr>
    </w:p>
    <w:p w:rsidR="00C8427D" w:rsidRPr="00656C1A" w:rsidRDefault="00C8427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8427D" w:rsidRDefault="00C8427D" w:rsidP="00656C1A">
      <w:pPr>
        <w:spacing w:line="120" w:lineRule="atLeast"/>
        <w:jc w:val="center"/>
        <w:rPr>
          <w:sz w:val="30"/>
          <w:szCs w:val="24"/>
        </w:rPr>
      </w:pPr>
    </w:p>
    <w:p w:rsidR="00C8427D" w:rsidRPr="00656C1A" w:rsidRDefault="00C8427D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8427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8427D" w:rsidRPr="00F8214F" w:rsidRDefault="00C8427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8427D" w:rsidRPr="00F8214F" w:rsidRDefault="009A468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8427D" w:rsidRPr="00F8214F" w:rsidRDefault="00C8427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8427D" w:rsidRPr="00F8214F" w:rsidRDefault="009A468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8427D" w:rsidRPr="00A63FB0" w:rsidRDefault="00C8427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8427D" w:rsidRPr="00A3761A" w:rsidRDefault="009A468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C8427D" w:rsidRPr="00F8214F" w:rsidRDefault="00C8427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8427D" w:rsidRPr="00F8214F" w:rsidRDefault="00C8427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8427D" w:rsidRPr="00AB4194" w:rsidRDefault="00C8427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8427D" w:rsidRPr="00F8214F" w:rsidRDefault="009A468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2665</w:t>
            </w:r>
          </w:p>
        </w:tc>
      </w:tr>
    </w:tbl>
    <w:p w:rsidR="00C8427D" w:rsidRPr="000C4AB5" w:rsidRDefault="00C8427D" w:rsidP="00C725A6">
      <w:pPr>
        <w:rPr>
          <w:rFonts w:cs="Times New Roman"/>
          <w:szCs w:val="28"/>
          <w:lang w:val="en-US"/>
        </w:rPr>
      </w:pPr>
    </w:p>
    <w:p w:rsidR="00C8427D" w:rsidRPr="003B49D1" w:rsidRDefault="00C8427D" w:rsidP="00C8427D">
      <w:pPr>
        <w:rPr>
          <w:rFonts w:eastAsia="Calibri" w:cs="Times New Roman"/>
          <w:szCs w:val="28"/>
        </w:rPr>
      </w:pPr>
      <w:r w:rsidRPr="003B49D1">
        <w:rPr>
          <w:rFonts w:eastAsia="Calibri" w:cs="Times New Roman"/>
          <w:szCs w:val="28"/>
        </w:rPr>
        <w:t xml:space="preserve">О внесении изменений в распоряжение </w:t>
      </w:r>
    </w:p>
    <w:p w:rsidR="00C8427D" w:rsidRPr="003B49D1" w:rsidRDefault="00C8427D" w:rsidP="00C8427D">
      <w:pPr>
        <w:rPr>
          <w:rFonts w:eastAsia="Calibri" w:cs="Times New Roman"/>
          <w:szCs w:val="28"/>
        </w:rPr>
      </w:pPr>
      <w:r w:rsidRPr="003B49D1">
        <w:rPr>
          <w:rFonts w:eastAsia="Calibri" w:cs="Times New Roman"/>
          <w:szCs w:val="28"/>
        </w:rPr>
        <w:t xml:space="preserve">Администрации города от 03.06.2019 </w:t>
      </w:r>
    </w:p>
    <w:p w:rsidR="00C8427D" w:rsidRPr="003B49D1" w:rsidRDefault="00C8427D" w:rsidP="00C8427D">
      <w:pPr>
        <w:rPr>
          <w:rFonts w:eastAsia="Calibri" w:cs="Times New Roman"/>
          <w:spacing w:val="-6"/>
          <w:szCs w:val="28"/>
        </w:rPr>
      </w:pPr>
      <w:r w:rsidRPr="003B49D1">
        <w:rPr>
          <w:rFonts w:eastAsia="Calibri" w:cs="Times New Roman"/>
          <w:szCs w:val="28"/>
        </w:rPr>
        <w:t xml:space="preserve">№ 966 </w:t>
      </w:r>
      <w:r w:rsidRPr="003B49D1">
        <w:rPr>
          <w:rFonts w:eastAsia="Calibri" w:cs="Times New Roman"/>
          <w:spacing w:val="-6"/>
          <w:szCs w:val="28"/>
        </w:rPr>
        <w:t xml:space="preserve">«О комплексе мер по окончанию </w:t>
      </w:r>
    </w:p>
    <w:p w:rsidR="00C8427D" w:rsidRPr="003B49D1" w:rsidRDefault="00C8427D" w:rsidP="00C8427D">
      <w:pPr>
        <w:jc w:val="both"/>
        <w:rPr>
          <w:rFonts w:eastAsia="Calibri" w:cs="Times New Roman"/>
          <w:spacing w:val="-6"/>
          <w:szCs w:val="28"/>
        </w:rPr>
      </w:pPr>
      <w:r w:rsidRPr="003B49D1">
        <w:rPr>
          <w:rFonts w:eastAsia="Calibri" w:cs="Times New Roman"/>
          <w:spacing w:val="-6"/>
          <w:szCs w:val="28"/>
        </w:rPr>
        <w:t xml:space="preserve">строительства многоквартирных </w:t>
      </w:r>
    </w:p>
    <w:p w:rsidR="00C8427D" w:rsidRPr="003B49D1" w:rsidRDefault="00C8427D" w:rsidP="00C8427D">
      <w:pPr>
        <w:jc w:val="both"/>
        <w:rPr>
          <w:rFonts w:eastAsia="Calibri" w:cs="Times New Roman"/>
          <w:spacing w:val="-6"/>
          <w:szCs w:val="28"/>
        </w:rPr>
      </w:pPr>
      <w:r w:rsidRPr="003B49D1">
        <w:rPr>
          <w:rFonts w:eastAsia="Calibri" w:cs="Times New Roman"/>
          <w:spacing w:val="-6"/>
          <w:szCs w:val="28"/>
        </w:rPr>
        <w:t xml:space="preserve">домов и иных объектов недвижимости, </w:t>
      </w:r>
    </w:p>
    <w:p w:rsidR="00C8427D" w:rsidRPr="003B49D1" w:rsidRDefault="00C8427D" w:rsidP="00C8427D">
      <w:pPr>
        <w:jc w:val="both"/>
        <w:rPr>
          <w:rFonts w:eastAsia="Calibri" w:cs="Times New Roman"/>
          <w:spacing w:val="-6"/>
          <w:szCs w:val="28"/>
        </w:rPr>
      </w:pPr>
      <w:r w:rsidRPr="003B49D1">
        <w:rPr>
          <w:rFonts w:eastAsia="Calibri" w:cs="Times New Roman"/>
          <w:spacing w:val="-6"/>
          <w:szCs w:val="28"/>
        </w:rPr>
        <w:t xml:space="preserve">не введенных в эксплуатацию </w:t>
      </w:r>
    </w:p>
    <w:p w:rsidR="00C8427D" w:rsidRPr="003B49D1" w:rsidRDefault="00C8427D" w:rsidP="00C8427D">
      <w:pPr>
        <w:jc w:val="both"/>
        <w:rPr>
          <w:rFonts w:eastAsia="Calibri" w:cs="Times New Roman"/>
          <w:spacing w:val="-6"/>
          <w:szCs w:val="28"/>
        </w:rPr>
      </w:pPr>
      <w:r w:rsidRPr="003B49D1">
        <w:rPr>
          <w:rFonts w:eastAsia="Calibri" w:cs="Times New Roman"/>
          <w:spacing w:val="-6"/>
          <w:szCs w:val="28"/>
        </w:rPr>
        <w:t xml:space="preserve">застройщиками: обществом </w:t>
      </w:r>
    </w:p>
    <w:p w:rsidR="00C8427D" w:rsidRPr="003B49D1" w:rsidRDefault="00C8427D" w:rsidP="00C8427D">
      <w:pPr>
        <w:jc w:val="both"/>
        <w:rPr>
          <w:rFonts w:eastAsia="Calibri" w:cs="Times New Roman"/>
          <w:spacing w:val="-6"/>
          <w:szCs w:val="28"/>
        </w:rPr>
      </w:pPr>
      <w:r w:rsidRPr="003B49D1">
        <w:rPr>
          <w:rFonts w:eastAsia="Calibri" w:cs="Times New Roman"/>
          <w:spacing w:val="-6"/>
          <w:szCs w:val="28"/>
        </w:rPr>
        <w:t xml:space="preserve">с ограниченной ответственностью </w:t>
      </w:r>
    </w:p>
    <w:p w:rsidR="00C8427D" w:rsidRPr="003B49D1" w:rsidRDefault="00C8427D" w:rsidP="00C8427D">
      <w:pPr>
        <w:jc w:val="both"/>
        <w:rPr>
          <w:rFonts w:eastAsia="Calibri" w:cs="Times New Roman"/>
          <w:spacing w:val="-6"/>
          <w:szCs w:val="28"/>
        </w:rPr>
      </w:pPr>
      <w:r w:rsidRPr="003B49D1">
        <w:rPr>
          <w:rFonts w:eastAsia="Calibri" w:cs="Times New Roman"/>
          <w:spacing w:val="-6"/>
          <w:szCs w:val="28"/>
        </w:rPr>
        <w:t xml:space="preserve">«СеверСтрой», обществом </w:t>
      </w:r>
    </w:p>
    <w:p w:rsidR="00C8427D" w:rsidRPr="003B49D1" w:rsidRDefault="00C8427D" w:rsidP="00C8427D">
      <w:pPr>
        <w:jc w:val="both"/>
        <w:rPr>
          <w:rFonts w:eastAsia="Calibri" w:cs="Times New Roman"/>
          <w:spacing w:val="-6"/>
          <w:szCs w:val="28"/>
        </w:rPr>
      </w:pPr>
      <w:r w:rsidRPr="003B49D1">
        <w:rPr>
          <w:rFonts w:eastAsia="Calibri" w:cs="Times New Roman"/>
          <w:spacing w:val="-6"/>
          <w:szCs w:val="28"/>
        </w:rPr>
        <w:t xml:space="preserve">с ограниченной ответственностью </w:t>
      </w:r>
    </w:p>
    <w:p w:rsidR="00C8427D" w:rsidRPr="003B49D1" w:rsidRDefault="00C8427D" w:rsidP="00C8427D">
      <w:pPr>
        <w:jc w:val="both"/>
        <w:rPr>
          <w:rFonts w:eastAsia="Calibri" w:cs="Times New Roman"/>
          <w:spacing w:val="-6"/>
          <w:szCs w:val="28"/>
        </w:rPr>
      </w:pPr>
      <w:r w:rsidRPr="003B49D1">
        <w:rPr>
          <w:rFonts w:eastAsia="Calibri" w:cs="Times New Roman"/>
          <w:spacing w:val="-6"/>
          <w:szCs w:val="28"/>
        </w:rPr>
        <w:t xml:space="preserve">«СеверСтрой Партнер», обществом </w:t>
      </w:r>
    </w:p>
    <w:p w:rsidR="00C8427D" w:rsidRPr="003B49D1" w:rsidRDefault="00C8427D" w:rsidP="00C8427D">
      <w:pPr>
        <w:jc w:val="both"/>
        <w:rPr>
          <w:rFonts w:eastAsia="Calibri" w:cs="Times New Roman"/>
          <w:spacing w:val="-6"/>
          <w:szCs w:val="28"/>
        </w:rPr>
      </w:pPr>
      <w:r w:rsidRPr="003B49D1">
        <w:rPr>
          <w:rFonts w:eastAsia="Calibri" w:cs="Times New Roman"/>
          <w:spacing w:val="-6"/>
          <w:szCs w:val="28"/>
        </w:rPr>
        <w:t xml:space="preserve">с ограниченной ответственностью </w:t>
      </w:r>
    </w:p>
    <w:p w:rsidR="00C8427D" w:rsidRPr="003B49D1" w:rsidRDefault="00C8427D" w:rsidP="00C8427D">
      <w:pPr>
        <w:jc w:val="both"/>
        <w:rPr>
          <w:rFonts w:eastAsia="Calibri" w:cs="Times New Roman"/>
          <w:spacing w:val="-6"/>
          <w:szCs w:val="28"/>
        </w:rPr>
      </w:pPr>
      <w:r w:rsidRPr="003B49D1">
        <w:rPr>
          <w:rFonts w:eastAsia="Calibri" w:cs="Times New Roman"/>
          <w:spacing w:val="-6"/>
          <w:szCs w:val="28"/>
        </w:rPr>
        <w:t xml:space="preserve">«Дорожно-эксплуатационное </w:t>
      </w:r>
    </w:p>
    <w:p w:rsidR="00C8427D" w:rsidRPr="003B49D1" w:rsidRDefault="00C8427D" w:rsidP="00C8427D">
      <w:pPr>
        <w:jc w:val="both"/>
        <w:rPr>
          <w:rFonts w:eastAsia="Calibri" w:cs="Times New Roman"/>
          <w:spacing w:val="-6"/>
          <w:szCs w:val="28"/>
        </w:rPr>
      </w:pPr>
      <w:r w:rsidRPr="003B49D1">
        <w:rPr>
          <w:rFonts w:eastAsia="Calibri" w:cs="Times New Roman"/>
          <w:spacing w:val="-6"/>
          <w:szCs w:val="28"/>
        </w:rPr>
        <w:t xml:space="preserve">предприятие», обществом </w:t>
      </w:r>
    </w:p>
    <w:p w:rsidR="00C8427D" w:rsidRPr="003B49D1" w:rsidRDefault="00C8427D" w:rsidP="00C8427D">
      <w:pPr>
        <w:jc w:val="both"/>
        <w:rPr>
          <w:rFonts w:eastAsia="Calibri" w:cs="Times New Roman"/>
          <w:spacing w:val="-6"/>
          <w:szCs w:val="28"/>
        </w:rPr>
      </w:pPr>
      <w:r w:rsidRPr="003B49D1">
        <w:rPr>
          <w:rFonts w:eastAsia="Calibri" w:cs="Times New Roman"/>
          <w:spacing w:val="-6"/>
          <w:szCs w:val="28"/>
        </w:rPr>
        <w:t xml:space="preserve">с ограниченной ответственностью </w:t>
      </w:r>
    </w:p>
    <w:p w:rsidR="00C8427D" w:rsidRPr="003B49D1" w:rsidRDefault="00C8427D" w:rsidP="00C8427D">
      <w:pPr>
        <w:jc w:val="both"/>
        <w:rPr>
          <w:rFonts w:eastAsia="Calibri" w:cs="Times New Roman"/>
          <w:spacing w:val="-6"/>
          <w:szCs w:val="28"/>
        </w:rPr>
      </w:pPr>
      <w:r w:rsidRPr="003B49D1">
        <w:rPr>
          <w:rFonts w:eastAsia="Calibri" w:cs="Times New Roman"/>
          <w:spacing w:val="-6"/>
          <w:szCs w:val="28"/>
        </w:rPr>
        <w:t xml:space="preserve">специализированным застройщиком </w:t>
      </w:r>
    </w:p>
    <w:p w:rsidR="00C8427D" w:rsidRPr="003B49D1" w:rsidRDefault="00C8427D" w:rsidP="00C8427D">
      <w:pPr>
        <w:jc w:val="both"/>
        <w:rPr>
          <w:rFonts w:eastAsia="Calibri" w:cs="Times New Roman"/>
          <w:spacing w:val="-6"/>
          <w:szCs w:val="28"/>
        </w:rPr>
      </w:pPr>
      <w:r w:rsidRPr="003B49D1">
        <w:rPr>
          <w:rFonts w:eastAsia="Calibri" w:cs="Times New Roman"/>
          <w:spacing w:val="-6"/>
          <w:szCs w:val="28"/>
        </w:rPr>
        <w:t>«Салаир»</w:t>
      </w:r>
    </w:p>
    <w:p w:rsidR="00C8427D" w:rsidRPr="003B49D1" w:rsidRDefault="00C8427D" w:rsidP="00C8427D">
      <w:pPr>
        <w:rPr>
          <w:rFonts w:eastAsia="Calibri" w:cs="Times New Roman"/>
          <w:szCs w:val="28"/>
        </w:rPr>
      </w:pPr>
    </w:p>
    <w:p w:rsidR="00C8427D" w:rsidRPr="003B49D1" w:rsidRDefault="00C8427D" w:rsidP="00C8427D">
      <w:pPr>
        <w:rPr>
          <w:rFonts w:eastAsia="Calibri" w:cs="Times New Roman"/>
          <w:szCs w:val="28"/>
        </w:rPr>
      </w:pPr>
    </w:p>
    <w:p w:rsidR="00C8427D" w:rsidRPr="003B49D1" w:rsidRDefault="00C8427D" w:rsidP="00C8427D">
      <w:pPr>
        <w:ind w:firstLine="709"/>
        <w:jc w:val="both"/>
        <w:rPr>
          <w:rFonts w:eastAsia="Calibri" w:cs="Times New Roman"/>
          <w:spacing w:val="-6"/>
          <w:szCs w:val="28"/>
        </w:rPr>
      </w:pPr>
      <w:r w:rsidRPr="003B49D1">
        <w:rPr>
          <w:rFonts w:eastAsia="Calibri" w:cs="Times New Roman"/>
          <w:spacing w:val="-6"/>
          <w:szCs w:val="28"/>
        </w:rPr>
        <w:t xml:space="preserve">В соответствии с </w:t>
      </w:r>
      <w:r w:rsidRPr="003B49D1">
        <w:rPr>
          <w:rFonts w:eastAsia="Calibri" w:cs="Times New Roman"/>
          <w:szCs w:val="28"/>
        </w:rPr>
        <w:t xml:space="preserve">распоряжением Правительства Ханты-Мансийского                              </w:t>
      </w:r>
      <w:r w:rsidRPr="003B49D1">
        <w:rPr>
          <w:rFonts w:eastAsia="Calibri" w:cs="Times New Roman"/>
          <w:spacing w:val="-4"/>
          <w:szCs w:val="28"/>
        </w:rPr>
        <w:t>автономного округа – Югры от 18.11.2019 № 609-рп «О плане-графике («дорожной</w:t>
      </w:r>
      <w:r w:rsidRPr="003B49D1">
        <w:rPr>
          <w:rFonts w:eastAsia="Calibri" w:cs="Times New Roman"/>
          <w:szCs w:val="28"/>
        </w:rPr>
        <w:t xml:space="preserve"> карте») по защите прав граждан – участников долевого строительства в Ханты-</w:t>
      </w:r>
      <w:r w:rsidRPr="003B49D1">
        <w:rPr>
          <w:rFonts w:eastAsia="Calibri" w:cs="Times New Roman"/>
          <w:spacing w:val="-4"/>
          <w:szCs w:val="28"/>
        </w:rPr>
        <w:t xml:space="preserve">Мансийском автономном округе – Югре», Уставом муниципального образования городской округ Сургут Ханты-Мансийского автономного округа – Югры, распо-ряжениями Администрации города от 30.12.2005 № 3686 «Об утверждении Регламента Администрации города», от 21.04.2021 </w:t>
      </w:r>
      <w:hyperlink r:id="rId7" w:history="1">
        <w:r w:rsidRPr="003B49D1">
          <w:rPr>
            <w:rFonts w:eastAsia="Calibri" w:cs="Times New Roman"/>
            <w:spacing w:val="-4"/>
            <w:szCs w:val="28"/>
          </w:rPr>
          <w:t>№ 552</w:t>
        </w:r>
      </w:hyperlink>
      <w:r w:rsidRPr="003B49D1">
        <w:rPr>
          <w:rFonts w:eastAsia="Calibri" w:cs="Times New Roman"/>
          <w:spacing w:val="-4"/>
          <w:szCs w:val="28"/>
        </w:rPr>
        <w:t xml:space="preserve"> «О распределении отдельных полномочий Главы города между высшими должностными лицами Администрации города», в целях окончания строительства многоквартирных домов и иных объектов недвижимости, не введенных в эксплуатацию застройщиками: обществом с ограниченной ответственностью «СеверСтрой», обществом с ограниченной ответственностью «СеверСтрой Партнер», обществом с ограниченной</w:t>
      </w:r>
      <w:r w:rsidRPr="003B49D1">
        <w:rPr>
          <w:rFonts w:eastAsia="Calibri" w:cs="Times New Roman"/>
          <w:spacing w:val="-6"/>
          <w:szCs w:val="28"/>
        </w:rPr>
        <w:t xml:space="preserve"> ответственностью «Дорожно-эксплуатационное предприятие», обществом с ограниченной ответственностью специализированным застройщиком «Салаир»: </w:t>
      </w:r>
    </w:p>
    <w:p w:rsidR="00C8427D" w:rsidRPr="003B49D1" w:rsidRDefault="00C8427D" w:rsidP="00C8427D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3B49D1">
        <w:rPr>
          <w:rFonts w:eastAsia="Calibri" w:cs="Times New Roman"/>
          <w:bCs/>
          <w:szCs w:val="28"/>
        </w:rPr>
        <w:lastRenderedPageBreak/>
        <w:t xml:space="preserve">1. </w:t>
      </w:r>
      <w:r w:rsidRPr="003B49D1">
        <w:rPr>
          <w:rFonts w:eastAsia="Calibri" w:cs="Times New Roman"/>
          <w:bCs/>
          <w:spacing w:val="4"/>
          <w:szCs w:val="28"/>
        </w:rPr>
        <w:t xml:space="preserve">Внести в распоряжение Администрации города </w:t>
      </w:r>
      <w:r w:rsidRPr="003B49D1">
        <w:rPr>
          <w:rFonts w:eastAsia="Calibri" w:cs="Times New Roman"/>
          <w:spacing w:val="4"/>
          <w:szCs w:val="28"/>
        </w:rPr>
        <w:t>от 03.06.2019 № 966</w:t>
      </w:r>
      <w:r w:rsidRPr="003B49D1">
        <w:rPr>
          <w:rFonts w:eastAsia="Calibri" w:cs="Times New Roman"/>
          <w:szCs w:val="28"/>
        </w:rPr>
        <w:t xml:space="preserve"> </w:t>
      </w:r>
      <w:r w:rsidRPr="003B49D1">
        <w:rPr>
          <w:rFonts w:eastAsia="Calibri" w:cs="Times New Roman"/>
          <w:szCs w:val="28"/>
        </w:rPr>
        <w:br/>
        <w:t>«</w:t>
      </w:r>
      <w:r w:rsidRPr="003B49D1">
        <w:rPr>
          <w:rFonts w:eastAsia="Calibri" w:cs="Times New Roman"/>
          <w:spacing w:val="-6"/>
          <w:szCs w:val="28"/>
        </w:rPr>
        <w:t xml:space="preserve">О комплексе мер по окончанию строительства многоквартирных домов и иных объектов недвижимости, не введенных в эксплуатацию застройщиками: обществом </w:t>
      </w:r>
      <w:r w:rsidRPr="003B49D1">
        <w:rPr>
          <w:rFonts w:eastAsia="Calibri" w:cs="Times New Roman"/>
          <w:spacing w:val="-6"/>
          <w:szCs w:val="28"/>
        </w:rPr>
        <w:br/>
        <w:t>с ограниченной ответственностью «СеверСтрой», обществом с ограниченной ответственностью «СеверСтрой Партнер», обществом с ограниченной ответствен-ностью «Дорожно-эксплуатационное предприятие», обществом с ограниченной ответственностью специализированным застройщиком «Салаир</w:t>
      </w:r>
      <w:r w:rsidRPr="003B49D1">
        <w:rPr>
          <w:rFonts w:eastAsia="Calibri" w:cs="Times New Roman"/>
          <w:szCs w:val="28"/>
        </w:rPr>
        <w:t xml:space="preserve">» (с изменениями от 25.06.2019 </w:t>
      </w:r>
      <w:r w:rsidRPr="003B49D1">
        <w:rPr>
          <w:rFonts w:eastAsia="Calibri" w:cs="Times New Roman"/>
          <w:spacing w:val="-4"/>
          <w:szCs w:val="28"/>
        </w:rPr>
        <w:t>№ 1205, 01.07.2019 № 1270, 19.07.2019 № 1415, 02.08.2019 № 1551, 13.09.2019 № 1914, 18.09.2019 № 1947, 24.12.2019 № 2809, 20.03.2020 № 434, 09.10.2020 № 1566, 02.02.2021 № 84, 26.03.2021 № 432, 26.07.2021 № 1187, 09.02.2022 № 201, 03.06.2022 № 972</w:t>
      </w:r>
      <w:r>
        <w:rPr>
          <w:rFonts w:eastAsia="Calibri" w:cs="Times New Roman"/>
          <w:spacing w:val="-4"/>
          <w:szCs w:val="28"/>
        </w:rPr>
        <w:t>, 14.10.2022 № 1951</w:t>
      </w:r>
      <w:r w:rsidRPr="003B49D1">
        <w:rPr>
          <w:rFonts w:eastAsia="Calibri" w:cs="Times New Roman"/>
          <w:spacing w:val="-4"/>
          <w:szCs w:val="28"/>
        </w:rPr>
        <w:t>) следующие изменения:</w:t>
      </w:r>
    </w:p>
    <w:p w:rsidR="00C8427D" w:rsidRDefault="00C8427D" w:rsidP="00C8427D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3B49D1">
        <w:rPr>
          <w:rFonts w:eastAsia="Calibri" w:cs="Times New Roman"/>
          <w:spacing w:val="-4"/>
          <w:szCs w:val="28"/>
        </w:rPr>
        <w:t xml:space="preserve">1.1. Пункт 1 распоряжения изложить в следующей редакции: </w:t>
      </w:r>
    </w:p>
    <w:p w:rsidR="00C8427D" w:rsidRPr="00C8427D" w:rsidRDefault="00C8427D" w:rsidP="00C8427D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C8427D">
        <w:rPr>
          <w:rFonts w:eastAsia="Calibri" w:cs="Times New Roman"/>
          <w:spacing w:val="-4"/>
          <w:szCs w:val="28"/>
        </w:rPr>
        <w:t>«1. Утвердить планы мероприятий (дорожные карты) в целях завершения строительства объектов согласно приложениям 1 – 7 к настоящему распоряжению».</w:t>
      </w:r>
    </w:p>
    <w:p w:rsidR="00C8427D" w:rsidRPr="003B49D1" w:rsidRDefault="00C8427D" w:rsidP="00C8427D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C8427D">
        <w:rPr>
          <w:rFonts w:eastAsia="Calibri" w:cs="Times New Roman"/>
          <w:spacing w:val="-4"/>
          <w:szCs w:val="28"/>
        </w:rPr>
        <w:t>1.2. П</w:t>
      </w:r>
      <w:r w:rsidRPr="00C8427D">
        <w:rPr>
          <w:rFonts w:eastAsia="Calibri" w:cs="Times New Roman"/>
          <w:spacing w:val="-6"/>
          <w:szCs w:val="28"/>
        </w:rPr>
        <w:t xml:space="preserve">риложения 6 – 7 к распоряжению </w:t>
      </w:r>
      <w:r w:rsidRPr="00C8427D">
        <w:rPr>
          <w:rFonts w:eastAsia="Calibri" w:cs="Times New Roman"/>
          <w:spacing w:val="-4"/>
          <w:szCs w:val="28"/>
        </w:rPr>
        <w:t>признать утратившими силу</w:t>
      </w:r>
      <w:r w:rsidRPr="003B49D1">
        <w:rPr>
          <w:rFonts w:eastAsia="Calibri" w:cs="Times New Roman"/>
          <w:spacing w:val="-4"/>
          <w:szCs w:val="28"/>
        </w:rPr>
        <w:t>.</w:t>
      </w:r>
    </w:p>
    <w:p w:rsidR="00C8427D" w:rsidRPr="003B49D1" w:rsidRDefault="00C8427D" w:rsidP="00C8427D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3B49D1">
        <w:rPr>
          <w:rFonts w:eastAsia="Calibri" w:cs="Times New Roman"/>
          <w:spacing w:val="-4"/>
          <w:szCs w:val="28"/>
        </w:rPr>
        <w:t>1.3. П</w:t>
      </w:r>
      <w:r w:rsidRPr="003B49D1">
        <w:rPr>
          <w:rFonts w:eastAsia="Calibri" w:cs="Times New Roman"/>
          <w:spacing w:val="-6"/>
          <w:szCs w:val="28"/>
        </w:rPr>
        <w:t xml:space="preserve">риложения </w:t>
      </w:r>
      <w:r>
        <w:rPr>
          <w:rFonts w:eastAsia="Calibri" w:cs="Times New Roman"/>
          <w:spacing w:val="-6"/>
          <w:szCs w:val="28"/>
        </w:rPr>
        <w:t>1 – 5, 8 – 9</w:t>
      </w:r>
      <w:r w:rsidRPr="003B49D1">
        <w:rPr>
          <w:rFonts w:eastAsia="Calibri" w:cs="Times New Roman"/>
          <w:spacing w:val="-6"/>
          <w:szCs w:val="28"/>
        </w:rPr>
        <w:t xml:space="preserve"> к распоряжению изложить </w:t>
      </w:r>
      <w:r w:rsidRPr="003B49D1">
        <w:rPr>
          <w:rFonts w:eastAsia="Calibri" w:cs="Times New Roman"/>
          <w:spacing w:val="-4"/>
          <w:szCs w:val="28"/>
        </w:rPr>
        <w:t>в новой ред</w:t>
      </w:r>
      <w:r>
        <w:rPr>
          <w:rFonts w:eastAsia="Calibri" w:cs="Times New Roman"/>
          <w:spacing w:val="-4"/>
          <w:szCs w:val="28"/>
        </w:rPr>
        <w:t>акции согласно приложениям 1 – 7</w:t>
      </w:r>
      <w:r w:rsidRPr="003B49D1">
        <w:rPr>
          <w:rFonts w:eastAsia="Calibri" w:cs="Times New Roman"/>
          <w:spacing w:val="-4"/>
          <w:szCs w:val="28"/>
        </w:rPr>
        <w:t xml:space="preserve"> к настоящему распоряжению соответственно.</w:t>
      </w:r>
    </w:p>
    <w:p w:rsidR="00C8427D" w:rsidRPr="003B49D1" w:rsidRDefault="00C8427D" w:rsidP="00C8427D">
      <w:pPr>
        <w:ind w:firstLine="709"/>
        <w:jc w:val="both"/>
        <w:rPr>
          <w:rFonts w:eastAsia="Calibri" w:cs="Times New Roman"/>
          <w:spacing w:val="-6"/>
          <w:szCs w:val="28"/>
        </w:rPr>
      </w:pPr>
      <w:r w:rsidRPr="003B49D1">
        <w:rPr>
          <w:rFonts w:eastAsia="Calibri" w:cs="Times New Roman"/>
          <w:spacing w:val="-6"/>
          <w:szCs w:val="28"/>
        </w:rPr>
        <w:t>2</w:t>
      </w:r>
      <w:r w:rsidRPr="003B49D1">
        <w:rPr>
          <w:rFonts w:eastAsia="Calibri" w:cs="Times New Roman"/>
          <w:szCs w:val="28"/>
        </w:rPr>
        <w:t>. Департаменту массовых коммуникаций и аналитики разместить</w:t>
      </w:r>
      <w:r w:rsidRPr="003B49D1">
        <w:rPr>
          <w:rFonts w:eastAsia="Calibri" w:cs="Times New Roman"/>
          <w:spacing w:val="-6"/>
          <w:szCs w:val="28"/>
        </w:rPr>
        <w:t xml:space="preserve"> настоящее распоряжение на официальном портале Администрации города: </w:t>
      </w:r>
      <w:hyperlink r:id="rId8" w:history="1">
        <w:r w:rsidRPr="003B49D1">
          <w:rPr>
            <w:rFonts w:eastAsia="Calibri" w:cs="Times New Roman"/>
            <w:spacing w:val="-6"/>
          </w:rPr>
          <w:t>www.admsurgut.ru</w:t>
        </w:r>
      </w:hyperlink>
      <w:r w:rsidRPr="003B49D1">
        <w:rPr>
          <w:rFonts w:eastAsia="Calibri" w:cs="Times New Roman"/>
          <w:spacing w:val="-6"/>
          <w:szCs w:val="28"/>
        </w:rPr>
        <w:t>.</w:t>
      </w:r>
    </w:p>
    <w:p w:rsidR="00C8427D" w:rsidRPr="003B49D1" w:rsidRDefault="00C8427D" w:rsidP="00C8427D">
      <w:pPr>
        <w:ind w:firstLine="709"/>
        <w:jc w:val="both"/>
        <w:rPr>
          <w:rFonts w:eastAsia="Calibri" w:cs="Times New Roman"/>
          <w:szCs w:val="28"/>
        </w:rPr>
      </w:pPr>
      <w:r w:rsidRPr="003B49D1">
        <w:rPr>
          <w:rFonts w:eastAsia="Calibri" w:cs="Times New Roman"/>
          <w:szCs w:val="28"/>
        </w:rPr>
        <w:t>3. Настоящее распоряжение вступает в силу с момента его издания.</w:t>
      </w:r>
    </w:p>
    <w:p w:rsidR="00C8427D" w:rsidRPr="003B49D1" w:rsidRDefault="00C8427D" w:rsidP="00C8427D">
      <w:pPr>
        <w:ind w:firstLine="709"/>
        <w:jc w:val="both"/>
        <w:rPr>
          <w:rFonts w:eastAsia="Calibri" w:cs="Times New Roman"/>
          <w:szCs w:val="28"/>
        </w:rPr>
      </w:pPr>
      <w:r w:rsidRPr="003B49D1">
        <w:rPr>
          <w:rFonts w:eastAsia="Calibri" w:cs="Times New Roman"/>
          <w:szCs w:val="28"/>
        </w:rPr>
        <w:t>4. Контроль за выполнением распоряжения оставляю за собой.</w:t>
      </w:r>
    </w:p>
    <w:p w:rsidR="00C8427D" w:rsidRPr="003B49D1" w:rsidRDefault="00C8427D" w:rsidP="00C8427D">
      <w:pPr>
        <w:spacing w:line="25" w:lineRule="atLeast"/>
        <w:jc w:val="both"/>
        <w:rPr>
          <w:rFonts w:eastAsia="Times New Roman" w:cs="Times New Roman"/>
          <w:szCs w:val="28"/>
          <w:lang w:eastAsia="ru-RU"/>
        </w:rPr>
      </w:pPr>
    </w:p>
    <w:p w:rsidR="00C8427D" w:rsidRPr="003B49D1" w:rsidRDefault="00C8427D" w:rsidP="00C8427D">
      <w:pPr>
        <w:spacing w:line="25" w:lineRule="atLeast"/>
        <w:jc w:val="both"/>
        <w:rPr>
          <w:rFonts w:eastAsia="Times New Roman" w:cs="Times New Roman"/>
          <w:szCs w:val="28"/>
          <w:lang w:eastAsia="ru-RU"/>
        </w:rPr>
      </w:pPr>
    </w:p>
    <w:p w:rsidR="00C8427D" w:rsidRPr="003B49D1" w:rsidRDefault="00C8427D" w:rsidP="00C8427D">
      <w:pPr>
        <w:spacing w:line="25" w:lineRule="atLeast"/>
        <w:jc w:val="both"/>
        <w:rPr>
          <w:rFonts w:eastAsia="Times New Roman" w:cs="Times New Roman"/>
          <w:szCs w:val="28"/>
          <w:lang w:eastAsia="ru-RU"/>
        </w:rPr>
      </w:pPr>
    </w:p>
    <w:p w:rsidR="00C8427D" w:rsidRPr="003B49D1" w:rsidRDefault="00C8427D" w:rsidP="00C8427D">
      <w:pPr>
        <w:spacing w:line="25" w:lineRule="atLeast"/>
        <w:jc w:val="both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 xml:space="preserve">Заместитель Глава города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3B49D1">
        <w:rPr>
          <w:rFonts w:eastAsia="Times New Roman" w:cs="Times New Roman"/>
          <w:szCs w:val="28"/>
          <w:lang w:eastAsia="ru-RU"/>
        </w:rPr>
        <w:t xml:space="preserve">                                 </w:t>
      </w:r>
      <w:r>
        <w:rPr>
          <w:rFonts w:eastAsia="Times New Roman" w:cs="Times New Roman"/>
          <w:szCs w:val="28"/>
          <w:lang w:eastAsia="ru-RU"/>
        </w:rPr>
        <w:t>В.А. Шаров</w:t>
      </w:r>
    </w:p>
    <w:p w:rsidR="00C8427D" w:rsidRPr="003B49D1" w:rsidRDefault="00C8427D" w:rsidP="00C8427D">
      <w:pPr>
        <w:jc w:val="both"/>
        <w:rPr>
          <w:rFonts w:eastAsia="Calibri" w:cs="Times New Roman"/>
          <w:bCs/>
          <w:szCs w:val="28"/>
        </w:rPr>
      </w:pPr>
    </w:p>
    <w:p w:rsidR="00C8427D" w:rsidRPr="003B49D1" w:rsidRDefault="00C8427D" w:rsidP="00C8427D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C8427D" w:rsidRPr="003B49D1" w:rsidRDefault="00C8427D" w:rsidP="00C8427D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C8427D" w:rsidRPr="003B49D1" w:rsidRDefault="00C8427D" w:rsidP="00C8427D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C8427D" w:rsidRPr="003B49D1" w:rsidRDefault="00C8427D" w:rsidP="00C8427D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C8427D" w:rsidRPr="003B49D1" w:rsidRDefault="00C8427D" w:rsidP="00C8427D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C8427D" w:rsidRPr="003B49D1" w:rsidRDefault="00C8427D" w:rsidP="00C8427D">
      <w:pPr>
        <w:sectPr w:rsidR="00C8427D" w:rsidRPr="003B49D1" w:rsidSect="00C8427D">
          <w:headerReference w:type="default" r:id="rId9"/>
          <w:headerReference w:type="first" r:id="rId10"/>
          <w:pgSz w:w="11906" w:h="16838"/>
          <w:pgMar w:top="1134" w:right="567" w:bottom="426" w:left="1701" w:header="709" w:footer="709" w:gutter="0"/>
          <w:cols w:space="708"/>
          <w:titlePg/>
          <w:docGrid w:linePitch="381"/>
        </w:sectPr>
      </w:pPr>
    </w:p>
    <w:p w:rsidR="00C8427D" w:rsidRPr="003B49D1" w:rsidRDefault="00C8427D" w:rsidP="00C8427D">
      <w:pPr>
        <w:widowControl w:val="0"/>
        <w:autoSpaceDE w:val="0"/>
        <w:autoSpaceDN w:val="0"/>
        <w:ind w:left="5670"/>
        <w:outlineLvl w:val="0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Приложение 1</w:t>
      </w:r>
    </w:p>
    <w:p w:rsidR="00C8427D" w:rsidRPr="003B49D1" w:rsidRDefault="00C8427D" w:rsidP="00C8427D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к распоряжению</w:t>
      </w:r>
    </w:p>
    <w:p w:rsidR="00C8427D" w:rsidRPr="003B49D1" w:rsidRDefault="00C8427D" w:rsidP="00C8427D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C8427D" w:rsidRPr="003B49D1" w:rsidRDefault="00C8427D" w:rsidP="00C8427D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от ____________ № _________</w:t>
      </w:r>
    </w:p>
    <w:p w:rsidR="00C8427D" w:rsidRPr="003B49D1" w:rsidRDefault="00C8427D" w:rsidP="00C8427D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План</w:t>
      </w:r>
    </w:p>
    <w:p w:rsidR="00C8427D" w:rsidRPr="003B49D1" w:rsidRDefault="00C8427D" w:rsidP="00C8427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мероприятий (дорожная карта) в целях завершения</w:t>
      </w:r>
    </w:p>
    <w:p w:rsidR="00C8427D" w:rsidRPr="003B49D1" w:rsidRDefault="00C8427D" w:rsidP="00C8427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строительства объекта «Жилой дом № 2 со встроенными</w:t>
      </w:r>
    </w:p>
    <w:p w:rsidR="00C8427D" w:rsidRPr="003B49D1" w:rsidRDefault="00C8427D" w:rsidP="00C8427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помещениями общественного назначения в 44 мкр. г. Сургут.</w:t>
      </w:r>
    </w:p>
    <w:p w:rsidR="00C8427D" w:rsidRPr="003B49D1" w:rsidRDefault="00C8427D" w:rsidP="00C8427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Корректировка» 2 этап (секции 1, 2, 3, 4)»</w:t>
      </w: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tbl>
      <w:tblPr>
        <w:tblStyle w:val="a7"/>
        <w:tblW w:w="9634" w:type="dxa"/>
        <w:tblLayout w:type="fixed"/>
        <w:tblLook w:val="0000" w:firstRow="0" w:lastRow="0" w:firstColumn="0" w:lastColumn="0" w:noHBand="0" w:noVBand="0"/>
      </w:tblPr>
      <w:tblGrid>
        <w:gridCol w:w="454"/>
        <w:gridCol w:w="3118"/>
        <w:gridCol w:w="2438"/>
        <w:gridCol w:w="3624"/>
      </w:tblGrid>
      <w:tr w:rsidR="00C8427D" w:rsidRPr="003B49D1" w:rsidTr="00C8427D">
        <w:tc>
          <w:tcPr>
            <w:tcW w:w="454" w:type="dxa"/>
          </w:tcPr>
          <w:p w:rsidR="00C8427D" w:rsidRPr="003B49D1" w:rsidRDefault="00C8427D" w:rsidP="00C8427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№ п/п</w:t>
            </w:r>
          </w:p>
        </w:tc>
        <w:tc>
          <w:tcPr>
            <w:tcW w:w="3118" w:type="dxa"/>
          </w:tcPr>
          <w:p w:rsidR="00C8427D" w:rsidRPr="003B49D1" w:rsidRDefault="00C8427D" w:rsidP="00C8427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Наименование мероприятия</w:t>
            </w:r>
          </w:p>
        </w:tc>
        <w:tc>
          <w:tcPr>
            <w:tcW w:w="2438" w:type="dxa"/>
          </w:tcPr>
          <w:p w:rsidR="00C8427D" w:rsidRPr="003B49D1" w:rsidRDefault="00C8427D" w:rsidP="00C8427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Срок исполнения мероприятий</w:t>
            </w:r>
          </w:p>
        </w:tc>
        <w:tc>
          <w:tcPr>
            <w:tcW w:w="3624" w:type="dxa"/>
          </w:tcPr>
          <w:p w:rsidR="00C8427D" w:rsidRPr="003B49D1" w:rsidRDefault="00C8427D" w:rsidP="00C8427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Ответственный за исполнение мероприятий</w:t>
            </w:r>
          </w:p>
        </w:tc>
      </w:tr>
      <w:tr w:rsidR="00C8427D" w:rsidRPr="003B49D1" w:rsidTr="00C8427D">
        <w:tc>
          <w:tcPr>
            <w:tcW w:w="454" w:type="dxa"/>
          </w:tcPr>
          <w:p w:rsidR="00C8427D" w:rsidRPr="003B49D1" w:rsidRDefault="00C8427D" w:rsidP="00C8427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1</w:t>
            </w:r>
          </w:p>
        </w:tc>
        <w:tc>
          <w:tcPr>
            <w:tcW w:w="3118" w:type="dxa"/>
          </w:tcPr>
          <w:p w:rsidR="00C8427D" w:rsidRPr="003B49D1" w:rsidRDefault="00C8427D" w:rsidP="00C8427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2</w:t>
            </w:r>
          </w:p>
        </w:tc>
        <w:tc>
          <w:tcPr>
            <w:tcW w:w="2438" w:type="dxa"/>
          </w:tcPr>
          <w:p w:rsidR="00C8427D" w:rsidRPr="003B49D1" w:rsidRDefault="00C8427D" w:rsidP="00C8427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3</w:t>
            </w:r>
          </w:p>
        </w:tc>
        <w:tc>
          <w:tcPr>
            <w:tcW w:w="3624" w:type="dxa"/>
          </w:tcPr>
          <w:p w:rsidR="00C8427D" w:rsidRPr="003B49D1" w:rsidRDefault="00C8427D" w:rsidP="00C8427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4</w:t>
            </w:r>
          </w:p>
        </w:tc>
      </w:tr>
      <w:tr w:rsidR="00C8427D" w:rsidRPr="003B49D1" w:rsidTr="00C8427D">
        <w:tc>
          <w:tcPr>
            <w:tcW w:w="9634" w:type="dxa"/>
            <w:gridSpan w:val="4"/>
          </w:tcPr>
          <w:p w:rsidR="00C8427D" w:rsidRPr="003B49D1" w:rsidRDefault="00C8427D" w:rsidP="00C8427D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Объект «Жилой дом № 2 со встроенными помещениями общественного назначения в 44 мкр. </w:t>
            </w:r>
            <w:r w:rsidRPr="003B49D1">
              <w:rPr>
                <w:sz w:val="22"/>
              </w:rPr>
              <w:br/>
              <w:t xml:space="preserve">г. Сургут. Корректировка» 2 этап (секции 1, 2, 3, 4)» (застройщик – общество с ограниченной ответственностью «СеверСтрой Партнер» (далее – ООО «СеверСтрой Партнер»); количество квартир – 370 шт.; общая площадь квартир – 18 237 кв. м; количество ДДУ – 320 шт., </w:t>
            </w:r>
          </w:p>
          <w:p w:rsidR="00C8427D" w:rsidRPr="003B49D1" w:rsidRDefault="00C8427D" w:rsidP="00C8427D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в том числе с гражданами – 265; строительная готовность – 32%)</w:t>
            </w:r>
          </w:p>
        </w:tc>
      </w:tr>
      <w:tr w:rsidR="00C8427D" w:rsidRPr="003B49D1" w:rsidTr="00C8427D">
        <w:tc>
          <w:tcPr>
            <w:tcW w:w="454" w:type="dxa"/>
          </w:tcPr>
          <w:p w:rsidR="00C8427D" w:rsidRPr="003B49D1" w:rsidRDefault="00C8427D" w:rsidP="00C8427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1</w:t>
            </w:r>
          </w:p>
        </w:tc>
        <w:tc>
          <w:tcPr>
            <w:tcW w:w="3118" w:type="dxa"/>
          </w:tcPr>
          <w:p w:rsidR="00C8427D" w:rsidRDefault="00C8427D" w:rsidP="00C8427D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Завершение строительства </w:t>
            </w:r>
            <w:r w:rsidRPr="003B49D1">
              <w:rPr>
                <w:sz w:val="22"/>
              </w:rPr>
              <w:br/>
              <w:t>и ввод объекта в эксплу</w:t>
            </w:r>
            <w:r>
              <w:rPr>
                <w:sz w:val="22"/>
              </w:rPr>
              <w:t>-</w:t>
            </w:r>
            <w:r w:rsidRPr="003B49D1">
              <w:rPr>
                <w:sz w:val="22"/>
              </w:rPr>
              <w:t xml:space="preserve">атацию в соответствии </w:t>
            </w:r>
          </w:p>
          <w:p w:rsidR="00C8427D" w:rsidRDefault="00C8427D" w:rsidP="00C8427D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с решением ППК Фонд </w:t>
            </w:r>
          </w:p>
          <w:p w:rsidR="00C8427D" w:rsidRDefault="00C8427D" w:rsidP="00C8427D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от 30.12.2020 о способе восстановления прав </w:t>
            </w:r>
          </w:p>
          <w:p w:rsidR="00C8427D" w:rsidRPr="003B49D1" w:rsidRDefault="00C8427D" w:rsidP="00C8427D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граждан – участников долевого строительства объекта</w:t>
            </w:r>
          </w:p>
        </w:tc>
        <w:tc>
          <w:tcPr>
            <w:tcW w:w="2438" w:type="dxa"/>
          </w:tcPr>
          <w:p w:rsidR="00C8427D" w:rsidRPr="003B49D1" w:rsidRDefault="00C8427D" w:rsidP="00C8427D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I</w:t>
            </w:r>
            <w:r w:rsidRPr="003B49D1">
              <w:rPr>
                <w:sz w:val="22"/>
                <w:lang w:val="en-US"/>
              </w:rPr>
              <w:t>V</w:t>
            </w:r>
            <w:r w:rsidRPr="003B49D1">
              <w:rPr>
                <w:sz w:val="22"/>
              </w:rPr>
              <w:t xml:space="preserve"> квартал 2023 года</w:t>
            </w:r>
          </w:p>
        </w:tc>
        <w:tc>
          <w:tcPr>
            <w:tcW w:w="3624" w:type="dxa"/>
          </w:tcPr>
          <w:p w:rsidR="00C8427D" w:rsidRPr="003B49D1" w:rsidRDefault="00C8427D" w:rsidP="00C8427D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Фонд (по согласованию)</w:t>
            </w:r>
          </w:p>
        </w:tc>
      </w:tr>
      <w:tr w:rsidR="00C8427D" w:rsidRPr="003B49D1" w:rsidTr="00C8427D">
        <w:tc>
          <w:tcPr>
            <w:tcW w:w="454" w:type="dxa"/>
          </w:tcPr>
          <w:p w:rsidR="00C8427D" w:rsidRPr="003B49D1" w:rsidRDefault="00C8427D" w:rsidP="00C8427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18" w:type="dxa"/>
          </w:tcPr>
          <w:p w:rsidR="00C8427D" w:rsidRPr="003B49D1" w:rsidRDefault="00C8427D" w:rsidP="00C8427D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Осмотр строящегося объекта</w:t>
            </w:r>
          </w:p>
        </w:tc>
        <w:tc>
          <w:tcPr>
            <w:tcW w:w="2438" w:type="dxa"/>
          </w:tcPr>
          <w:p w:rsidR="00C8427D" w:rsidRPr="003B49D1" w:rsidRDefault="00C8427D" w:rsidP="00C8427D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первая и третья неделя каждого месяца</w:t>
            </w:r>
          </w:p>
        </w:tc>
        <w:tc>
          <w:tcPr>
            <w:tcW w:w="3624" w:type="dxa"/>
          </w:tcPr>
          <w:p w:rsidR="00C8427D" w:rsidRDefault="00C8427D" w:rsidP="00C8427D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Прокуратура города Сургута,</w:t>
            </w:r>
          </w:p>
          <w:p w:rsidR="00C8427D" w:rsidRPr="003B49D1" w:rsidRDefault="00C8427D" w:rsidP="00C8427D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Администрация города Сургута</w:t>
            </w:r>
          </w:p>
        </w:tc>
      </w:tr>
    </w:tbl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  <w:sectPr w:rsidR="00C8427D" w:rsidRPr="003B49D1" w:rsidSect="004B748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8427D" w:rsidRPr="003B49D1" w:rsidRDefault="00C8427D" w:rsidP="00C8427D">
      <w:pPr>
        <w:widowControl w:val="0"/>
        <w:autoSpaceDE w:val="0"/>
        <w:autoSpaceDN w:val="0"/>
        <w:ind w:left="5670"/>
        <w:outlineLvl w:val="0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Приложение 2</w:t>
      </w:r>
    </w:p>
    <w:p w:rsidR="00C8427D" w:rsidRPr="003B49D1" w:rsidRDefault="00C8427D" w:rsidP="00C8427D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к распоряжению</w:t>
      </w:r>
    </w:p>
    <w:p w:rsidR="00C8427D" w:rsidRPr="003B49D1" w:rsidRDefault="00C8427D" w:rsidP="00C8427D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C8427D" w:rsidRPr="003B49D1" w:rsidRDefault="00C8427D" w:rsidP="00C8427D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от ____________ № ________</w:t>
      </w: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План</w:t>
      </w:r>
    </w:p>
    <w:p w:rsidR="00C8427D" w:rsidRPr="003B49D1" w:rsidRDefault="00C8427D" w:rsidP="00C8427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мероприятий (дорожная карта) в целях завершения</w:t>
      </w:r>
    </w:p>
    <w:p w:rsidR="00C8427D" w:rsidRPr="003B49D1" w:rsidRDefault="00C8427D" w:rsidP="00C8427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 xml:space="preserve">строительства объекта «Жилой дом № 6 </w:t>
      </w:r>
    </w:p>
    <w:p w:rsidR="00C8427D" w:rsidRPr="003B49D1" w:rsidRDefault="00C8427D" w:rsidP="00C8427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в 44 микрорайоне г. Сургута»</w:t>
      </w: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tbl>
      <w:tblPr>
        <w:tblStyle w:val="a7"/>
        <w:tblW w:w="9634" w:type="dxa"/>
        <w:tblLayout w:type="fixed"/>
        <w:tblLook w:val="0000" w:firstRow="0" w:lastRow="0" w:firstColumn="0" w:lastColumn="0" w:noHBand="0" w:noVBand="0"/>
      </w:tblPr>
      <w:tblGrid>
        <w:gridCol w:w="454"/>
        <w:gridCol w:w="3458"/>
        <w:gridCol w:w="2778"/>
        <w:gridCol w:w="2944"/>
      </w:tblGrid>
      <w:tr w:rsidR="00C8427D" w:rsidRPr="003B49D1" w:rsidTr="00C8427D">
        <w:tc>
          <w:tcPr>
            <w:tcW w:w="454" w:type="dxa"/>
          </w:tcPr>
          <w:p w:rsidR="00C8427D" w:rsidRPr="003B49D1" w:rsidRDefault="00C8427D" w:rsidP="00C8427D">
            <w:pPr>
              <w:widowControl w:val="0"/>
              <w:autoSpaceDE w:val="0"/>
              <w:autoSpaceDN w:val="0"/>
              <w:ind w:left="-113" w:right="-75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№ п/п</w:t>
            </w:r>
          </w:p>
        </w:tc>
        <w:tc>
          <w:tcPr>
            <w:tcW w:w="3458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Наименование мероприятия</w:t>
            </w:r>
          </w:p>
        </w:tc>
        <w:tc>
          <w:tcPr>
            <w:tcW w:w="2778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Срок исполнения мероприятий</w:t>
            </w:r>
          </w:p>
        </w:tc>
        <w:tc>
          <w:tcPr>
            <w:tcW w:w="2944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 xml:space="preserve">Ответственный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за исполнение мероприятий</w:t>
            </w:r>
          </w:p>
        </w:tc>
      </w:tr>
      <w:tr w:rsidR="00C8427D" w:rsidRPr="003B49D1" w:rsidTr="00C8427D">
        <w:tc>
          <w:tcPr>
            <w:tcW w:w="454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1</w:t>
            </w:r>
          </w:p>
        </w:tc>
        <w:tc>
          <w:tcPr>
            <w:tcW w:w="3458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2</w:t>
            </w:r>
          </w:p>
        </w:tc>
        <w:tc>
          <w:tcPr>
            <w:tcW w:w="2778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3</w:t>
            </w:r>
          </w:p>
        </w:tc>
        <w:tc>
          <w:tcPr>
            <w:tcW w:w="2944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4</w:t>
            </w:r>
          </w:p>
        </w:tc>
      </w:tr>
      <w:tr w:rsidR="00C8427D" w:rsidRPr="003B49D1" w:rsidTr="00C8427D">
        <w:tc>
          <w:tcPr>
            <w:tcW w:w="9634" w:type="dxa"/>
            <w:gridSpan w:val="4"/>
          </w:tcPr>
          <w:p w:rsidR="00C8427D" w:rsidRDefault="00C8427D" w:rsidP="00C8427D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Объект «Жилой дом № 6 в 44 микрорайоне г. Сургута» (застройщик – ООО «СеверСтрой Партнер»; количество квартир – 217 шт.; общая площадь квартир – 10 607 кв. м; </w:t>
            </w:r>
          </w:p>
          <w:p w:rsidR="00C8427D" w:rsidRPr="003B49D1" w:rsidRDefault="00C8427D" w:rsidP="00C8427D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количество ДДУ – 162 шт., в том числе с гражданами – 57; строительная </w:t>
            </w:r>
            <w:r w:rsidRPr="00204B28">
              <w:rPr>
                <w:sz w:val="22"/>
              </w:rPr>
              <w:t xml:space="preserve">готовность – </w:t>
            </w:r>
            <w:r>
              <w:rPr>
                <w:sz w:val="22"/>
              </w:rPr>
              <w:t>30</w:t>
            </w:r>
            <w:r w:rsidRPr="00204B28">
              <w:rPr>
                <w:sz w:val="22"/>
              </w:rPr>
              <w:t>%)</w:t>
            </w:r>
          </w:p>
        </w:tc>
      </w:tr>
      <w:tr w:rsidR="00C8427D" w:rsidRPr="003B49D1" w:rsidTr="00C8427D">
        <w:tc>
          <w:tcPr>
            <w:tcW w:w="454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1</w:t>
            </w:r>
          </w:p>
        </w:tc>
        <w:tc>
          <w:tcPr>
            <w:tcW w:w="3458" w:type="dxa"/>
          </w:tcPr>
          <w:p w:rsidR="00C8427D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Завершение строительства </w:t>
            </w:r>
          </w:p>
          <w:p w:rsidR="00C8427D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и ввод объекта в эксплуатацию </w:t>
            </w:r>
            <w:r w:rsidRPr="003B49D1">
              <w:rPr>
                <w:sz w:val="22"/>
              </w:rPr>
              <w:br/>
              <w:t xml:space="preserve">в соответствии с решением </w:t>
            </w:r>
            <w:r w:rsidRPr="003B49D1">
              <w:rPr>
                <w:sz w:val="22"/>
              </w:rPr>
              <w:br/>
              <w:t xml:space="preserve">ППК Фонд от 30.12.2020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о способе восстановления прав граждан – участников долевого строительства объекта</w:t>
            </w:r>
          </w:p>
        </w:tc>
        <w:tc>
          <w:tcPr>
            <w:tcW w:w="2778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I</w:t>
            </w:r>
            <w:r w:rsidRPr="003B49D1">
              <w:rPr>
                <w:sz w:val="22"/>
                <w:lang w:val="en-US"/>
              </w:rPr>
              <w:t>V</w:t>
            </w:r>
            <w:r w:rsidRPr="003B49D1">
              <w:rPr>
                <w:sz w:val="22"/>
              </w:rPr>
              <w:t xml:space="preserve"> квартал 2023 года</w:t>
            </w:r>
          </w:p>
        </w:tc>
        <w:tc>
          <w:tcPr>
            <w:tcW w:w="2944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Фонд (по согласованию)</w:t>
            </w:r>
          </w:p>
        </w:tc>
      </w:tr>
      <w:tr w:rsidR="00C8427D" w:rsidRPr="003B49D1" w:rsidTr="00C8427D">
        <w:tc>
          <w:tcPr>
            <w:tcW w:w="454" w:type="dxa"/>
          </w:tcPr>
          <w:p w:rsidR="00C8427D" w:rsidRPr="00C46E5F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58" w:type="dxa"/>
          </w:tcPr>
          <w:p w:rsidR="00C8427D" w:rsidRPr="00C46E5F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C46E5F">
              <w:rPr>
                <w:sz w:val="22"/>
              </w:rPr>
              <w:t>Осмотр строящегося объекта</w:t>
            </w:r>
          </w:p>
        </w:tc>
        <w:tc>
          <w:tcPr>
            <w:tcW w:w="2778" w:type="dxa"/>
          </w:tcPr>
          <w:p w:rsidR="00C8427D" w:rsidRPr="00C46E5F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C46E5F">
              <w:rPr>
                <w:sz w:val="22"/>
              </w:rPr>
              <w:t>ервая и третья неделя каждого месяца</w:t>
            </w:r>
          </w:p>
        </w:tc>
        <w:tc>
          <w:tcPr>
            <w:tcW w:w="2944" w:type="dxa"/>
          </w:tcPr>
          <w:p w:rsidR="00C8427D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Прокуратура города Сургута,</w:t>
            </w:r>
          </w:p>
          <w:p w:rsidR="00C8427D" w:rsidRPr="00C46E5F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Администрация города Сургута</w:t>
            </w:r>
          </w:p>
        </w:tc>
      </w:tr>
    </w:tbl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  <w:sectPr w:rsidR="00C8427D" w:rsidRPr="003B49D1" w:rsidSect="004B748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8427D" w:rsidRPr="003B49D1" w:rsidRDefault="00C8427D" w:rsidP="00C8427D">
      <w:pPr>
        <w:widowControl w:val="0"/>
        <w:autoSpaceDE w:val="0"/>
        <w:autoSpaceDN w:val="0"/>
        <w:ind w:left="5670"/>
        <w:outlineLvl w:val="0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Приложение 3</w:t>
      </w:r>
    </w:p>
    <w:p w:rsidR="00C8427D" w:rsidRPr="003B49D1" w:rsidRDefault="00C8427D" w:rsidP="00C8427D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к распоряжению</w:t>
      </w:r>
    </w:p>
    <w:p w:rsidR="00C8427D" w:rsidRPr="003B49D1" w:rsidRDefault="00C8427D" w:rsidP="00C8427D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C8427D" w:rsidRPr="003B49D1" w:rsidRDefault="00C8427D" w:rsidP="00C8427D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от ____________ № ________</w:t>
      </w:r>
    </w:p>
    <w:p w:rsidR="00C8427D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План</w:t>
      </w:r>
    </w:p>
    <w:p w:rsidR="00C8427D" w:rsidRPr="003B49D1" w:rsidRDefault="00C8427D" w:rsidP="00C8427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мероприятий (дорожная карта) в целях завершения</w:t>
      </w:r>
    </w:p>
    <w:p w:rsidR="00C8427D" w:rsidRPr="003B49D1" w:rsidRDefault="00C8427D" w:rsidP="00C8427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строительства объекта «Территория микрорайона 31 «Б» г. Сургута, представленного под комплексное освоение</w:t>
      </w:r>
    </w:p>
    <w:p w:rsidR="00C8427D" w:rsidRPr="003B49D1" w:rsidRDefault="00C8427D" w:rsidP="00C8427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в целях жилищного строительства. Жилой дом № 1»</w:t>
      </w: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tbl>
      <w:tblPr>
        <w:tblStyle w:val="a7"/>
        <w:tblW w:w="9634" w:type="dxa"/>
        <w:tblLayout w:type="fixed"/>
        <w:tblLook w:val="0000" w:firstRow="0" w:lastRow="0" w:firstColumn="0" w:lastColumn="0" w:noHBand="0" w:noVBand="0"/>
      </w:tblPr>
      <w:tblGrid>
        <w:gridCol w:w="454"/>
        <w:gridCol w:w="4309"/>
        <w:gridCol w:w="2041"/>
        <w:gridCol w:w="2830"/>
      </w:tblGrid>
      <w:tr w:rsidR="00C8427D" w:rsidRPr="003B49D1" w:rsidTr="00C8427D">
        <w:tc>
          <w:tcPr>
            <w:tcW w:w="454" w:type="dxa"/>
          </w:tcPr>
          <w:p w:rsidR="00C8427D" w:rsidRPr="003B49D1" w:rsidRDefault="00C8427D" w:rsidP="00C8427D">
            <w:pPr>
              <w:widowControl w:val="0"/>
              <w:autoSpaceDE w:val="0"/>
              <w:autoSpaceDN w:val="0"/>
              <w:ind w:left="-113" w:right="-75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№ п/п</w:t>
            </w:r>
          </w:p>
        </w:tc>
        <w:tc>
          <w:tcPr>
            <w:tcW w:w="430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Наименование мероприятия</w:t>
            </w:r>
          </w:p>
        </w:tc>
        <w:tc>
          <w:tcPr>
            <w:tcW w:w="2041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Срок исполнения мероприятий</w:t>
            </w:r>
          </w:p>
        </w:tc>
        <w:tc>
          <w:tcPr>
            <w:tcW w:w="2830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 xml:space="preserve">Ответственный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за исполнение мероприятий</w:t>
            </w:r>
          </w:p>
        </w:tc>
      </w:tr>
      <w:tr w:rsidR="00C8427D" w:rsidRPr="003B49D1" w:rsidTr="00C8427D">
        <w:tc>
          <w:tcPr>
            <w:tcW w:w="454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1</w:t>
            </w:r>
          </w:p>
        </w:tc>
        <w:tc>
          <w:tcPr>
            <w:tcW w:w="430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2</w:t>
            </w:r>
          </w:p>
        </w:tc>
        <w:tc>
          <w:tcPr>
            <w:tcW w:w="2041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3</w:t>
            </w:r>
          </w:p>
        </w:tc>
        <w:tc>
          <w:tcPr>
            <w:tcW w:w="2830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4</w:t>
            </w:r>
          </w:p>
        </w:tc>
      </w:tr>
      <w:tr w:rsidR="00C8427D" w:rsidRPr="003B49D1" w:rsidTr="00C8427D">
        <w:tc>
          <w:tcPr>
            <w:tcW w:w="9634" w:type="dxa"/>
            <w:gridSpan w:val="4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Объект «Территория микрорайона 31 «Б» г. Сургута, представленного под комплексное освоение </w:t>
            </w:r>
            <w:r w:rsidRPr="003B49D1">
              <w:rPr>
                <w:sz w:val="22"/>
              </w:rPr>
              <w:br/>
              <w:t xml:space="preserve">в целях жилищного строительства. Жилой дом № 1» (застройщик – общество с ограниченной ответственностью «Дорожно-эксплуатационное предприятие» (далее – ООО «ДЭП»); количество квартир – 201 шт.; общая площадь квартир – 9 580 кв. м; количество ДДУ – 197 шт., </w:t>
            </w:r>
            <w:r w:rsidRPr="003B49D1">
              <w:rPr>
                <w:sz w:val="22"/>
              </w:rPr>
              <w:br/>
              <w:t xml:space="preserve">в том числе с гражданами – 147; строительная готовность </w:t>
            </w:r>
            <w:r w:rsidRPr="008F1EB5">
              <w:rPr>
                <w:sz w:val="22"/>
              </w:rPr>
              <w:t>– 80%)</w:t>
            </w:r>
          </w:p>
        </w:tc>
      </w:tr>
      <w:tr w:rsidR="00C8427D" w:rsidRPr="003B49D1" w:rsidTr="00C8427D">
        <w:tc>
          <w:tcPr>
            <w:tcW w:w="454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1</w:t>
            </w:r>
          </w:p>
        </w:tc>
        <w:tc>
          <w:tcPr>
            <w:tcW w:w="430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Завершение строительства и ввод </w:t>
            </w:r>
            <w:r w:rsidRPr="003B49D1">
              <w:rPr>
                <w:sz w:val="22"/>
              </w:rPr>
              <w:br/>
              <w:t xml:space="preserve">в эксплуатацию объекта в соответствии </w:t>
            </w:r>
            <w:r w:rsidRPr="003B49D1">
              <w:rPr>
                <w:sz w:val="22"/>
              </w:rPr>
              <w:br/>
              <w:t xml:space="preserve">с решением ППК «Фонд» от 28.07.2021 </w:t>
            </w:r>
            <w:r w:rsidRPr="003B49D1">
              <w:rPr>
                <w:sz w:val="22"/>
              </w:rPr>
              <w:br/>
              <w:t>о способе восстановления прав граждан – участников долевого строительства объекта</w:t>
            </w:r>
          </w:p>
        </w:tc>
        <w:tc>
          <w:tcPr>
            <w:tcW w:w="2041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30.09.2023</w:t>
            </w:r>
          </w:p>
        </w:tc>
        <w:tc>
          <w:tcPr>
            <w:tcW w:w="2830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Фонд (по согласованию)</w:t>
            </w:r>
          </w:p>
        </w:tc>
      </w:tr>
      <w:tr w:rsidR="00C8427D" w:rsidRPr="003B49D1" w:rsidTr="00C8427D">
        <w:tc>
          <w:tcPr>
            <w:tcW w:w="454" w:type="dxa"/>
          </w:tcPr>
          <w:p w:rsidR="00C8427D" w:rsidRPr="00C46E5F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09" w:type="dxa"/>
          </w:tcPr>
          <w:p w:rsidR="00C8427D" w:rsidRPr="00C46E5F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C46E5F">
              <w:rPr>
                <w:sz w:val="22"/>
              </w:rPr>
              <w:t>Осмотр строящегося объекта</w:t>
            </w:r>
          </w:p>
        </w:tc>
        <w:tc>
          <w:tcPr>
            <w:tcW w:w="2041" w:type="dxa"/>
          </w:tcPr>
          <w:p w:rsidR="00C8427D" w:rsidRPr="00C46E5F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C46E5F">
              <w:rPr>
                <w:sz w:val="22"/>
              </w:rPr>
              <w:t>ервая и третья неделя каждого месяца</w:t>
            </w:r>
          </w:p>
        </w:tc>
        <w:tc>
          <w:tcPr>
            <w:tcW w:w="2830" w:type="dxa"/>
          </w:tcPr>
          <w:p w:rsidR="00C8427D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Прокуратура города Сургута,</w:t>
            </w:r>
          </w:p>
          <w:p w:rsidR="00C8427D" w:rsidRPr="00C46E5F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Администрация города Сургута</w:t>
            </w:r>
          </w:p>
        </w:tc>
      </w:tr>
    </w:tbl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  <w:sectPr w:rsidR="00C8427D" w:rsidRPr="003B49D1" w:rsidSect="004B748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8427D" w:rsidRPr="003B49D1" w:rsidRDefault="00C8427D" w:rsidP="00C8427D">
      <w:pPr>
        <w:widowControl w:val="0"/>
        <w:autoSpaceDE w:val="0"/>
        <w:autoSpaceDN w:val="0"/>
        <w:ind w:left="5670"/>
        <w:outlineLvl w:val="0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Приложение 4</w:t>
      </w:r>
    </w:p>
    <w:p w:rsidR="00C8427D" w:rsidRPr="003B49D1" w:rsidRDefault="00C8427D" w:rsidP="00C8427D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к распоряжению</w:t>
      </w:r>
    </w:p>
    <w:p w:rsidR="00C8427D" w:rsidRPr="003B49D1" w:rsidRDefault="00C8427D" w:rsidP="00C8427D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C8427D" w:rsidRPr="003B49D1" w:rsidRDefault="00C8427D" w:rsidP="00C8427D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от ____________ № _________</w:t>
      </w: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План</w:t>
      </w:r>
    </w:p>
    <w:p w:rsidR="00C8427D" w:rsidRPr="003B49D1" w:rsidRDefault="00C8427D" w:rsidP="00C8427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мероприятий (дорожная карта) в целях завершения</w:t>
      </w:r>
    </w:p>
    <w:p w:rsidR="00C8427D" w:rsidRPr="003B49D1" w:rsidRDefault="00C8427D" w:rsidP="00C8427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строительства объекта «Территория микрорайона 31 «Б» г. Сургута, представленного под комплексное освоение</w:t>
      </w:r>
    </w:p>
    <w:p w:rsidR="00C8427D" w:rsidRPr="003B49D1" w:rsidRDefault="00C8427D" w:rsidP="00C8427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в целях жилищного строительства. Жилой дом № 2»</w:t>
      </w: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tbl>
      <w:tblPr>
        <w:tblStyle w:val="a7"/>
        <w:tblW w:w="9634" w:type="dxa"/>
        <w:tblLayout w:type="fixed"/>
        <w:tblLook w:val="0000" w:firstRow="0" w:lastRow="0" w:firstColumn="0" w:lastColumn="0" w:noHBand="0" w:noVBand="0"/>
      </w:tblPr>
      <w:tblGrid>
        <w:gridCol w:w="454"/>
        <w:gridCol w:w="4592"/>
        <w:gridCol w:w="2320"/>
        <w:gridCol w:w="2268"/>
      </w:tblGrid>
      <w:tr w:rsidR="00C8427D" w:rsidRPr="003B49D1" w:rsidTr="00C8427D">
        <w:tc>
          <w:tcPr>
            <w:tcW w:w="454" w:type="dxa"/>
          </w:tcPr>
          <w:p w:rsidR="00C8427D" w:rsidRPr="003B49D1" w:rsidRDefault="00C8427D" w:rsidP="00C8427D">
            <w:pPr>
              <w:widowControl w:val="0"/>
              <w:autoSpaceDE w:val="0"/>
              <w:autoSpaceDN w:val="0"/>
              <w:ind w:left="-113" w:right="-75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№ п/п</w:t>
            </w:r>
          </w:p>
        </w:tc>
        <w:tc>
          <w:tcPr>
            <w:tcW w:w="4592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Наименование мероприятия</w:t>
            </w:r>
          </w:p>
        </w:tc>
        <w:tc>
          <w:tcPr>
            <w:tcW w:w="2320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Срок исполнения мероприятий</w:t>
            </w:r>
          </w:p>
        </w:tc>
        <w:tc>
          <w:tcPr>
            <w:tcW w:w="2268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 xml:space="preserve">Ответственный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за исполнение мероприятий</w:t>
            </w:r>
          </w:p>
        </w:tc>
      </w:tr>
      <w:tr w:rsidR="00C8427D" w:rsidRPr="003B49D1" w:rsidTr="00C8427D">
        <w:tc>
          <w:tcPr>
            <w:tcW w:w="454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1</w:t>
            </w:r>
          </w:p>
        </w:tc>
        <w:tc>
          <w:tcPr>
            <w:tcW w:w="4592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2</w:t>
            </w:r>
          </w:p>
        </w:tc>
        <w:tc>
          <w:tcPr>
            <w:tcW w:w="2320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4</w:t>
            </w:r>
          </w:p>
        </w:tc>
      </w:tr>
      <w:tr w:rsidR="00C8427D" w:rsidRPr="003B49D1" w:rsidTr="00C8427D">
        <w:tc>
          <w:tcPr>
            <w:tcW w:w="9634" w:type="dxa"/>
            <w:gridSpan w:val="4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Объект «Территория микрорайона 31 «Б» г. Сургута, представленного под комплексное освоение </w:t>
            </w:r>
            <w:r w:rsidRPr="003B49D1">
              <w:rPr>
                <w:sz w:val="22"/>
              </w:rPr>
              <w:br/>
              <w:t xml:space="preserve">в целях жилищного строительства. Жилой дом № 2» (застройщик – ООО «ДЭП»; количество квартир – 210 шт.; общая площадь квартир – 9 939 кв. м; количество ДДУ – 187 шт., </w:t>
            </w:r>
            <w:r w:rsidRPr="003B49D1">
              <w:rPr>
                <w:sz w:val="22"/>
              </w:rPr>
              <w:br/>
              <w:t xml:space="preserve">в том числе с гражданами – 53; строительная </w:t>
            </w:r>
            <w:r w:rsidRPr="004D0A58">
              <w:rPr>
                <w:sz w:val="22"/>
              </w:rPr>
              <w:t>готовность – 29%)</w:t>
            </w:r>
          </w:p>
        </w:tc>
      </w:tr>
      <w:tr w:rsidR="00C8427D" w:rsidRPr="003B49D1" w:rsidTr="00C8427D">
        <w:tc>
          <w:tcPr>
            <w:tcW w:w="454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1</w:t>
            </w:r>
          </w:p>
        </w:tc>
        <w:tc>
          <w:tcPr>
            <w:tcW w:w="4592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Завершение строительства и ввод </w:t>
            </w:r>
            <w:r w:rsidRPr="003B49D1">
              <w:rPr>
                <w:sz w:val="22"/>
              </w:rPr>
              <w:br/>
              <w:t xml:space="preserve">в эксплуатацию объекта в соответствии </w:t>
            </w:r>
            <w:r w:rsidRPr="003B49D1">
              <w:rPr>
                <w:sz w:val="22"/>
              </w:rPr>
              <w:br/>
              <w:t xml:space="preserve">с решением ППК «Фонд» от 28.07.2021 </w:t>
            </w:r>
            <w:r w:rsidRPr="003B49D1">
              <w:rPr>
                <w:sz w:val="22"/>
              </w:rPr>
              <w:br/>
              <w:t>о способе восстановления прав граждан – участников долевого строительства объекта</w:t>
            </w:r>
          </w:p>
        </w:tc>
        <w:tc>
          <w:tcPr>
            <w:tcW w:w="2320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I</w:t>
            </w:r>
            <w:r w:rsidRPr="003B49D1">
              <w:rPr>
                <w:sz w:val="22"/>
                <w:lang w:val="en-US"/>
              </w:rPr>
              <w:t>I</w:t>
            </w:r>
            <w:r w:rsidRPr="003B49D1">
              <w:rPr>
                <w:sz w:val="22"/>
              </w:rPr>
              <w:t>I квартал 2023 года</w:t>
            </w:r>
          </w:p>
        </w:tc>
        <w:tc>
          <w:tcPr>
            <w:tcW w:w="2268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Фонд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(по согласованию)</w:t>
            </w:r>
          </w:p>
        </w:tc>
      </w:tr>
      <w:tr w:rsidR="00C8427D" w:rsidRPr="003B49D1" w:rsidTr="00C8427D">
        <w:tc>
          <w:tcPr>
            <w:tcW w:w="454" w:type="dxa"/>
          </w:tcPr>
          <w:p w:rsidR="00C8427D" w:rsidRPr="00C46E5F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592" w:type="dxa"/>
          </w:tcPr>
          <w:p w:rsidR="00C8427D" w:rsidRPr="00C46E5F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C46E5F">
              <w:rPr>
                <w:sz w:val="22"/>
              </w:rPr>
              <w:t>Осмотр строящегося объекта</w:t>
            </w:r>
          </w:p>
        </w:tc>
        <w:tc>
          <w:tcPr>
            <w:tcW w:w="2320" w:type="dxa"/>
          </w:tcPr>
          <w:p w:rsidR="00C8427D" w:rsidRPr="00C46E5F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C46E5F">
              <w:rPr>
                <w:sz w:val="22"/>
              </w:rPr>
              <w:t>ервая и третья неделя каждого месяца</w:t>
            </w:r>
          </w:p>
        </w:tc>
        <w:tc>
          <w:tcPr>
            <w:tcW w:w="2268" w:type="dxa"/>
          </w:tcPr>
          <w:p w:rsidR="00C8427D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Прокуратура города Сургута,</w:t>
            </w:r>
          </w:p>
          <w:p w:rsidR="00C8427D" w:rsidRPr="00C46E5F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Администрация города Сургута</w:t>
            </w:r>
          </w:p>
        </w:tc>
      </w:tr>
    </w:tbl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  <w:sectPr w:rsidR="00C8427D" w:rsidRPr="003B49D1" w:rsidSect="004B748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8427D" w:rsidRPr="003B49D1" w:rsidRDefault="00C8427D" w:rsidP="00C8427D">
      <w:pPr>
        <w:widowControl w:val="0"/>
        <w:autoSpaceDE w:val="0"/>
        <w:autoSpaceDN w:val="0"/>
        <w:ind w:left="5670"/>
        <w:outlineLvl w:val="0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Приложение 5</w:t>
      </w:r>
    </w:p>
    <w:p w:rsidR="00C8427D" w:rsidRPr="003B49D1" w:rsidRDefault="00C8427D" w:rsidP="00C8427D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к распоряжению</w:t>
      </w:r>
    </w:p>
    <w:p w:rsidR="00C8427D" w:rsidRPr="003B49D1" w:rsidRDefault="00C8427D" w:rsidP="00C8427D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C8427D" w:rsidRPr="003B49D1" w:rsidRDefault="00C8427D" w:rsidP="00C8427D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от ____________ № _________</w:t>
      </w:r>
    </w:p>
    <w:p w:rsidR="00C8427D" w:rsidRPr="003B49D1" w:rsidRDefault="00C8427D" w:rsidP="00C8427D">
      <w:pPr>
        <w:widowControl w:val="0"/>
        <w:autoSpaceDE w:val="0"/>
        <w:autoSpaceDN w:val="0"/>
        <w:jc w:val="right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План</w:t>
      </w:r>
    </w:p>
    <w:p w:rsidR="00C8427D" w:rsidRPr="003B49D1" w:rsidRDefault="00C8427D" w:rsidP="00C8427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мероприятий (дорожная карта) в целях завершения</w:t>
      </w:r>
    </w:p>
    <w:p w:rsidR="00C8427D" w:rsidRPr="003B49D1" w:rsidRDefault="00C8427D" w:rsidP="00C8427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строительства объекта «Жилой дом № 2 в микрорайоне 21 – 22 г. Сургута»</w:t>
      </w: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tbl>
      <w:tblPr>
        <w:tblStyle w:val="a7"/>
        <w:tblW w:w="9634" w:type="dxa"/>
        <w:tblLayout w:type="fixed"/>
        <w:tblLook w:val="0000" w:firstRow="0" w:lastRow="0" w:firstColumn="0" w:lastColumn="0" w:noHBand="0" w:noVBand="0"/>
      </w:tblPr>
      <w:tblGrid>
        <w:gridCol w:w="544"/>
        <w:gridCol w:w="4479"/>
        <w:gridCol w:w="2202"/>
        <w:gridCol w:w="2409"/>
      </w:tblGrid>
      <w:tr w:rsidR="00C8427D" w:rsidRPr="003B49D1" w:rsidTr="00C8427D">
        <w:tc>
          <w:tcPr>
            <w:tcW w:w="544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№ п/п</w:t>
            </w:r>
          </w:p>
        </w:tc>
        <w:tc>
          <w:tcPr>
            <w:tcW w:w="447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Наименование мероприятия</w:t>
            </w:r>
          </w:p>
        </w:tc>
        <w:tc>
          <w:tcPr>
            <w:tcW w:w="2202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Срок исполнения мероприятий</w:t>
            </w:r>
          </w:p>
        </w:tc>
        <w:tc>
          <w:tcPr>
            <w:tcW w:w="240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 xml:space="preserve">Ответственный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за исполнение мероприятий</w:t>
            </w:r>
          </w:p>
        </w:tc>
      </w:tr>
      <w:tr w:rsidR="00C8427D" w:rsidRPr="003B49D1" w:rsidTr="00C8427D">
        <w:tc>
          <w:tcPr>
            <w:tcW w:w="544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1</w:t>
            </w:r>
          </w:p>
        </w:tc>
        <w:tc>
          <w:tcPr>
            <w:tcW w:w="447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2</w:t>
            </w:r>
          </w:p>
        </w:tc>
        <w:tc>
          <w:tcPr>
            <w:tcW w:w="2202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3</w:t>
            </w:r>
          </w:p>
        </w:tc>
        <w:tc>
          <w:tcPr>
            <w:tcW w:w="240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4</w:t>
            </w:r>
          </w:p>
        </w:tc>
      </w:tr>
      <w:tr w:rsidR="00C8427D" w:rsidRPr="003B49D1" w:rsidTr="00C8427D">
        <w:tc>
          <w:tcPr>
            <w:tcW w:w="9634" w:type="dxa"/>
            <w:gridSpan w:val="4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Объект «Жилой дом № 2 в микрорайоне 21 – 22 г. Сургута» (застройщик </w:t>
            </w:r>
            <w:r>
              <w:rPr>
                <w:sz w:val="22"/>
              </w:rPr>
              <w:t>–</w:t>
            </w:r>
            <w:r w:rsidRPr="003B49D1">
              <w:rPr>
                <w:sz w:val="22"/>
              </w:rPr>
              <w:t xml:space="preserve"> ООО «СеверСтрой»; количество квартир – 139 шт.; общая площадь квартир – 8 094 кв. м; количество ДДУ – 42 шт., </w:t>
            </w:r>
            <w:r w:rsidRPr="003B49D1">
              <w:rPr>
                <w:sz w:val="22"/>
              </w:rPr>
              <w:br/>
              <w:t>в том числе с гражданами – 38 строительная готовность – 3%; инвестор – общество с ограниченной ответственностью Специализированный застройщик «Столица» (далее – ООО СЗ «Столица»)</w:t>
            </w:r>
          </w:p>
        </w:tc>
      </w:tr>
      <w:tr w:rsidR="00C8427D" w:rsidRPr="003B49D1" w:rsidTr="00C8427D">
        <w:tc>
          <w:tcPr>
            <w:tcW w:w="9634" w:type="dxa"/>
            <w:gridSpan w:val="4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1. Вариант I</w:t>
            </w:r>
          </w:p>
        </w:tc>
      </w:tr>
      <w:tr w:rsidR="00C8427D" w:rsidRPr="003B49D1" w:rsidTr="00C8427D">
        <w:tc>
          <w:tcPr>
            <w:tcW w:w="544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7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trike/>
                <w:sz w:val="22"/>
              </w:rPr>
            </w:pPr>
            <w:r w:rsidRPr="003B49D1">
              <w:rPr>
                <w:sz w:val="22"/>
              </w:rPr>
              <w:t xml:space="preserve">Осуществление Инвестором поддержки участников долевого строительства путем предоставления объектов недвижимости </w:t>
            </w:r>
            <w:r w:rsidRPr="003B49D1">
              <w:rPr>
                <w:sz w:val="22"/>
              </w:rPr>
              <w:br/>
              <w:t xml:space="preserve">либо возмещение сумм, уплаченных </w:t>
            </w:r>
            <w:r w:rsidRPr="003B49D1">
              <w:rPr>
                <w:sz w:val="22"/>
              </w:rPr>
              <w:br/>
              <w:t>ими по договору участия в долевом строительстве</w:t>
            </w:r>
          </w:p>
        </w:tc>
        <w:tc>
          <w:tcPr>
            <w:tcW w:w="2202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до 30.06.2023</w:t>
            </w:r>
          </w:p>
        </w:tc>
        <w:tc>
          <w:tcPr>
            <w:tcW w:w="240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ООО СЗ «Столица»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(по согласованию)</w:t>
            </w:r>
          </w:p>
        </w:tc>
      </w:tr>
      <w:tr w:rsidR="00C8427D" w:rsidRPr="003B49D1" w:rsidTr="00C8427D">
        <w:tc>
          <w:tcPr>
            <w:tcW w:w="9634" w:type="dxa"/>
            <w:gridSpan w:val="4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2. Вариант II</w:t>
            </w:r>
          </w:p>
        </w:tc>
      </w:tr>
      <w:tr w:rsidR="00C8427D" w:rsidRPr="003B49D1" w:rsidTr="00C8427D">
        <w:tc>
          <w:tcPr>
            <w:tcW w:w="544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2.1</w:t>
            </w:r>
          </w:p>
        </w:tc>
        <w:tc>
          <w:tcPr>
            <w:tcW w:w="447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Заключение </w:t>
            </w:r>
            <w:hyperlink r:id="rId11" w:history="1">
              <w:r w:rsidRPr="003B49D1">
                <w:rPr>
                  <w:sz w:val="22"/>
                </w:rPr>
                <w:t>соглашения</w:t>
              </w:r>
            </w:hyperlink>
            <w:r w:rsidRPr="003B49D1">
              <w:rPr>
                <w:sz w:val="22"/>
              </w:rPr>
              <w:t xml:space="preserve">, предусмотренного постановлением Правительства Российской Федерации от 12.09.2019 № 1192 </w:t>
            </w:r>
            <w:r w:rsidRPr="003B49D1">
              <w:rPr>
                <w:sz w:val="22"/>
              </w:rPr>
              <w:br/>
              <w:t xml:space="preserve">«Об утверждении Правил принятия решения публично-правовой компанией «Фонд защиты прав граждан – участников долевого строительства» о финансировании </w:t>
            </w:r>
            <w:r w:rsidRPr="003B49D1">
              <w:rPr>
                <w:sz w:val="22"/>
              </w:rPr>
              <w:br/>
              <w:t xml:space="preserve">или о нецелесообразности финансирования мероприятий, предусмотренных частью 2 статьи 13.1 Федерального закона </w:t>
            </w:r>
            <w:r w:rsidRPr="003B49D1">
              <w:rPr>
                <w:sz w:val="22"/>
              </w:rPr>
              <w:br/>
              <w:t>«О публично-правовой компании по защите прав граждан –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Федерации», и о признании утратившими силу некоторых актов Правительства Российской Федерации»</w:t>
            </w:r>
          </w:p>
        </w:tc>
        <w:tc>
          <w:tcPr>
            <w:tcW w:w="2202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в сроки, установленные действующим законодательством</w:t>
            </w:r>
          </w:p>
        </w:tc>
        <w:tc>
          <w:tcPr>
            <w:tcW w:w="240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Правительство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Ханты-Мансийского автономного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округа – Югры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(по согласованию), </w:t>
            </w:r>
            <w:r w:rsidRPr="003B49D1">
              <w:rPr>
                <w:sz w:val="22"/>
              </w:rPr>
              <w:br/>
              <w:t xml:space="preserve">ППК Фонд </w:t>
            </w:r>
            <w:r w:rsidRPr="003B49D1">
              <w:rPr>
                <w:sz w:val="22"/>
              </w:rPr>
              <w:br/>
              <w:t>(по согласованию)</w:t>
            </w:r>
          </w:p>
        </w:tc>
      </w:tr>
      <w:tr w:rsidR="00C8427D" w:rsidRPr="003B49D1" w:rsidTr="00C8427D">
        <w:tc>
          <w:tcPr>
            <w:tcW w:w="544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2.2</w:t>
            </w:r>
          </w:p>
        </w:tc>
        <w:tc>
          <w:tcPr>
            <w:tcW w:w="447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Завершение строительства и ввод </w:t>
            </w:r>
            <w:r w:rsidRPr="003B49D1">
              <w:rPr>
                <w:sz w:val="22"/>
              </w:rPr>
              <w:br/>
              <w:t>в эксплуатацию объекта или предоставление компенсационных выплат в соответствии</w:t>
            </w:r>
            <w:r w:rsidRPr="003B49D1">
              <w:rPr>
                <w:sz w:val="22"/>
              </w:rPr>
              <w:br/>
              <w:t>с решением ППК Фонд о способе восстановления прав граждан – участников долевого строительства объекта</w:t>
            </w:r>
          </w:p>
        </w:tc>
        <w:tc>
          <w:tcPr>
            <w:tcW w:w="2202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в сроки, установленные действующим законодательством</w:t>
            </w:r>
          </w:p>
        </w:tc>
        <w:tc>
          <w:tcPr>
            <w:tcW w:w="240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Фонд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(по согласованию)</w:t>
            </w:r>
          </w:p>
        </w:tc>
      </w:tr>
    </w:tbl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Default="00C8427D" w:rsidP="00C8427D">
      <w:pPr>
        <w:widowControl w:val="0"/>
        <w:autoSpaceDE w:val="0"/>
        <w:autoSpaceDN w:val="0"/>
        <w:ind w:left="5670"/>
        <w:outlineLvl w:val="0"/>
        <w:rPr>
          <w:rFonts w:eastAsia="Times New Roman" w:cs="Times New Roman"/>
          <w:szCs w:val="28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ind w:left="567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Приложение 6</w:t>
      </w:r>
    </w:p>
    <w:p w:rsidR="00C8427D" w:rsidRPr="003B49D1" w:rsidRDefault="00C8427D" w:rsidP="00C8427D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к распоряжению</w:t>
      </w:r>
    </w:p>
    <w:p w:rsidR="00C8427D" w:rsidRPr="003B49D1" w:rsidRDefault="00C8427D" w:rsidP="00C8427D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C8427D" w:rsidRPr="003B49D1" w:rsidRDefault="00C8427D" w:rsidP="00C8427D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от ____________ № _________</w:t>
      </w: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План</w:t>
      </w:r>
    </w:p>
    <w:p w:rsidR="00C8427D" w:rsidRPr="003B49D1" w:rsidRDefault="00C8427D" w:rsidP="00C8427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мероприятий (дорожная карта) в целях завершения</w:t>
      </w:r>
    </w:p>
    <w:p w:rsidR="00C8427D" w:rsidRPr="003B49D1" w:rsidRDefault="00C8427D" w:rsidP="00C8427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строительства объекта «Развитие застроенной</w:t>
      </w:r>
    </w:p>
    <w:p w:rsidR="00C8427D" w:rsidRPr="003B49D1" w:rsidRDefault="00C8427D" w:rsidP="00C8427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территории – части квартала 23А в г. Сургуте. Корректировка.</w:t>
      </w:r>
    </w:p>
    <w:p w:rsidR="00C8427D" w:rsidRPr="003B49D1" w:rsidRDefault="00C8427D" w:rsidP="00C8427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VIА, VIБ этап строительства. Подземный паркинг»</w:t>
      </w: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tbl>
      <w:tblPr>
        <w:tblStyle w:val="a7"/>
        <w:tblW w:w="9634" w:type="dxa"/>
        <w:tblLayout w:type="fixed"/>
        <w:tblLook w:val="0000" w:firstRow="0" w:lastRow="0" w:firstColumn="0" w:lastColumn="0" w:noHBand="0" w:noVBand="0"/>
      </w:tblPr>
      <w:tblGrid>
        <w:gridCol w:w="454"/>
        <w:gridCol w:w="4082"/>
        <w:gridCol w:w="2059"/>
        <w:gridCol w:w="3039"/>
      </w:tblGrid>
      <w:tr w:rsidR="00C8427D" w:rsidRPr="003B49D1" w:rsidTr="00C8427D">
        <w:tc>
          <w:tcPr>
            <w:tcW w:w="454" w:type="dxa"/>
          </w:tcPr>
          <w:p w:rsidR="00C8427D" w:rsidRDefault="00C8427D" w:rsidP="00C8427D">
            <w:pPr>
              <w:widowControl w:val="0"/>
              <w:autoSpaceDE w:val="0"/>
              <w:autoSpaceDN w:val="0"/>
              <w:ind w:left="-255" w:right="-216"/>
              <w:jc w:val="center"/>
              <w:rPr>
                <w:sz w:val="22"/>
              </w:rPr>
            </w:pPr>
            <w:r w:rsidRPr="003B49D1">
              <w:rPr>
                <w:sz w:val="22"/>
              </w:rPr>
              <w:t xml:space="preserve">№ </w:t>
            </w:r>
          </w:p>
          <w:p w:rsidR="00C8427D" w:rsidRPr="003B49D1" w:rsidRDefault="00C8427D" w:rsidP="00C8427D">
            <w:pPr>
              <w:widowControl w:val="0"/>
              <w:autoSpaceDE w:val="0"/>
              <w:autoSpaceDN w:val="0"/>
              <w:ind w:left="-255" w:right="-216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п/п</w:t>
            </w:r>
          </w:p>
        </w:tc>
        <w:tc>
          <w:tcPr>
            <w:tcW w:w="4082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Наименование мероприятия</w:t>
            </w:r>
          </w:p>
        </w:tc>
        <w:tc>
          <w:tcPr>
            <w:tcW w:w="205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Срок исполнения мероприятий</w:t>
            </w:r>
          </w:p>
        </w:tc>
        <w:tc>
          <w:tcPr>
            <w:tcW w:w="303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Ответственный за исполнение мероприятий</w:t>
            </w:r>
          </w:p>
        </w:tc>
      </w:tr>
      <w:tr w:rsidR="00C8427D" w:rsidRPr="003B49D1" w:rsidTr="00C8427D">
        <w:tc>
          <w:tcPr>
            <w:tcW w:w="454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1</w:t>
            </w:r>
          </w:p>
        </w:tc>
        <w:tc>
          <w:tcPr>
            <w:tcW w:w="4082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2</w:t>
            </w:r>
          </w:p>
        </w:tc>
        <w:tc>
          <w:tcPr>
            <w:tcW w:w="205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3</w:t>
            </w:r>
          </w:p>
        </w:tc>
        <w:tc>
          <w:tcPr>
            <w:tcW w:w="303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4</w:t>
            </w:r>
          </w:p>
        </w:tc>
      </w:tr>
      <w:tr w:rsidR="00C8427D" w:rsidRPr="003B49D1" w:rsidTr="00C8427D">
        <w:tc>
          <w:tcPr>
            <w:tcW w:w="9634" w:type="dxa"/>
            <w:gridSpan w:val="4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Объект «Развитие застроенной территории – части квартала 23А в г. Сургуте. Корректировка.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VIА, VIБ этапы строительства. Подземный паркинг» (застройщик – ООО «СеверСтрой»;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количество машиномест VIA – 489; общая площадь машиномест VIA – 14 577 кв. м; строительная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готовность –</w:t>
            </w:r>
            <w:r>
              <w:rPr>
                <w:sz w:val="22"/>
              </w:rPr>
              <w:t xml:space="preserve"> 95 </w:t>
            </w:r>
            <w:r w:rsidRPr="003B49D1">
              <w:rPr>
                <w:sz w:val="22"/>
              </w:rPr>
              <w:t>%; количество ДДУ – 6, инвестор – генеральный подрядчик – ООО СЗ «Сургутский ДСК»)</w:t>
            </w:r>
          </w:p>
        </w:tc>
      </w:tr>
      <w:tr w:rsidR="00C8427D" w:rsidRPr="003B49D1" w:rsidTr="00C8427D">
        <w:tc>
          <w:tcPr>
            <w:tcW w:w="9634" w:type="dxa"/>
            <w:gridSpan w:val="4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1. Вариант I</w:t>
            </w:r>
          </w:p>
        </w:tc>
      </w:tr>
      <w:tr w:rsidR="00C8427D" w:rsidRPr="003B49D1" w:rsidTr="00C8427D">
        <w:tc>
          <w:tcPr>
            <w:tcW w:w="454" w:type="dxa"/>
          </w:tcPr>
          <w:p w:rsidR="00C8427D" w:rsidRPr="003B49D1" w:rsidRDefault="00C8427D" w:rsidP="00C8427D">
            <w:pPr>
              <w:widowControl w:val="0"/>
              <w:autoSpaceDE w:val="0"/>
              <w:autoSpaceDN w:val="0"/>
              <w:ind w:left="-113" w:right="-75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1.1</w:t>
            </w:r>
          </w:p>
        </w:tc>
        <w:tc>
          <w:tcPr>
            <w:tcW w:w="4082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Завершение строительства </w:t>
            </w:r>
            <w:r w:rsidRPr="003B49D1">
              <w:rPr>
                <w:sz w:val="22"/>
              </w:rPr>
              <w:br/>
              <w:t>с привлечением инвестора</w:t>
            </w:r>
          </w:p>
        </w:tc>
        <w:tc>
          <w:tcPr>
            <w:tcW w:w="205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до 31.12.2022</w:t>
            </w:r>
          </w:p>
        </w:tc>
        <w:tc>
          <w:tcPr>
            <w:tcW w:w="303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ООО СЗ «Сургутский ДСК</w:t>
            </w:r>
          </w:p>
        </w:tc>
      </w:tr>
      <w:tr w:rsidR="00C8427D" w:rsidRPr="003B49D1" w:rsidTr="00C8427D">
        <w:tc>
          <w:tcPr>
            <w:tcW w:w="454" w:type="dxa"/>
          </w:tcPr>
          <w:p w:rsidR="00C8427D" w:rsidRPr="003B49D1" w:rsidRDefault="00C8427D" w:rsidP="00C8427D">
            <w:pPr>
              <w:widowControl w:val="0"/>
              <w:autoSpaceDE w:val="0"/>
              <w:autoSpaceDN w:val="0"/>
              <w:ind w:left="-113" w:right="-75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1.2</w:t>
            </w:r>
          </w:p>
        </w:tc>
        <w:tc>
          <w:tcPr>
            <w:tcW w:w="4082" w:type="dxa"/>
          </w:tcPr>
          <w:p w:rsidR="00C8427D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Передача объекта долевого строительства застройщиком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гражданам – участникам долевого строительства</w:t>
            </w:r>
          </w:p>
        </w:tc>
        <w:tc>
          <w:tcPr>
            <w:tcW w:w="2059" w:type="dxa"/>
          </w:tcPr>
          <w:p w:rsidR="00C8427D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в течение четырех месяцев с даты проведения собрания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кредиторов </w:t>
            </w:r>
          </w:p>
        </w:tc>
        <w:tc>
          <w:tcPr>
            <w:tcW w:w="303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конкурсный управляющий </w:t>
            </w:r>
            <w:r w:rsidRPr="003B49D1">
              <w:rPr>
                <w:sz w:val="22"/>
              </w:rPr>
              <w:br/>
              <w:t>ООО «СеверСтрой»</w:t>
            </w:r>
          </w:p>
        </w:tc>
      </w:tr>
      <w:tr w:rsidR="00C8427D" w:rsidRPr="003B49D1" w:rsidTr="00C8427D">
        <w:tc>
          <w:tcPr>
            <w:tcW w:w="454" w:type="dxa"/>
          </w:tcPr>
          <w:p w:rsidR="00C8427D" w:rsidRPr="003B49D1" w:rsidRDefault="00C8427D" w:rsidP="00C8427D">
            <w:pPr>
              <w:widowControl w:val="0"/>
              <w:autoSpaceDE w:val="0"/>
              <w:autoSpaceDN w:val="0"/>
              <w:ind w:left="-113" w:right="-75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1.3</w:t>
            </w:r>
          </w:p>
        </w:tc>
        <w:tc>
          <w:tcPr>
            <w:tcW w:w="4082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Предоставление генеральному подрядчику земельного участка </w:t>
            </w:r>
            <w:r w:rsidRPr="003B49D1">
              <w:rPr>
                <w:sz w:val="22"/>
              </w:rPr>
              <w:br/>
              <w:t xml:space="preserve">в соответствии с постановлением Правительства автономного округа </w:t>
            </w:r>
            <w:r w:rsidRPr="003B49D1">
              <w:rPr>
                <w:sz w:val="22"/>
              </w:rPr>
              <w:br/>
              <w:t xml:space="preserve">от 14 августа 2015 года № 270-п </w:t>
            </w:r>
            <w:r w:rsidRPr="003B49D1">
              <w:rPr>
                <w:sz w:val="22"/>
              </w:rPr>
              <w:br/>
              <w:t xml:space="preserve">«О предоставлении в Ханты-Мансийском автономном округе – Югре земельных участков, находящихся в государственной или муниципальной собственности, юридическим лицам </w:t>
            </w:r>
            <w:r w:rsidRPr="003B49D1">
              <w:rPr>
                <w:sz w:val="22"/>
              </w:rPr>
              <w:br/>
              <w:t xml:space="preserve">в аренду без проведения торгов </w:t>
            </w:r>
            <w:r w:rsidRPr="003B49D1">
              <w:rPr>
                <w:sz w:val="22"/>
              </w:rPr>
              <w:br/>
              <w:t xml:space="preserve">для размещения объектов социально-культурного и коммунально-бытового назначения, реализации масштабных инвестиционных проектов, в том числе </w:t>
            </w:r>
            <w:r w:rsidRPr="003B49D1">
              <w:rPr>
                <w:sz w:val="22"/>
              </w:rPr>
              <w:br/>
              <w:t>с целью обеспечения прав граждан – участников долевого строительства, пострадавших от действий (бездействия) застройщиков»</w:t>
            </w:r>
          </w:p>
        </w:tc>
        <w:tc>
          <w:tcPr>
            <w:tcW w:w="205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в сроки, установленные действующим законодательством</w:t>
            </w:r>
          </w:p>
        </w:tc>
        <w:tc>
          <w:tcPr>
            <w:tcW w:w="303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ООО СЗ «Сургутский ДСК»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(по согласованию),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Департамент строительства автономного округа </w:t>
            </w:r>
            <w:r w:rsidRPr="003B49D1">
              <w:rPr>
                <w:sz w:val="22"/>
              </w:rPr>
              <w:br/>
              <w:t>(по согласованию),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Администрация города Сургута</w:t>
            </w:r>
          </w:p>
        </w:tc>
      </w:tr>
      <w:tr w:rsidR="00C8427D" w:rsidRPr="003B49D1" w:rsidTr="00C8427D">
        <w:tc>
          <w:tcPr>
            <w:tcW w:w="454" w:type="dxa"/>
          </w:tcPr>
          <w:p w:rsidR="00C8427D" w:rsidRPr="003B49D1" w:rsidRDefault="00C8427D" w:rsidP="00C8427D">
            <w:pPr>
              <w:widowControl w:val="0"/>
              <w:autoSpaceDE w:val="0"/>
              <w:autoSpaceDN w:val="0"/>
              <w:ind w:left="-113" w:right="-75"/>
              <w:jc w:val="center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4082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Осмотр строящегося объекта</w:t>
            </w:r>
          </w:p>
        </w:tc>
        <w:tc>
          <w:tcPr>
            <w:tcW w:w="205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первая и третья неделя каждого месяца</w:t>
            </w:r>
          </w:p>
        </w:tc>
        <w:tc>
          <w:tcPr>
            <w:tcW w:w="3039" w:type="dxa"/>
          </w:tcPr>
          <w:p w:rsidR="00C8427D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Прокуратура города Сургута,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Администрация города Сургута</w:t>
            </w:r>
          </w:p>
        </w:tc>
      </w:tr>
      <w:tr w:rsidR="00C8427D" w:rsidRPr="003B49D1" w:rsidTr="00C8427D">
        <w:tc>
          <w:tcPr>
            <w:tcW w:w="9634" w:type="dxa"/>
            <w:gridSpan w:val="4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2. Вариант II</w:t>
            </w:r>
          </w:p>
        </w:tc>
      </w:tr>
      <w:tr w:rsidR="00C8427D" w:rsidRPr="003B49D1" w:rsidTr="00C8427D">
        <w:tc>
          <w:tcPr>
            <w:tcW w:w="454" w:type="dxa"/>
          </w:tcPr>
          <w:p w:rsidR="00C8427D" w:rsidRPr="003B49D1" w:rsidRDefault="00C8427D" w:rsidP="00C8427D">
            <w:pPr>
              <w:widowControl w:val="0"/>
              <w:autoSpaceDE w:val="0"/>
              <w:autoSpaceDN w:val="0"/>
              <w:ind w:left="-255" w:right="-216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2.1</w:t>
            </w:r>
          </w:p>
        </w:tc>
        <w:tc>
          <w:tcPr>
            <w:tcW w:w="4082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Заключение </w:t>
            </w:r>
            <w:hyperlink r:id="rId12" w:history="1">
              <w:r w:rsidRPr="003B49D1">
                <w:rPr>
                  <w:sz w:val="22"/>
                </w:rPr>
                <w:t>соглашения</w:t>
              </w:r>
            </w:hyperlink>
            <w:r w:rsidRPr="003B49D1">
              <w:rPr>
                <w:sz w:val="22"/>
              </w:rPr>
              <w:t xml:space="preserve">, предусмотренного постановлением Правительства Российской Федерации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от 12.09.2019 № 1192 «Об утверждении Правил принятия решения публично-правовой компанией «Фонд защиты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прав граждан – участников долевого строительства» о финансировании </w:t>
            </w:r>
          </w:p>
          <w:p w:rsidR="00C8427D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или о нецелесообразности финансирования мероприятий, предусмотренных частью 2 статьи 13.1 Федерального закона «О публично-правовой компании по защите прав граждан – участников долевого строительства при несостоятельности (банкротстве) застройщиков </w:t>
            </w:r>
          </w:p>
          <w:p w:rsidR="00C8427D" w:rsidRPr="003B49D1" w:rsidRDefault="00C8427D" w:rsidP="00C8427D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и о внесении изменений в отдельные законодательные акты Российской Федерации», и о признании утратившими силу некоторых актов Правительства Российской Федерации»</w:t>
            </w:r>
          </w:p>
        </w:tc>
        <w:tc>
          <w:tcPr>
            <w:tcW w:w="205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в сроки, установленные действующим законодательством</w:t>
            </w:r>
          </w:p>
        </w:tc>
        <w:tc>
          <w:tcPr>
            <w:tcW w:w="303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Правительство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Ханты-Мансийского автономного округа – Югры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(по согласованию),</w:t>
            </w:r>
          </w:p>
          <w:p w:rsidR="00C8427D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ППК Фонд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(по согласованию)</w:t>
            </w:r>
          </w:p>
        </w:tc>
      </w:tr>
      <w:tr w:rsidR="00C8427D" w:rsidRPr="003B49D1" w:rsidTr="00C8427D">
        <w:tc>
          <w:tcPr>
            <w:tcW w:w="454" w:type="dxa"/>
          </w:tcPr>
          <w:p w:rsidR="00C8427D" w:rsidRPr="003B49D1" w:rsidRDefault="00C8427D" w:rsidP="00C8427D">
            <w:pPr>
              <w:widowControl w:val="0"/>
              <w:autoSpaceDE w:val="0"/>
              <w:autoSpaceDN w:val="0"/>
              <w:ind w:left="-113" w:right="-75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2.2</w:t>
            </w:r>
          </w:p>
        </w:tc>
        <w:tc>
          <w:tcPr>
            <w:tcW w:w="4082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Завершение строительства и ввод </w:t>
            </w:r>
            <w:r w:rsidRPr="003B49D1">
              <w:rPr>
                <w:sz w:val="22"/>
              </w:rPr>
              <w:br/>
              <w:t xml:space="preserve">в эксплуатацию объекта или предос-тавление компенсационных выплат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в соответствии с решением ППК Фонд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о способе восстановления прав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граждан – участников долевого строительства объекта</w:t>
            </w:r>
          </w:p>
        </w:tc>
        <w:tc>
          <w:tcPr>
            <w:tcW w:w="205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в сроки, установленные действующим законодательством</w:t>
            </w:r>
          </w:p>
        </w:tc>
        <w:tc>
          <w:tcPr>
            <w:tcW w:w="303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Фонд (по согласованию)</w:t>
            </w:r>
          </w:p>
        </w:tc>
      </w:tr>
    </w:tbl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  <w:sectPr w:rsidR="00C8427D" w:rsidRPr="003B49D1" w:rsidSect="004B748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8427D" w:rsidRPr="003B49D1" w:rsidRDefault="00C8427D" w:rsidP="00C8427D">
      <w:pPr>
        <w:widowControl w:val="0"/>
        <w:autoSpaceDE w:val="0"/>
        <w:autoSpaceDN w:val="0"/>
        <w:ind w:left="5670"/>
        <w:outlineLvl w:val="0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 xml:space="preserve">Приложение </w:t>
      </w:r>
      <w:r>
        <w:rPr>
          <w:rFonts w:eastAsia="Times New Roman" w:cs="Times New Roman"/>
          <w:szCs w:val="28"/>
          <w:lang w:eastAsia="ru-RU"/>
        </w:rPr>
        <w:t>7</w:t>
      </w:r>
    </w:p>
    <w:p w:rsidR="00C8427D" w:rsidRPr="003B49D1" w:rsidRDefault="00C8427D" w:rsidP="00C8427D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к распоряжению</w:t>
      </w:r>
    </w:p>
    <w:p w:rsidR="00C8427D" w:rsidRPr="003B49D1" w:rsidRDefault="00C8427D" w:rsidP="00C8427D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C8427D" w:rsidRPr="003B49D1" w:rsidRDefault="00C8427D" w:rsidP="00C8427D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от ____________ № _________</w:t>
      </w: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C8427D" w:rsidRPr="003B49D1" w:rsidRDefault="00C8427D" w:rsidP="00C8427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bookmarkStart w:id="5" w:name="P550"/>
      <w:bookmarkEnd w:id="5"/>
      <w:r w:rsidRPr="003B49D1">
        <w:rPr>
          <w:rFonts w:eastAsia="Times New Roman" w:cs="Times New Roman"/>
          <w:szCs w:val="28"/>
          <w:lang w:eastAsia="ru-RU"/>
        </w:rPr>
        <w:t>План</w:t>
      </w:r>
    </w:p>
    <w:p w:rsidR="00C8427D" w:rsidRPr="003B49D1" w:rsidRDefault="00C8427D" w:rsidP="00C8427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мероприятий (дорожная карта) в целях завершения</w:t>
      </w:r>
    </w:p>
    <w:p w:rsidR="00C8427D" w:rsidRPr="003B49D1" w:rsidRDefault="00C8427D" w:rsidP="00C8427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 xml:space="preserve">строительства объекта «Развитие застроенной территории – </w:t>
      </w:r>
    </w:p>
    <w:p w:rsidR="00C8427D" w:rsidRPr="003B49D1" w:rsidRDefault="00C8427D" w:rsidP="00C8427D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части квартала 23А в г. Сургуте. Корректировка.</w:t>
      </w:r>
    </w:p>
    <w:p w:rsidR="00C8427D" w:rsidRPr="003B49D1" w:rsidRDefault="00C8427D" w:rsidP="00C8427D">
      <w:pPr>
        <w:widowControl w:val="0"/>
        <w:autoSpaceDE w:val="0"/>
        <w:autoSpaceDN w:val="0"/>
        <w:jc w:val="center"/>
        <w:rPr>
          <w:rFonts w:eastAsia="Times New Roman" w:cs="Times New Roman"/>
          <w:sz w:val="22"/>
          <w:szCs w:val="20"/>
          <w:lang w:eastAsia="ru-RU"/>
        </w:rPr>
      </w:pPr>
      <w:r w:rsidRPr="003B49D1">
        <w:rPr>
          <w:rFonts w:eastAsia="Times New Roman" w:cs="Times New Roman"/>
          <w:szCs w:val="28"/>
          <w:lang w:eastAsia="ru-RU"/>
        </w:rPr>
        <w:t>XIIА, XIIБ этап строительства. Подземный паркинг»</w:t>
      </w:r>
    </w:p>
    <w:p w:rsidR="00C8427D" w:rsidRPr="003B49D1" w:rsidRDefault="00C8427D" w:rsidP="00C8427D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tbl>
      <w:tblPr>
        <w:tblStyle w:val="a7"/>
        <w:tblW w:w="9634" w:type="dxa"/>
        <w:tblLayout w:type="fixed"/>
        <w:tblLook w:val="0000" w:firstRow="0" w:lastRow="0" w:firstColumn="0" w:lastColumn="0" w:noHBand="0" w:noVBand="0"/>
      </w:tblPr>
      <w:tblGrid>
        <w:gridCol w:w="454"/>
        <w:gridCol w:w="4139"/>
        <w:gridCol w:w="2059"/>
        <w:gridCol w:w="2982"/>
      </w:tblGrid>
      <w:tr w:rsidR="00C8427D" w:rsidRPr="003B49D1" w:rsidTr="00C8427D">
        <w:tc>
          <w:tcPr>
            <w:tcW w:w="454" w:type="dxa"/>
          </w:tcPr>
          <w:p w:rsidR="00C8427D" w:rsidRPr="003B49D1" w:rsidRDefault="00C8427D" w:rsidP="00C8427D">
            <w:pPr>
              <w:widowControl w:val="0"/>
              <w:autoSpaceDE w:val="0"/>
              <w:autoSpaceDN w:val="0"/>
              <w:ind w:left="-113" w:right="-75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№ п/п</w:t>
            </w:r>
          </w:p>
        </w:tc>
        <w:tc>
          <w:tcPr>
            <w:tcW w:w="413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Наименование мероприятия</w:t>
            </w:r>
          </w:p>
        </w:tc>
        <w:tc>
          <w:tcPr>
            <w:tcW w:w="205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Срок исполнения мероприятий</w:t>
            </w:r>
          </w:p>
        </w:tc>
        <w:tc>
          <w:tcPr>
            <w:tcW w:w="2982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Ответственный за исполнение мероприятий</w:t>
            </w:r>
          </w:p>
        </w:tc>
      </w:tr>
      <w:tr w:rsidR="00C8427D" w:rsidRPr="003B49D1" w:rsidTr="00C8427D">
        <w:tc>
          <w:tcPr>
            <w:tcW w:w="454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1</w:t>
            </w:r>
          </w:p>
        </w:tc>
        <w:tc>
          <w:tcPr>
            <w:tcW w:w="413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2</w:t>
            </w:r>
          </w:p>
        </w:tc>
        <w:tc>
          <w:tcPr>
            <w:tcW w:w="205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3</w:t>
            </w:r>
          </w:p>
        </w:tc>
        <w:tc>
          <w:tcPr>
            <w:tcW w:w="2982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4</w:t>
            </w:r>
          </w:p>
        </w:tc>
      </w:tr>
      <w:tr w:rsidR="00C8427D" w:rsidRPr="003B49D1" w:rsidTr="00C8427D">
        <w:tc>
          <w:tcPr>
            <w:tcW w:w="9634" w:type="dxa"/>
            <w:gridSpan w:val="4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Объект «Развитие застроенной территории – части квартала 23А в г. Сургуте. Корректировка.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XIIА, XIIБ этапы строительства. Подземный паркинг» (застройщик – ООО «СеверСтрой»; количество машиномест (XIIА – 651 шт., XIIБ – 498 шт.), общая площадь машиномест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(XIIА – 19 923 кв. м, XIIБ – 16 112 кв. м); строительная готовность –</w:t>
            </w:r>
            <w:r>
              <w:rPr>
                <w:sz w:val="22"/>
              </w:rPr>
              <w:t xml:space="preserve"> 43</w:t>
            </w:r>
            <w:r w:rsidRPr="003B49D1">
              <w:rPr>
                <w:sz w:val="22"/>
              </w:rPr>
              <w:t xml:space="preserve">%; количество ДДУ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с гражданами (XIIА – 61 шт., XIIБ – нет), инвестор – ООО «Брусника». Специализированный застройщик»</w:t>
            </w:r>
          </w:p>
        </w:tc>
      </w:tr>
      <w:tr w:rsidR="00C8427D" w:rsidRPr="003B49D1" w:rsidTr="00C8427D">
        <w:tc>
          <w:tcPr>
            <w:tcW w:w="9634" w:type="dxa"/>
            <w:gridSpan w:val="4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1. Вариант I</w:t>
            </w:r>
          </w:p>
        </w:tc>
      </w:tr>
      <w:tr w:rsidR="00C8427D" w:rsidRPr="003B49D1" w:rsidTr="00C8427D">
        <w:tc>
          <w:tcPr>
            <w:tcW w:w="454" w:type="dxa"/>
          </w:tcPr>
          <w:p w:rsidR="00C8427D" w:rsidRPr="003B49D1" w:rsidRDefault="00C8427D" w:rsidP="00C8427D">
            <w:pPr>
              <w:widowControl w:val="0"/>
              <w:autoSpaceDE w:val="0"/>
              <w:autoSpaceDN w:val="0"/>
              <w:ind w:left="-113" w:right="-75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1.1</w:t>
            </w:r>
          </w:p>
        </w:tc>
        <w:tc>
          <w:tcPr>
            <w:tcW w:w="413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Завершение строительства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с привлечением инвестора</w:t>
            </w:r>
          </w:p>
        </w:tc>
        <w:tc>
          <w:tcPr>
            <w:tcW w:w="205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204B28">
              <w:rPr>
                <w:sz w:val="22"/>
              </w:rPr>
              <w:t>до 30.11.2023</w:t>
            </w:r>
          </w:p>
        </w:tc>
        <w:tc>
          <w:tcPr>
            <w:tcW w:w="2982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ООО «Брусника». Специализированный застройщик»</w:t>
            </w:r>
          </w:p>
        </w:tc>
      </w:tr>
      <w:tr w:rsidR="00C8427D" w:rsidRPr="003B49D1" w:rsidTr="00C8427D">
        <w:tc>
          <w:tcPr>
            <w:tcW w:w="454" w:type="dxa"/>
          </w:tcPr>
          <w:p w:rsidR="00C8427D" w:rsidRPr="003B49D1" w:rsidRDefault="00C8427D" w:rsidP="00C8427D">
            <w:pPr>
              <w:widowControl w:val="0"/>
              <w:autoSpaceDE w:val="0"/>
              <w:autoSpaceDN w:val="0"/>
              <w:ind w:left="-113" w:right="-75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1.2</w:t>
            </w:r>
          </w:p>
        </w:tc>
        <w:tc>
          <w:tcPr>
            <w:tcW w:w="4139" w:type="dxa"/>
          </w:tcPr>
          <w:p w:rsidR="00C8427D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Передача объекта долевого строительства застройщиком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гражданам – участникам долевого строительства</w:t>
            </w:r>
          </w:p>
        </w:tc>
        <w:tc>
          <w:tcPr>
            <w:tcW w:w="205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в течение четырех месяцев с даты проведения собрания кредиторов </w:t>
            </w:r>
          </w:p>
        </w:tc>
        <w:tc>
          <w:tcPr>
            <w:tcW w:w="2982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конкурсный управляющий </w:t>
            </w:r>
            <w:r w:rsidRPr="003B49D1">
              <w:rPr>
                <w:sz w:val="22"/>
              </w:rPr>
              <w:br/>
              <w:t>ООО «СеверСтрой»</w:t>
            </w:r>
          </w:p>
        </w:tc>
      </w:tr>
      <w:tr w:rsidR="00C8427D" w:rsidRPr="003B49D1" w:rsidTr="00C8427D">
        <w:tc>
          <w:tcPr>
            <w:tcW w:w="454" w:type="dxa"/>
          </w:tcPr>
          <w:p w:rsidR="00C8427D" w:rsidRPr="003B49D1" w:rsidRDefault="00C8427D" w:rsidP="00C8427D">
            <w:pPr>
              <w:widowControl w:val="0"/>
              <w:autoSpaceDE w:val="0"/>
              <w:autoSpaceDN w:val="0"/>
              <w:ind w:left="-113" w:right="-75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1.3</w:t>
            </w:r>
          </w:p>
        </w:tc>
        <w:tc>
          <w:tcPr>
            <w:tcW w:w="413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Предоставление генеральному подрядчику земельного участка </w:t>
            </w:r>
          </w:p>
          <w:p w:rsidR="00C8427D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в соответствии с </w:t>
            </w:r>
            <w:hyperlink r:id="rId13" w:history="1">
              <w:r w:rsidRPr="003B49D1">
                <w:rPr>
                  <w:sz w:val="22"/>
                </w:rPr>
                <w:t>постановлением</w:t>
              </w:r>
            </w:hyperlink>
            <w:r w:rsidRPr="003B49D1">
              <w:rPr>
                <w:sz w:val="22"/>
              </w:rPr>
              <w:t xml:space="preserve"> Правительства автономного округа </w:t>
            </w:r>
            <w:r w:rsidRPr="003B49D1">
              <w:rPr>
                <w:sz w:val="22"/>
              </w:rPr>
              <w:br/>
              <w:t xml:space="preserve">от 14 августа 2015 года № 270-п </w:t>
            </w:r>
            <w:r w:rsidRPr="003B49D1">
              <w:rPr>
                <w:sz w:val="22"/>
              </w:rPr>
              <w:br/>
              <w:t xml:space="preserve">«О предоставлении в Ханты-Мансийском автономном округе – Югре земельных участков, находящихся </w:t>
            </w:r>
          </w:p>
          <w:p w:rsidR="00C8427D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в государственной или муниципальной собственности, юридическим лицам </w:t>
            </w:r>
          </w:p>
          <w:p w:rsidR="00C8427D" w:rsidRDefault="00C8427D" w:rsidP="00C8427D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в аренду без проведения торгов </w:t>
            </w:r>
          </w:p>
          <w:p w:rsidR="00C8427D" w:rsidRDefault="00C8427D" w:rsidP="00C8427D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для размещения объектов </w:t>
            </w:r>
          </w:p>
          <w:p w:rsidR="00C8427D" w:rsidRDefault="00C8427D" w:rsidP="00C8427D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социально-культурного </w:t>
            </w:r>
            <w:r w:rsidRPr="003B49D1">
              <w:rPr>
                <w:sz w:val="22"/>
              </w:rPr>
              <w:br/>
              <w:t xml:space="preserve">и коммунально-бытового назначения, реализации масштабных инвестиционных проектов, </w:t>
            </w:r>
          </w:p>
          <w:p w:rsidR="00C8427D" w:rsidRDefault="00C8427D" w:rsidP="00C8427D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в том числе с целью обеспечения </w:t>
            </w:r>
          </w:p>
          <w:p w:rsidR="00C8427D" w:rsidRPr="003B49D1" w:rsidRDefault="00C8427D" w:rsidP="00C8427D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прав граждан – участников долевого строительства, пострадавших </w:t>
            </w:r>
            <w:r w:rsidRPr="003B49D1">
              <w:rPr>
                <w:sz w:val="22"/>
              </w:rPr>
              <w:br/>
              <w:t>от действий (бездействия) застройщиков»</w:t>
            </w:r>
          </w:p>
        </w:tc>
        <w:tc>
          <w:tcPr>
            <w:tcW w:w="205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в сроки, установленные действующим законодательством</w:t>
            </w:r>
          </w:p>
        </w:tc>
        <w:tc>
          <w:tcPr>
            <w:tcW w:w="2982" w:type="dxa"/>
          </w:tcPr>
          <w:p w:rsidR="00C8427D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ООО «Брусника». Специализированный застройщик»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(по согласованию),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Департамент строительства автономного округа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(по согласованию)</w:t>
            </w:r>
            <w:r>
              <w:rPr>
                <w:sz w:val="22"/>
              </w:rPr>
              <w:t>,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Администрация города Сургута</w:t>
            </w:r>
          </w:p>
        </w:tc>
      </w:tr>
      <w:tr w:rsidR="00C8427D" w:rsidRPr="003B49D1" w:rsidTr="00C8427D">
        <w:tc>
          <w:tcPr>
            <w:tcW w:w="454" w:type="dxa"/>
          </w:tcPr>
          <w:p w:rsidR="00C8427D" w:rsidRPr="003B49D1" w:rsidRDefault="00C8427D" w:rsidP="00C8427D">
            <w:pPr>
              <w:widowControl w:val="0"/>
              <w:autoSpaceDE w:val="0"/>
              <w:autoSpaceDN w:val="0"/>
              <w:ind w:left="-113" w:right="-75"/>
              <w:jc w:val="center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413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Осмотр строящегося объекта</w:t>
            </w:r>
          </w:p>
        </w:tc>
        <w:tc>
          <w:tcPr>
            <w:tcW w:w="205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первая и третья неделя каждого месяца</w:t>
            </w:r>
          </w:p>
        </w:tc>
        <w:tc>
          <w:tcPr>
            <w:tcW w:w="2982" w:type="dxa"/>
          </w:tcPr>
          <w:p w:rsidR="00C8427D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Прокуратура города Сургута,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Администрация города Сургута</w:t>
            </w:r>
          </w:p>
        </w:tc>
      </w:tr>
      <w:tr w:rsidR="00C8427D" w:rsidRPr="003B49D1" w:rsidTr="00C8427D">
        <w:tc>
          <w:tcPr>
            <w:tcW w:w="9634" w:type="dxa"/>
            <w:gridSpan w:val="4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2. Вариант II</w:t>
            </w:r>
          </w:p>
        </w:tc>
      </w:tr>
      <w:tr w:rsidR="00C8427D" w:rsidRPr="003B49D1" w:rsidTr="00C8427D">
        <w:tc>
          <w:tcPr>
            <w:tcW w:w="454" w:type="dxa"/>
          </w:tcPr>
          <w:p w:rsidR="00C8427D" w:rsidRPr="003B49D1" w:rsidRDefault="00C8427D" w:rsidP="00C8427D">
            <w:pPr>
              <w:widowControl w:val="0"/>
              <w:autoSpaceDE w:val="0"/>
              <w:autoSpaceDN w:val="0"/>
              <w:ind w:left="-113" w:right="-75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2.1</w:t>
            </w:r>
          </w:p>
        </w:tc>
        <w:tc>
          <w:tcPr>
            <w:tcW w:w="413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Инициирование процедуры признания застройщика несостоятельным (банкротом)</w:t>
            </w:r>
          </w:p>
        </w:tc>
        <w:tc>
          <w:tcPr>
            <w:tcW w:w="205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по исковому заявлению кредитора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в арбитражный суд</w:t>
            </w:r>
          </w:p>
        </w:tc>
        <w:tc>
          <w:tcPr>
            <w:tcW w:w="2982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кредитор (по согласованию)</w:t>
            </w:r>
          </w:p>
        </w:tc>
      </w:tr>
      <w:tr w:rsidR="00C8427D" w:rsidRPr="003B49D1" w:rsidTr="00C8427D">
        <w:tc>
          <w:tcPr>
            <w:tcW w:w="454" w:type="dxa"/>
          </w:tcPr>
          <w:p w:rsidR="00C8427D" w:rsidRPr="003B49D1" w:rsidRDefault="00C8427D" w:rsidP="00C8427D">
            <w:pPr>
              <w:widowControl w:val="0"/>
              <w:autoSpaceDE w:val="0"/>
              <w:autoSpaceDN w:val="0"/>
              <w:ind w:left="-113" w:right="-75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2.2</w:t>
            </w:r>
          </w:p>
        </w:tc>
        <w:tc>
          <w:tcPr>
            <w:tcW w:w="413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Заключение </w:t>
            </w:r>
            <w:hyperlink r:id="rId14" w:history="1">
              <w:r w:rsidRPr="003B49D1">
                <w:rPr>
                  <w:sz w:val="22"/>
                </w:rPr>
                <w:t>соглашения</w:t>
              </w:r>
            </w:hyperlink>
            <w:r w:rsidRPr="003B49D1">
              <w:rPr>
                <w:sz w:val="22"/>
              </w:rPr>
              <w:t xml:space="preserve">, предусмотренного постановлением Правительства Российской Федерации </w:t>
            </w:r>
            <w:r w:rsidRPr="003B49D1">
              <w:rPr>
                <w:sz w:val="22"/>
              </w:rPr>
              <w:br/>
              <w:t xml:space="preserve">от 12.09.2019 № 1192 «Об утверждении Правил принятия решения публично-правовой компанией «Фонд защиты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прав граждан – участников долевого строительства» о финансировании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или о нецелесообразности финансирования мероприятий, предусмотренных частью 2 статьи 13.1 Федерального закона </w:t>
            </w:r>
            <w:r w:rsidRPr="003B49D1">
              <w:rPr>
                <w:sz w:val="22"/>
              </w:rPr>
              <w:br/>
              <w:t xml:space="preserve">«О публично-правовой компании </w:t>
            </w:r>
            <w:r w:rsidRPr="003B49D1">
              <w:rPr>
                <w:sz w:val="22"/>
              </w:rPr>
              <w:br/>
              <w:t xml:space="preserve">по защите прав граждан – участников долевого строительства </w:t>
            </w:r>
            <w:r w:rsidRPr="003B49D1">
              <w:rPr>
                <w:sz w:val="22"/>
              </w:rPr>
              <w:br/>
              <w:t xml:space="preserve">при несостоятельности (банкротстве) застройщиков и о внесении изменений </w:t>
            </w:r>
            <w:r w:rsidRPr="003B49D1">
              <w:rPr>
                <w:sz w:val="22"/>
              </w:rPr>
              <w:br/>
              <w:t>в отдельные законодательные акты Российской Федерации», и о признании утратившими силу некоторых актов Правительства Российской Федерации»</w:t>
            </w:r>
          </w:p>
        </w:tc>
        <w:tc>
          <w:tcPr>
            <w:tcW w:w="205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в сроки, установленные действующим законодательством</w:t>
            </w:r>
          </w:p>
        </w:tc>
        <w:tc>
          <w:tcPr>
            <w:tcW w:w="2982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Правительство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Ханты-Мансийского автономного округа – Югры (по согласованию),</w:t>
            </w:r>
          </w:p>
          <w:p w:rsidR="00C8427D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ППК Фонд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(по согласованию)</w:t>
            </w:r>
          </w:p>
        </w:tc>
      </w:tr>
      <w:tr w:rsidR="00C8427D" w:rsidRPr="004B748A" w:rsidTr="00C8427D">
        <w:tc>
          <w:tcPr>
            <w:tcW w:w="454" w:type="dxa"/>
          </w:tcPr>
          <w:p w:rsidR="00C8427D" w:rsidRPr="003B49D1" w:rsidRDefault="00C8427D" w:rsidP="00C8427D">
            <w:pPr>
              <w:widowControl w:val="0"/>
              <w:autoSpaceDE w:val="0"/>
              <w:autoSpaceDN w:val="0"/>
              <w:ind w:left="-113" w:right="-75"/>
              <w:jc w:val="center"/>
              <w:rPr>
                <w:sz w:val="22"/>
              </w:rPr>
            </w:pPr>
            <w:r w:rsidRPr="003B49D1">
              <w:rPr>
                <w:sz w:val="22"/>
              </w:rPr>
              <w:t>2.3</w:t>
            </w:r>
          </w:p>
        </w:tc>
        <w:tc>
          <w:tcPr>
            <w:tcW w:w="413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Завершение строительства и ввод </w:t>
            </w:r>
            <w:r w:rsidRPr="003B49D1">
              <w:rPr>
                <w:sz w:val="22"/>
              </w:rPr>
              <w:br/>
              <w:t xml:space="preserve">в эксплуатацию объекта или предостав-ление компенсационных выплат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 xml:space="preserve">в соответствии с решением ППК Фонд </w:t>
            </w:r>
          </w:p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о способе восстановления прав граждан – участников долевого строительства объекта</w:t>
            </w:r>
          </w:p>
        </w:tc>
        <w:tc>
          <w:tcPr>
            <w:tcW w:w="2059" w:type="dxa"/>
          </w:tcPr>
          <w:p w:rsidR="00C8427D" w:rsidRPr="003B49D1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в сроки, установленные действующим законодательством</w:t>
            </w:r>
          </w:p>
        </w:tc>
        <w:tc>
          <w:tcPr>
            <w:tcW w:w="2982" w:type="dxa"/>
          </w:tcPr>
          <w:p w:rsidR="00C8427D" w:rsidRPr="004B748A" w:rsidRDefault="00C8427D" w:rsidP="003D47B2">
            <w:pPr>
              <w:widowControl w:val="0"/>
              <w:autoSpaceDE w:val="0"/>
              <w:autoSpaceDN w:val="0"/>
              <w:rPr>
                <w:sz w:val="22"/>
              </w:rPr>
            </w:pPr>
            <w:r w:rsidRPr="003B49D1">
              <w:rPr>
                <w:sz w:val="22"/>
              </w:rPr>
              <w:t>Фонд (по согласованию)</w:t>
            </w:r>
          </w:p>
        </w:tc>
      </w:tr>
    </w:tbl>
    <w:p w:rsidR="00C8427D" w:rsidRPr="004B748A" w:rsidRDefault="00C8427D" w:rsidP="00C8427D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C8427D" w:rsidRPr="004B748A" w:rsidRDefault="00C8427D" w:rsidP="00C8427D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C8427D" w:rsidRPr="004B748A" w:rsidRDefault="00C8427D" w:rsidP="00C8427D">
      <w:pPr>
        <w:rPr>
          <w:rFonts w:eastAsia="Calibri" w:cs="Times New Roman"/>
        </w:rPr>
      </w:pPr>
    </w:p>
    <w:p w:rsidR="00C8427D" w:rsidRPr="004B748A" w:rsidRDefault="00C8427D" w:rsidP="00C8427D"/>
    <w:p w:rsidR="00EE2AB4" w:rsidRPr="00C8427D" w:rsidRDefault="00EE2AB4" w:rsidP="00C8427D"/>
    <w:sectPr w:rsidR="00EE2AB4" w:rsidRPr="00C8427D" w:rsidSect="008F6F5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709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5DF" w:rsidRDefault="00E775DF" w:rsidP="002C5AE4">
      <w:r>
        <w:separator/>
      </w:r>
    </w:p>
  </w:endnote>
  <w:endnote w:type="continuationSeparator" w:id="0">
    <w:p w:rsidR="00E775DF" w:rsidRDefault="00E775DF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A46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A46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A46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5DF" w:rsidRDefault="00E775DF" w:rsidP="002C5AE4">
      <w:r>
        <w:separator/>
      </w:r>
    </w:p>
  </w:footnote>
  <w:footnote w:type="continuationSeparator" w:id="0">
    <w:p w:rsidR="00E775DF" w:rsidRDefault="00E775DF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695335"/>
      <w:docPartObj>
        <w:docPartGallery w:val="Page Numbers (Top of Page)"/>
        <w:docPartUnique/>
      </w:docPartObj>
    </w:sdtPr>
    <w:sdtEndPr/>
    <w:sdtContent>
      <w:p w:rsidR="00C8427D" w:rsidRPr="006E704F" w:rsidRDefault="00C8427D" w:rsidP="002510DC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52B23">
          <w:rPr>
            <w:rStyle w:val="a8"/>
            <w:noProof/>
            <w:sz w:val="20"/>
          </w:rPr>
          <w:instrText>11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52B23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52B23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52B23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952B23">
          <w:rPr>
            <w:noProof/>
            <w:sz w:val="20"/>
            <w:lang w:val="en-US"/>
          </w:rPr>
          <w:t>9</w:t>
        </w:r>
        <w:r w:rsidRPr="004A12EB">
          <w:rPr>
            <w:sz w:val="20"/>
          </w:rPr>
          <w:fldChar w:fldCharType="end"/>
        </w:r>
      </w:p>
    </w:sdtContent>
  </w:sdt>
  <w:p w:rsidR="00C8427D" w:rsidRDefault="00C842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718061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8427D" w:rsidRPr="004F47A3" w:rsidRDefault="00C8427D">
        <w:pPr>
          <w:pStyle w:val="a3"/>
          <w:jc w:val="center"/>
          <w:rPr>
            <w:sz w:val="20"/>
            <w:szCs w:val="20"/>
          </w:rPr>
        </w:pPr>
        <w:r w:rsidRPr="004F47A3">
          <w:rPr>
            <w:sz w:val="20"/>
            <w:szCs w:val="20"/>
          </w:rPr>
          <w:fldChar w:fldCharType="begin"/>
        </w:r>
        <w:r w:rsidRPr="004F47A3">
          <w:rPr>
            <w:sz w:val="20"/>
            <w:szCs w:val="20"/>
          </w:rPr>
          <w:instrText>PAGE   \* MERGEFORMAT</w:instrText>
        </w:r>
        <w:r w:rsidRPr="004F47A3">
          <w:rPr>
            <w:sz w:val="20"/>
            <w:szCs w:val="20"/>
          </w:rPr>
          <w:fldChar w:fldCharType="separate"/>
        </w:r>
        <w:r w:rsidR="009A468F">
          <w:rPr>
            <w:noProof/>
            <w:sz w:val="20"/>
            <w:szCs w:val="20"/>
          </w:rPr>
          <w:t>1</w:t>
        </w:r>
        <w:r w:rsidRPr="004F47A3">
          <w:rPr>
            <w:sz w:val="20"/>
            <w:szCs w:val="20"/>
          </w:rPr>
          <w:fldChar w:fldCharType="end"/>
        </w:r>
      </w:p>
    </w:sdtContent>
  </w:sdt>
  <w:p w:rsidR="00C8427D" w:rsidRDefault="00C8427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A468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C6ECB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52B23">
          <w:rPr>
            <w:rStyle w:val="a8"/>
            <w:noProof/>
            <w:sz w:val="20"/>
          </w:rPr>
          <w:instrText>11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52B23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52B23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52B23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952B23">
          <w:rPr>
            <w:noProof/>
            <w:sz w:val="20"/>
            <w:lang w:val="en-US"/>
          </w:rPr>
          <w:t>11</w:t>
        </w:r>
        <w:r w:rsidRPr="004A12EB">
          <w:rPr>
            <w:sz w:val="20"/>
          </w:rPr>
          <w:fldChar w:fldCharType="end"/>
        </w:r>
      </w:p>
    </w:sdtContent>
  </w:sdt>
  <w:p w:rsidR="006E704F" w:rsidRDefault="009A468F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43501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F6F50" w:rsidRPr="008F6F50" w:rsidRDefault="008F6F50">
        <w:pPr>
          <w:pStyle w:val="a3"/>
          <w:jc w:val="center"/>
          <w:rPr>
            <w:sz w:val="20"/>
            <w:szCs w:val="20"/>
          </w:rPr>
        </w:pPr>
        <w:r w:rsidRPr="008F6F50">
          <w:rPr>
            <w:sz w:val="20"/>
            <w:szCs w:val="20"/>
          </w:rPr>
          <w:fldChar w:fldCharType="begin"/>
        </w:r>
        <w:r w:rsidRPr="008F6F50">
          <w:rPr>
            <w:sz w:val="20"/>
            <w:szCs w:val="20"/>
          </w:rPr>
          <w:instrText>PAGE   \* MERGEFORMAT</w:instrText>
        </w:r>
        <w:r w:rsidRPr="008F6F50">
          <w:rPr>
            <w:sz w:val="20"/>
            <w:szCs w:val="20"/>
          </w:rPr>
          <w:fldChar w:fldCharType="separate"/>
        </w:r>
        <w:r w:rsidR="00952B23">
          <w:rPr>
            <w:noProof/>
            <w:sz w:val="20"/>
            <w:szCs w:val="20"/>
          </w:rPr>
          <w:t>10</w:t>
        </w:r>
        <w:r w:rsidRPr="008F6F50">
          <w:rPr>
            <w:sz w:val="20"/>
            <w:szCs w:val="20"/>
          </w:rPr>
          <w:fldChar w:fldCharType="end"/>
        </w:r>
      </w:p>
    </w:sdtContent>
  </w:sdt>
  <w:p w:rsidR="00DF6BBC" w:rsidRDefault="009A46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7D"/>
    <w:rsid w:val="0023252B"/>
    <w:rsid w:val="002622DB"/>
    <w:rsid w:val="002C5AE4"/>
    <w:rsid w:val="005D3688"/>
    <w:rsid w:val="0060034C"/>
    <w:rsid w:val="008308A3"/>
    <w:rsid w:val="00897472"/>
    <w:rsid w:val="008F6F50"/>
    <w:rsid w:val="00952B23"/>
    <w:rsid w:val="009A468F"/>
    <w:rsid w:val="009C6ECB"/>
    <w:rsid w:val="00C152B4"/>
    <w:rsid w:val="00C8427D"/>
    <w:rsid w:val="00CE6421"/>
    <w:rsid w:val="00E775DF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5920382-D428-4961-9004-75EE8FC9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C84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C84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13" Type="http://schemas.openxmlformats.org/officeDocument/2006/relationships/hyperlink" Target="consultantplus://offline/ref=0BA153ACE0E381C8DE76EF78B6D0D92BB5AC350B11866CDA83A66A7E6E3806A2DF55D35773AEEBAB7F539887B91404F7ABg1mA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BA153ACE0E381C8DE76EF78B6D0D92BB5AC350B11816FDE82AD6A7E6E3806A2DF55D35773AEEBAB7F539887B91404F7ABg1mAL" TargetMode="External"/><Relationship Id="rId12" Type="http://schemas.openxmlformats.org/officeDocument/2006/relationships/hyperlink" Target="consultantplus://offline/ref=0BA153ACE0E381C8DE76F175A0BC8E24B7A76A051A87638FDDF06C29316800F79F15D50724EEB5F22F1ED38ABC0318F7AD065930A3g6m3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BA153ACE0E381C8DE76F175A0BC8E24B7A76A051A87638FDDF06C29316800F79F15D50724EEB5F22F1ED38ABC0318F7AD065930A3g6m3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A153ACE0E381C8DE76F175A0BC8E24B7A76A051A87638FDDF06C29316800F79F15D50724EEB5F22F1ED38ABC0318F7AD065930A3g6m3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C67FB-E3B0-4A08-A593-3E7F3B57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2584</Words>
  <Characters>14730</Characters>
  <Application>Microsoft Office Word</Application>
  <DocSecurity>0</DocSecurity>
  <Lines>122</Lines>
  <Paragraphs>34</Paragraphs>
  <ScaleCrop>false</ScaleCrop>
  <Company/>
  <LinksUpToDate>false</LinksUpToDate>
  <CharactersWithSpaces>17280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2022-12-19T05:19:00Z</cp:lastPrinted>
  <dcterms:created xsi:type="dcterms:W3CDTF">2022-12-25T10:26:00Z</dcterms:created>
  <dcterms:modified xsi:type="dcterms:W3CDTF">2022-12-25T10:26:00Z</dcterms:modified>
</cp:coreProperties>
</file>