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CE" w:rsidRDefault="00E761CE" w:rsidP="00656C1A">
      <w:pPr>
        <w:spacing w:line="120" w:lineRule="atLeast"/>
        <w:jc w:val="center"/>
        <w:rPr>
          <w:sz w:val="24"/>
          <w:szCs w:val="24"/>
        </w:rPr>
      </w:pPr>
    </w:p>
    <w:p w:rsidR="00E761CE" w:rsidRDefault="00E761CE" w:rsidP="00656C1A">
      <w:pPr>
        <w:spacing w:line="120" w:lineRule="atLeast"/>
        <w:jc w:val="center"/>
        <w:rPr>
          <w:sz w:val="24"/>
          <w:szCs w:val="24"/>
        </w:rPr>
      </w:pPr>
    </w:p>
    <w:p w:rsidR="00E761CE" w:rsidRPr="00852378" w:rsidRDefault="00E761CE" w:rsidP="00656C1A">
      <w:pPr>
        <w:spacing w:line="120" w:lineRule="atLeast"/>
        <w:jc w:val="center"/>
        <w:rPr>
          <w:sz w:val="10"/>
          <w:szCs w:val="10"/>
        </w:rPr>
      </w:pPr>
    </w:p>
    <w:p w:rsidR="00E761CE" w:rsidRDefault="00E761CE" w:rsidP="00656C1A">
      <w:pPr>
        <w:spacing w:line="120" w:lineRule="atLeast"/>
        <w:jc w:val="center"/>
        <w:rPr>
          <w:sz w:val="10"/>
          <w:szCs w:val="24"/>
        </w:rPr>
      </w:pPr>
    </w:p>
    <w:p w:rsidR="00E761CE" w:rsidRPr="005541F0" w:rsidRDefault="00E761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61CE" w:rsidRDefault="00E761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761CE" w:rsidRPr="005541F0" w:rsidRDefault="00E761C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761CE" w:rsidRPr="005649E4" w:rsidRDefault="00E761CE" w:rsidP="00656C1A">
      <w:pPr>
        <w:spacing w:line="120" w:lineRule="atLeast"/>
        <w:jc w:val="center"/>
        <w:rPr>
          <w:sz w:val="18"/>
          <w:szCs w:val="24"/>
        </w:rPr>
      </w:pPr>
    </w:p>
    <w:p w:rsidR="00E761CE" w:rsidRPr="00656C1A" w:rsidRDefault="00E761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61CE" w:rsidRPr="005541F0" w:rsidRDefault="00E761CE" w:rsidP="00656C1A">
      <w:pPr>
        <w:spacing w:line="120" w:lineRule="atLeast"/>
        <w:jc w:val="center"/>
        <w:rPr>
          <w:sz w:val="18"/>
          <w:szCs w:val="24"/>
        </w:rPr>
      </w:pPr>
    </w:p>
    <w:p w:rsidR="00E761CE" w:rsidRPr="005541F0" w:rsidRDefault="00E761CE" w:rsidP="00656C1A">
      <w:pPr>
        <w:spacing w:line="120" w:lineRule="atLeast"/>
        <w:jc w:val="center"/>
        <w:rPr>
          <w:sz w:val="20"/>
          <w:szCs w:val="24"/>
        </w:rPr>
      </w:pPr>
    </w:p>
    <w:p w:rsidR="00E761CE" w:rsidRPr="00656C1A" w:rsidRDefault="00E761C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761CE" w:rsidRDefault="00E761CE" w:rsidP="00656C1A">
      <w:pPr>
        <w:spacing w:line="120" w:lineRule="atLeast"/>
        <w:jc w:val="center"/>
        <w:rPr>
          <w:sz w:val="30"/>
          <w:szCs w:val="24"/>
        </w:rPr>
      </w:pPr>
    </w:p>
    <w:p w:rsidR="00E761CE" w:rsidRPr="00656C1A" w:rsidRDefault="00E761C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761C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61CE" w:rsidRPr="00F8214F" w:rsidRDefault="00E761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61CE" w:rsidRPr="00F8214F" w:rsidRDefault="00B71B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61CE" w:rsidRPr="00F8214F" w:rsidRDefault="00E761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61CE" w:rsidRPr="00F8214F" w:rsidRDefault="00B71B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761CE" w:rsidRPr="00A63FB0" w:rsidRDefault="00E761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61CE" w:rsidRPr="00A3761A" w:rsidRDefault="00B71B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761CE" w:rsidRPr="00F8214F" w:rsidRDefault="00E761C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761CE" w:rsidRPr="00F8214F" w:rsidRDefault="00E761C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761CE" w:rsidRPr="00AB4194" w:rsidRDefault="00E761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761CE" w:rsidRPr="00F8214F" w:rsidRDefault="00B71B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2776</w:t>
            </w:r>
          </w:p>
        </w:tc>
      </w:tr>
    </w:tbl>
    <w:p w:rsidR="00E761CE" w:rsidRPr="000C4AB5" w:rsidRDefault="00E761CE" w:rsidP="00C725A6">
      <w:pPr>
        <w:rPr>
          <w:rFonts w:cs="Times New Roman"/>
          <w:szCs w:val="28"/>
          <w:lang w:val="en-US"/>
        </w:rPr>
      </w:pPr>
    </w:p>
    <w:p w:rsidR="00E761CE" w:rsidRPr="00E761CE" w:rsidRDefault="00E761CE" w:rsidP="00E761CE">
      <w:pPr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>О внесении изменений</w:t>
      </w:r>
    </w:p>
    <w:p w:rsidR="00E761CE" w:rsidRPr="00E761CE" w:rsidRDefault="00E761CE" w:rsidP="00E761CE">
      <w:pPr>
        <w:rPr>
          <w:rFonts w:eastAsia="Calibri" w:cs="Times New Roman"/>
          <w:bCs/>
        </w:rPr>
      </w:pPr>
      <w:r w:rsidRPr="00E761CE">
        <w:rPr>
          <w:rFonts w:eastAsia="Calibri" w:cs="Times New Roman"/>
          <w:szCs w:val="28"/>
        </w:rPr>
        <w:t>в р</w:t>
      </w:r>
      <w:r w:rsidRPr="00E761CE">
        <w:rPr>
          <w:rFonts w:eastAsia="Calibri" w:cs="Times New Roman"/>
          <w:bCs/>
          <w:szCs w:val="28"/>
        </w:rPr>
        <w:t xml:space="preserve">аспоряжение Администрации </w:t>
      </w:r>
    </w:p>
    <w:p w:rsidR="00E761CE" w:rsidRPr="00E761CE" w:rsidRDefault="00E761CE" w:rsidP="00E761CE">
      <w:pPr>
        <w:rPr>
          <w:rFonts w:eastAsia="Calibri" w:cs="Times New Roman"/>
          <w:bCs/>
          <w:szCs w:val="28"/>
        </w:rPr>
      </w:pPr>
      <w:r w:rsidRPr="00E761CE">
        <w:rPr>
          <w:rFonts w:eastAsia="Calibri" w:cs="Times New Roman"/>
          <w:bCs/>
          <w:szCs w:val="28"/>
        </w:rPr>
        <w:t>города от 12.01.2012 № 20</w:t>
      </w:r>
    </w:p>
    <w:p w:rsidR="00E761CE" w:rsidRPr="00E761CE" w:rsidRDefault="00E761CE" w:rsidP="00E761CE">
      <w:pPr>
        <w:rPr>
          <w:rFonts w:eastAsia="Calibri" w:cs="Arial"/>
          <w:bCs/>
        </w:rPr>
      </w:pPr>
      <w:r w:rsidRPr="00E761CE">
        <w:rPr>
          <w:rFonts w:eastAsia="Calibri" w:cs="Times New Roman"/>
          <w:bCs/>
          <w:szCs w:val="28"/>
        </w:rPr>
        <w:t>«</w:t>
      </w:r>
      <w:r w:rsidRPr="00E761CE">
        <w:rPr>
          <w:rFonts w:eastAsia="Calibri" w:cs="Arial"/>
          <w:bCs/>
        </w:rPr>
        <w:t xml:space="preserve">О перечне документов (сведений), </w:t>
      </w:r>
    </w:p>
    <w:p w:rsidR="00E761CE" w:rsidRPr="00E761CE" w:rsidRDefault="00E761CE" w:rsidP="00E761CE">
      <w:pPr>
        <w:rPr>
          <w:rFonts w:eastAsia="Calibri" w:cs="Arial"/>
          <w:bCs/>
        </w:rPr>
      </w:pPr>
      <w:r w:rsidRPr="00E761CE">
        <w:rPr>
          <w:rFonts w:eastAsia="Calibri" w:cs="Arial"/>
          <w:bCs/>
        </w:rPr>
        <w:t xml:space="preserve">обмен которыми между структурными </w:t>
      </w:r>
    </w:p>
    <w:p w:rsidR="00E761CE" w:rsidRPr="00E761CE" w:rsidRDefault="00E761CE" w:rsidP="00E761CE">
      <w:pPr>
        <w:rPr>
          <w:rFonts w:eastAsia="Calibri" w:cs="Arial"/>
          <w:bCs/>
        </w:rPr>
      </w:pPr>
      <w:r w:rsidRPr="00E761CE">
        <w:rPr>
          <w:rFonts w:eastAsia="Calibri" w:cs="Arial"/>
          <w:bCs/>
        </w:rPr>
        <w:t xml:space="preserve">подразделениями Администрации </w:t>
      </w:r>
    </w:p>
    <w:p w:rsidR="00E761CE" w:rsidRPr="00E761CE" w:rsidRDefault="00E761CE" w:rsidP="00E761CE">
      <w:pPr>
        <w:rPr>
          <w:rFonts w:eastAsia="Calibri" w:cs="Arial"/>
          <w:bCs/>
        </w:rPr>
      </w:pPr>
      <w:r w:rsidRPr="00E761CE">
        <w:rPr>
          <w:rFonts w:eastAsia="Calibri" w:cs="Arial"/>
          <w:bCs/>
        </w:rPr>
        <w:t xml:space="preserve">города и органами, организациями </w:t>
      </w:r>
    </w:p>
    <w:p w:rsidR="00E761CE" w:rsidRPr="00E761CE" w:rsidRDefault="00E761CE" w:rsidP="00E761CE">
      <w:pPr>
        <w:rPr>
          <w:rFonts w:eastAsia="Calibri" w:cs="Arial"/>
          <w:bCs/>
        </w:rPr>
      </w:pPr>
      <w:r w:rsidRPr="00E761CE">
        <w:rPr>
          <w:rFonts w:eastAsia="Calibri" w:cs="Arial"/>
          <w:bCs/>
        </w:rPr>
        <w:t xml:space="preserve">при оказании муниципальных услуг </w:t>
      </w:r>
    </w:p>
    <w:p w:rsidR="00E761CE" w:rsidRPr="00E761CE" w:rsidRDefault="00E761CE" w:rsidP="00E761CE">
      <w:pPr>
        <w:widowControl w:val="0"/>
        <w:jc w:val="both"/>
        <w:rPr>
          <w:rFonts w:eastAsia="Calibri" w:cs="Arial"/>
          <w:bCs/>
        </w:rPr>
      </w:pPr>
      <w:r w:rsidRPr="00E761CE">
        <w:rPr>
          <w:rFonts w:eastAsia="Calibri" w:cs="Arial"/>
          <w:bCs/>
        </w:rPr>
        <w:t xml:space="preserve">и исполнении муниципальных </w:t>
      </w:r>
    </w:p>
    <w:p w:rsidR="00E761CE" w:rsidRPr="00E761CE" w:rsidRDefault="00E761CE" w:rsidP="00E761CE">
      <w:pPr>
        <w:widowControl w:val="0"/>
        <w:jc w:val="both"/>
        <w:rPr>
          <w:rFonts w:eastAsia="Calibri" w:cs="Arial"/>
          <w:bCs/>
        </w:rPr>
      </w:pPr>
      <w:r w:rsidRPr="00E761CE">
        <w:rPr>
          <w:rFonts w:eastAsia="Calibri" w:cs="Arial"/>
          <w:bCs/>
        </w:rPr>
        <w:t xml:space="preserve">функций осуществляется </w:t>
      </w:r>
    </w:p>
    <w:p w:rsidR="00E761CE" w:rsidRPr="00E761CE" w:rsidRDefault="00E761CE" w:rsidP="00E761CE">
      <w:pPr>
        <w:widowControl w:val="0"/>
        <w:jc w:val="both"/>
        <w:rPr>
          <w:rFonts w:eastAsia="Times New Roman" w:cs="Times New Roman"/>
          <w:szCs w:val="28"/>
        </w:rPr>
      </w:pPr>
      <w:r w:rsidRPr="00E761CE">
        <w:rPr>
          <w:rFonts w:eastAsia="Calibri" w:cs="Arial"/>
          <w:bCs/>
        </w:rPr>
        <w:t>в электронном виде</w:t>
      </w:r>
      <w:r w:rsidRPr="00E761CE">
        <w:rPr>
          <w:rFonts w:eastAsia="Calibri" w:cs="Times New Roman"/>
          <w:szCs w:val="28"/>
        </w:rPr>
        <w:t>»</w:t>
      </w:r>
    </w:p>
    <w:p w:rsidR="00E761CE" w:rsidRPr="00E761CE" w:rsidRDefault="00E761CE" w:rsidP="00E761CE">
      <w:pPr>
        <w:ind w:firstLine="851"/>
        <w:jc w:val="both"/>
        <w:rPr>
          <w:rFonts w:eastAsia="Calibri" w:cs="Times New Roman"/>
          <w:szCs w:val="28"/>
        </w:rPr>
      </w:pPr>
    </w:p>
    <w:p w:rsidR="00E761CE" w:rsidRPr="00E761CE" w:rsidRDefault="00E761CE" w:rsidP="00E761CE">
      <w:pPr>
        <w:ind w:firstLine="851"/>
        <w:jc w:val="both"/>
        <w:rPr>
          <w:rFonts w:eastAsia="Calibri" w:cs="Times New Roman"/>
          <w:szCs w:val="28"/>
        </w:rPr>
      </w:pPr>
    </w:p>
    <w:p w:rsidR="00E761CE" w:rsidRPr="00E761CE" w:rsidRDefault="00E761CE" w:rsidP="00E761CE">
      <w:pPr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 xml:space="preserve">В соответствии с </w:t>
      </w:r>
      <w:r w:rsidRPr="00E761CE">
        <w:rPr>
          <w:rFonts w:eastAsia="Calibri" w:cs="Times New Roman"/>
          <w:bCs/>
          <w:szCs w:val="28"/>
        </w:rPr>
        <w:t xml:space="preserve">постановлением </w:t>
      </w:r>
      <w:r w:rsidRPr="00E761CE">
        <w:rPr>
          <w:rFonts w:eastAsia="Calibri" w:cs="Times New Roman"/>
          <w:szCs w:val="28"/>
        </w:rPr>
        <w:t>Администрации города от 14.10.2021 № 8890 «</w:t>
      </w:r>
      <w:r w:rsidRPr="00E761CE">
        <w:rPr>
          <w:rFonts w:eastAsia="Calibri" w:cs="Times New Roman"/>
        </w:rPr>
        <w:t xml:space="preserve">Об утверждении реестра муниципальных услуг городского округа Сургут Ханты-Мансийского автономного округа – Югры», </w:t>
      </w:r>
      <w:r w:rsidRPr="00E761CE">
        <w:rPr>
          <w:rFonts w:eastAsia="Calibri" w:cs="Times New Roman"/>
          <w:szCs w:val="28"/>
        </w:rPr>
        <w:t>распоряжениями Администрации города от 30.12.2005 № 3686 «Об утверждении Регламента Администрации города», от 21.04.2021 № 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E761CE">
        <w:rPr>
          <w:rFonts w:eastAsia="Calibri" w:cs="Times New Roman"/>
          <w:szCs w:val="28"/>
        </w:rPr>
        <w:t>рации города»:</w:t>
      </w:r>
    </w:p>
    <w:p w:rsidR="00E761CE" w:rsidRPr="00E761CE" w:rsidRDefault="00E761CE" w:rsidP="00E761CE">
      <w:pPr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 xml:space="preserve">1. Внести в </w:t>
      </w:r>
      <w:r w:rsidRPr="00E761CE">
        <w:rPr>
          <w:rFonts w:eastAsia="Times New Roman" w:cs="Times New Roman"/>
          <w:szCs w:val="28"/>
        </w:rPr>
        <w:t>распоряжение</w:t>
      </w:r>
      <w:r w:rsidRPr="00E761CE">
        <w:rPr>
          <w:rFonts w:eastAsia="Calibri" w:cs="Times New Roman"/>
          <w:szCs w:val="28"/>
        </w:rPr>
        <w:t xml:space="preserve"> Администрации города </w:t>
      </w:r>
      <w:r w:rsidRPr="00E761CE">
        <w:rPr>
          <w:rFonts w:eastAsia="Calibri" w:cs="Times New Roman"/>
          <w:bCs/>
          <w:szCs w:val="28"/>
        </w:rPr>
        <w:t xml:space="preserve">от 12.01.2012 № 20 </w:t>
      </w:r>
      <w:r w:rsidRPr="00E761CE">
        <w:rPr>
          <w:rFonts w:eastAsia="Calibri" w:cs="Times New Roman"/>
          <w:bCs/>
          <w:szCs w:val="28"/>
        </w:rPr>
        <w:br/>
        <w:t>«</w:t>
      </w:r>
      <w:r w:rsidRPr="00E761CE">
        <w:rPr>
          <w:rFonts w:eastAsia="Calibri" w:cs="Arial"/>
          <w:bCs/>
          <w:szCs w:val="28"/>
        </w:rPr>
        <w:t>О перечне документов (сведений), обмен которыми между структур</w:t>
      </w:r>
      <w:r>
        <w:rPr>
          <w:rFonts w:eastAsia="Calibri" w:cs="Arial"/>
          <w:bCs/>
          <w:szCs w:val="28"/>
        </w:rPr>
        <w:t xml:space="preserve">-                        </w:t>
      </w:r>
      <w:r w:rsidRPr="00E761CE">
        <w:rPr>
          <w:rFonts w:eastAsia="Calibri" w:cs="Arial"/>
          <w:bCs/>
          <w:szCs w:val="28"/>
        </w:rPr>
        <w:t xml:space="preserve">ными подразделениями Администрации города и органами, организациями </w:t>
      </w:r>
      <w:r>
        <w:rPr>
          <w:rFonts w:eastAsia="Calibri" w:cs="Arial"/>
          <w:bCs/>
          <w:szCs w:val="28"/>
        </w:rPr>
        <w:t xml:space="preserve">                     </w:t>
      </w:r>
      <w:r w:rsidRPr="00E761CE">
        <w:rPr>
          <w:rFonts w:eastAsia="Calibri" w:cs="Arial"/>
          <w:bCs/>
          <w:szCs w:val="28"/>
        </w:rPr>
        <w:t>при оказании муниципальных услуг и исполнении муниципальных функций осуществляется в электронном виде</w:t>
      </w:r>
      <w:r w:rsidRPr="00E761CE">
        <w:rPr>
          <w:rFonts w:eastAsia="Calibri" w:cs="Times New Roman"/>
          <w:szCs w:val="28"/>
        </w:rPr>
        <w:t xml:space="preserve">» (с изменениями </w:t>
      </w:r>
      <w:r w:rsidRPr="00E761CE">
        <w:rPr>
          <w:rFonts w:eastAsia="Times New Roman" w:cs="Times New Roman"/>
          <w:szCs w:val="28"/>
        </w:rPr>
        <w:t>от 12.03.2012 № 580</w:t>
      </w:r>
      <w:r w:rsidRPr="00E761CE">
        <w:rPr>
          <w:rFonts w:eastAsia="Calibri" w:cs="Times New Roman"/>
          <w:szCs w:val="28"/>
        </w:rPr>
        <w:t>, 30.04.2013 № 1553, 18.10.2017 № 1831, 26.03.2021 № 439, 23.07.2021 № 1177, 09.12.2021 № 2151, 06.04.2022 № 587, 21.04.2022 № 700, 03.06.2022 № 968) следующие изменения:</w:t>
      </w:r>
    </w:p>
    <w:p w:rsidR="00E761CE" w:rsidRPr="00E761CE" w:rsidRDefault="00E761CE" w:rsidP="00E761CE">
      <w:pPr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>1.1. Заголовок распоряжения изложить в следующей редакции:</w:t>
      </w:r>
    </w:p>
    <w:p w:rsidR="00E761CE" w:rsidRPr="00E761CE" w:rsidRDefault="00E761CE" w:rsidP="00E761CE">
      <w:pPr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bCs/>
          <w:szCs w:val="28"/>
        </w:rPr>
        <w:t>«</w:t>
      </w:r>
      <w:r w:rsidRPr="00E761CE">
        <w:rPr>
          <w:rFonts w:eastAsia="Calibri" w:cs="Arial"/>
          <w:bCs/>
          <w:szCs w:val="28"/>
        </w:rPr>
        <w:t>О перечне документов (сведений), обмен которыми между структур</w:t>
      </w:r>
      <w:r>
        <w:rPr>
          <w:rFonts w:eastAsia="Calibri" w:cs="Arial"/>
          <w:bCs/>
          <w:szCs w:val="28"/>
        </w:rPr>
        <w:t xml:space="preserve">-     </w:t>
      </w:r>
      <w:r w:rsidRPr="00E761CE">
        <w:rPr>
          <w:rFonts w:eastAsia="Calibri" w:cs="Arial"/>
          <w:bCs/>
          <w:szCs w:val="28"/>
        </w:rPr>
        <w:t>ными подразделениями Администрации города и органами, организациями при оказании муниципальных услуг</w:t>
      </w:r>
      <w:r w:rsidRPr="00E761CE">
        <w:rPr>
          <w:rFonts w:eastAsia="Calibri" w:cs="Times New Roman"/>
          <w:szCs w:val="28"/>
        </w:rPr>
        <w:t>, исполнении муниципальных функций и пере</w:t>
      </w:r>
      <w:r>
        <w:rPr>
          <w:rFonts w:eastAsia="Calibri" w:cs="Times New Roman"/>
          <w:szCs w:val="28"/>
        </w:rPr>
        <w:t>-</w:t>
      </w:r>
      <w:r w:rsidRPr="00E761CE">
        <w:rPr>
          <w:rFonts w:eastAsia="Calibri" w:cs="Times New Roman"/>
          <w:szCs w:val="28"/>
        </w:rPr>
        <w:lastRenderedPageBreak/>
        <w:t>данных</w:t>
      </w:r>
      <w:r w:rsidRPr="00E761CE">
        <w:rPr>
          <w:rFonts w:eastAsia="Calibri" w:cs="Times New Roman"/>
        </w:rPr>
        <w:t xml:space="preserve"> </w:t>
      </w:r>
      <w:r w:rsidRPr="00E761CE">
        <w:rPr>
          <w:rFonts w:eastAsia="Calibri" w:cs="Times New Roman"/>
          <w:szCs w:val="28"/>
        </w:rPr>
        <w:t>органу местного самоуправления отдельных государственных полно</w:t>
      </w:r>
      <w:r>
        <w:rPr>
          <w:rFonts w:eastAsia="Calibri" w:cs="Times New Roman"/>
          <w:szCs w:val="28"/>
        </w:rPr>
        <w:t>-</w:t>
      </w:r>
      <w:r w:rsidRPr="00E761CE">
        <w:rPr>
          <w:rFonts w:eastAsia="Calibri" w:cs="Times New Roman"/>
          <w:szCs w:val="28"/>
        </w:rPr>
        <w:t>мочий</w:t>
      </w:r>
      <w:r w:rsidRPr="00E761CE">
        <w:rPr>
          <w:rFonts w:eastAsia="Calibri" w:cs="Arial"/>
          <w:bCs/>
          <w:szCs w:val="28"/>
        </w:rPr>
        <w:t xml:space="preserve"> осуществляется в электронном виде</w:t>
      </w:r>
      <w:r w:rsidRPr="00E761CE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.</w:t>
      </w:r>
    </w:p>
    <w:p w:rsidR="00E761CE" w:rsidRPr="00E761CE" w:rsidRDefault="00E761CE" w:rsidP="00E761CE">
      <w:pPr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>1.2. Пункт 1 распоряжения изложить в следующей редакции:</w:t>
      </w:r>
    </w:p>
    <w:p w:rsidR="00E761CE" w:rsidRPr="00E761CE" w:rsidRDefault="00E761CE" w:rsidP="00E761CE">
      <w:pPr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bCs/>
          <w:szCs w:val="28"/>
        </w:rPr>
        <w:t>«</w:t>
      </w:r>
      <w:bookmarkStart w:id="5" w:name="sub_1"/>
      <w:r w:rsidRPr="00E761CE">
        <w:rPr>
          <w:rFonts w:eastAsia="Calibri" w:cs="Times New Roman"/>
          <w:szCs w:val="28"/>
        </w:rPr>
        <w:t>1. Утвердить перечень документов (сведений), обмен которыми между структурными подразделениями Администрации города и органами, организа</w:t>
      </w:r>
      <w:r>
        <w:rPr>
          <w:rFonts w:eastAsia="Calibri" w:cs="Times New Roman"/>
          <w:szCs w:val="28"/>
        </w:rPr>
        <w:t>-</w:t>
      </w:r>
      <w:r w:rsidRPr="00E761CE">
        <w:rPr>
          <w:rFonts w:eastAsia="Calibri" w:cs="Times New Roman"/>
          <w:szCs w:val="28"/>
        </w:rPr>
        <w:t>циями при оказании муниципальных услуг, исполнении муниципальных функций и</w:t>
      </w:r>
      <w:r>
        <w:rPr>
          <w:rFonts w:eastAsia="Calibri" w:cs="Times New Roman"/>
          <w:szCs w:val="28"/>
        </w:rPr>
        <w:t xml:space="preserve"> </w:t>
      </w:r>
      <w:r w:rsidRPr="00E761CE">
        <w:rPr>
          <w:rFonts w:eastAsia="Calibri" w:cs="Times New Roman"/>
          <w:szCs w:val="28"/>
        </w:rPr>
        <w:t>переданных</w:t>
      </w:r>
      <w:r w:rsidRPr="00E761CE">
        <w:rPr>
          <w:rFonts w:eastAsia="Calibri" w:cs="Times New Roman"/>
        </w:rPr>
        <w:t xml:space="preserve"> </w:t>
      </w:r>
      <w:r w:rsidRPr="00E761CE">
        <w:rPr>
          <w:rFonts w:eastAsia="Calibri" w:cs="Times New Roman"/>
          <w:szCs w:val="28"/>
        </w:rPr>
        <w:t>органу местного самоуправления отдельных государст</w:t>
      </w:r>
      <w:r>
        <w:rPr>
          <w:rFonts w:eastAsia="Calibri" w:cs="Times New Roman"/>
          <w:szCs w:val="28"/>
        </w:rPr>
        <w:t>-</w:t>
      </w:r>
      <w:r w:rsidRPr="00E761CE">
        <w:rPr>
          <w:rFonts w:eastAsia="Calibri" w:cs="Times New Roman"/>
          <w:szCs w:val="28"/>
        </w:rPr>
        <w:t>венных полномочий осуществляется в электронном виде согласно приложению.</w:t>
      </w:r>
    </w:p>
    <w:bookmarkEnd w:id="5"/>
    <w:p w:rsidR="00E761CE" w:rsidRPr="00E761CE" w:rsidRDefault="00E761CE" w:rsidP="00E761CE">
      <w:pPr>
        <w:ind w:firstLine="709"/>
        <w:jc w:val="both"/>
        <w:rPr>
          <w:rFonts w:eastAsia="Calibri" w:cs="Times New Roman"/>
          <w:bCs/>
          <w:color w:val="106BBE"/>
        </w:rPr>
      </w:pPr>
      <w:r w:rsidRPr="00E761CE">
        <w:rPr>
          <w:rFonts w:eastAsia="Calibri" w:cs="Times New Roman"/>
          <w:szCs w:val="28"/>
        </w:rPr>
        <w:t>1.3. Приложение к р</w:t>
      </w:r>
      <w:r w:rsidRPr="00E761CE">
        <w:rPr>
          <w:rFonts w:eastAsia="Calibri" w:cs="Times New Roman"/>
          <w:bCs/>
          <w:szCs w:val="28"/>
        </w:rPr>
        <w:t>аспоряжению изложить в новой редакции согласно приложению к настоящему распоряжению.</w:t>
      </w:r>
    </w:p>
    <w:p w:rsidR="00E761CE" w:rsidRPr="00E761CE" w:rsidRDefault="00E761CE" w:rsidP="00E761CE">
      <w:pPr>
        <w:ind w:firstLine="709"/>
        <w:jc w:val="both"/>
        <w:rPr>
          <w:rFonts w:eastAsia="Times New Roman" w:cs="Times New Roman"/>
          <w:lang w:eastAsia="ru-RU"/>
        </w:rPr>
      </w:pPr>
      <w:r w:rsidRPr="00E761CE">
        <w:rPr>
          <w:rFonts w:eastAsia="Times New Roman" w:cs="Times New Roman"/>
          <w:szCs w:val="28"/>
          <w:lang w:eastAsia="ru-RU"/>
        </w:rPr>
        <w:t>2. Д</w:t>
      </w:r>
      <w:r w:rsidRPr="00E761CE">
        <w:rPr>
          <w:rFonts w:eastAsia="Calibri" w:cs="Times New Roman"/>
          <w:szCs w:val="28"/>
        </w:rPr>
        <w:t>епартаменту массовых коммуникаций и аналитики</w:t>
      </w:r>
      <w:r w:rsidRPr="00E761CE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E761CE" w:rsidRPr="00E761CE" w:rsidRDefault="00E761CE" w:rsidP="00E761C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</w:t>
      </w:r>
      <w:r w:rsidRPr="00E761CE">
        <w:rPr>
          <w:rFonts w:eastAsia="Calibri" w:cs="Times New Roman"/>
          <w:spacing w:val="-6"/>
          <w:szCs w:val="28"/>
        </w:rPr>
        <w:t>настоящее распоряжение в газете «Сургутские ведомости»</w:t>
      </w:r>
      <w:r w:rsidRPr="00E761CE">
        <w:rPr>
          <w:rFonts w:eastAsia="Calibri" w:cs="Times New Roman"/>
          <w:szCs w:val="28"/>
        </w:rPr>
        <w:t>.</w:t>
      </w:r>
    </w:p>
    <w:p w:rsidR="00E761CE" w:rsidRPr="00E761CE" w:rsidRDefault="00E761CE" w:rsidP="00E761CE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1CE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E761CE" w:rsidRPr="00E761CE" w:rsidRDefault="00E761CE" w:rsidP="00E761C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bookmarkStart w:id="6" w:name="sub_5"/>
      <w:r w:rsidRPr="00E761CE">
        <w:rPr>
          <w:rFonts w:eastAsia="Calibri" w:cs="Times New Roman"/>
          <w:szCs w:val="28"/>
        </w:rPr>
        <w:t xml:space="preserve">5. </w:t>
      </w:r>
      <w:bookmarkEnd w:id="6"/>
      <w:r w:rsidRPr="00E761CE">
        <w:rPr>
          <w:rFonts w:eastAsia="Calibri" w:cs="Times New Roman"/>
          <w:szCs w:val="28"/>
        </w:rPr>
        <w:t>Контроль за выполнением распоряжения оставляю за собой.</w:t>
      </w:r>
    </w:p>
    <w:p w:rsidR="00E761CE" w:rsidRPr="00E761CE" w:rsidRDefault="00E761CE" w:rsidP="00E761CE">
      <w:pPr>
        <w:jc w:val="both"/>
        <w:rPr>
          <w:rFonts w:eastAsia="Calibri" w:cs="Times New Roman"/>
          <w:szCs w:val="28"/>
        </w:rPr>
      </w:pPr>
    </w:p>
    <w:p w:rsidR="00E761CE" w:rsidRPr="00E761CE" w:rsidRDefault="00E761CE" w:rsidP="00E761CE">
      <w:pPr>
        <w:jc w:val="both"/>
        <w:rPr>
          <w:rFonts w:eastAsia="Calibri" w:cs="Times New Roman"/>
          <w:szCs w:val="28"/>
        </w:rPr>
      </w:pPr>
    </w:p>
    <w:p w:rsidR="00E761CE" w:rsidRPr="00E761CE" w:rsidRDefault="00E761CE" w:rsidP="00E761CE">
      <w:pPr>
        <w:widowControl w:val="0"/>
        <w:jc w:val="both"/>
        <w:rPr>
          <w:rFonts w:eastAsia="Times New Roman" w:cs="Times New Roman"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E761CE">
        <w:rPr>
          <w:rFonts w:eastAsia="Calibri" w:cs="Times New Roman"/>
          <w:bCs/>
          <w:szCs w:val="28"/>
        </w:rPr>
        <w:t xml:space="preserve">Заместитель Главы города                                          </w:t>
      </w:r>
      <w:r>
        <w:rPr>
          <w:rFonts w:eastAsia="Calibri" w:cs="Times New Roman"/>
          <w:bCs/>
          <w:szCs w:val="28"/>
        </w:rPr>
        <w:t xml:space="preserve">    </w:t>
      </w:r>
      <w:r w:rsidRPr="00E761CE">
        <w:rPr>
          <w:rFonts w:eastAsia="Calibri" w:cs="Times New Roman"/>
          <w:bCs/>
          <w:szCs w:val="28"/>
        </w:rPr>
        <w:t xml:space="preserve">                     А.М. Кириленко</w:t>
      </w: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E761CE" w:rsidRPr="00E761CE" w:rsidRDefault="00E761CE" w:rsidP="00E761CE">
      <w:pPr>
        <w:ind w:left="5529"/>
        <w:rPr>
          <w:rFonts w:eastAsia="Calibri" w:cs="Times New Roman"/>
          <w:color w:val="26282F"/>
        </w:rPr>
      </w:pPr>
      <w:bookmarkStart w:id="7" w:name="sub_1000"/>
      <w:r w:rsidRPr="00E761CE">
        <w:rPr>
          <w:rFonts w:eastAsia="Calibri" w:cs="Times New Roman"/>
          <w:bCs/>
          <w:color w:val="26282F"/>
          <w:szCs w:val="28"/>
        </w:rPr>
        <w:t>Приложение</w:t>
      </w:r>
    </w:p>
    <w:p w:rsidR="00E761CE" w:rsidRPr="00E761CE" w:rsidRDefault="00E761CE" w:rsidP="00E761CE">
      <w:pPr>
        <w:ind w:left="5529"/>
        <w:rPr>
          <w:rFonts w:eastAsia="Calibri" w:cs="Times New Roman"/>
          <w:bCs/>
          <w:color w:val="26282F"/>
          <w:szCs w:val="28"/>
        </w:rPr>
      </w:pPr>
      <w:r w:rsidRPr="00E761CE">
        <w:rPr>
          <w:rFonts w:eastAsia="Calibri" w:cs="Times New Roman"/>
          <w:bCs/>
          <w:color w:val="26282F"/>
          <w:szCs w:val="28"/>
        </w:rPr>
        <w:t xml:space="preserve">к распоряжению </w:t>
      </w:r>
    </w:p>
    <w:p w:rsidR="00E761CE" w:rsidRPr="00E761CE" w:rsidRDefault="00E761CE" w:rsidP="00E761CE">
      <w:pPr>
        <w:ind w:left="5529"/>
        <w:rPr>
          <w:rFonts w:eastAsia="Calibri" w:cs="Times New Roman"/>
          <w:bCs/>
          <w:color w:val="26282F"/>
          <w:szCs w:val="28"/>
        </w:rPr>
      </w:pPr>
      <w:r w:rsidRPr="00E761CE">
        <w:rPr>
          <w:rFonts w:eastAsia="Calibri" w:cs="Times New Roman"/>
          <w:bCs/>
          <w:color w:val="26282F"/>
          <w:szCs w:val="28"/>
        </w:rPr>
        <w:t xml:space="preserve">Администрации города </w:t>
      </w:r>
    </w:p>
    <w:p w:rsidR="00E761CE" w:rsidRDefault="00E761CE" w:rsidP="00E761CE">
      <w:pPr>
        <w:ind w:left="5529"/>
        <w:rPr>
          <w:rFonts w:eastAsia="Calibri" w:cs="Times New Roman"/>
          <w:bCs/>
          <w:color w:val="26282F"/>
          <w:szCs w:val="28"/>
        </w:rPr>
      </w:pPr>
      <w:r w:rsidRPr="00E761CE">
        <w:rPr>
          <w:rFonts w:eastAsia="Calibri" w:cs="Times New Roman"/>
          <w:bCs/>
          <w:color w:val="26282F"/>
          <w:szCs w:val="28"/>
        </w:rPr>
        <w:t>от</w:t>
      </w:r>
      <w:r>
        <w:rPr>
          <w:rFonts w:eastAsia="Calibri" w:cs="Times New Roman"/>
          <w:bCs/>
          <w:color w:val="26282F"/>
          <w:szCs w:val="28"/>
        </w:rPr>
        <w:t xml:space="preserve"> </w:t>
      </w:r>
      <w:r w:rsidRPr="00E761CE">
        <w:rPr>
          <w:rFonts w:eastAsia="Calibri" w:cs="Times New Roman"/>
          <w:bCs/>
          <w:color w:val="26282F"/>
          <w:szCs w:val="28"/>
        </w:rPr>
        <w:t>_____</w:t>
      </w:r>
      <w:r>
        <w:rPr>
          <w:rFonts w:eastAsia="Calibri" w:cs="Times New Roman"/>
          <w:bCs/>
          <w:color w:val="26282F"/>
          <w:szCs w:val="28"/>
        </w:rPr>
        <w:t>___</w:t>
      </w:r>
      <w:r w:rsidRPr="00E761CE">
        <w:rPr>
          <w:rFonts w:eastAsia="Calibri" w:cs="Times New Roman"/>
          <w:bCs/>
          <w:color w:val="26282F"/>
          <w:szCs w:val="28"/>
        </w:rPr>
        <w:t>____</w:t>
      </w:r>
      <w:r>
        <w:rPr>
          <w:rFonts w:eastAsia="Calibri" w:cs="Times New Roman"/>
          <w:bCs/>
          <w:color w:val="26282F"/>
          <w:szCs w:val="28"/>
        </w:rPr>
        <w:t xml:space="preserve"> </w:t>
      </w:r>
      <w:r w:rsidRPr="00E761CE">
        <w:rPr>
          <w:rFonts w:eastAsia="Calibri" w:cs="Times New Roman"/>
          <w:bCs/>
          <w:color w:val="26282F"/>
          <w:szCs w:val="28"/>
        </w:rPr>
        <w:t>№</w:t>
      </w:r>
      <w:bookmarkEnd w:id="7"/>
      <w:r>
        <w:rPr>
          <w:rFonts w:eastAsia="Calibri" w:cs="Times New Roman"/>
          <w:bCs/>
          <w:color w:val="26282F"/>
          <w:szCs w:val="28"/>
        </w:rPr>
        <w:t xml:space="preserve"> </w:t>
      </w:r>
      <w:r w:rsidRPr="00E761CE">
        <w:rPr>
          <w:rFonts w:eastAsia="Calibri" w:cs="Times New Roman"/>
          <w:bCs/>
          <w:color w:val="26282F"/>
          <w:szCs w:val="28"/>
        </w:rPr>
        <w:t>________</w:t>
      </w:r>
    </w:p>
    <w:p w:rsidR="00E761CE" w:rsidRPr="00E761CE" w:rsidRDefault="00E761CE" w:rsidP="00E761CE">
      <w:pPr>
        <w:ind w:left="5529" w:firstLine="708"/>
        <w:rPr>
          <w:rFonts w:eastAsia="Calibri" w:cs="Times New Roman"/>
          <w:bCs/>
          <w:color w:val="26282F"/>
          <w:szCs w:val="28"/>
        </w:rPr>
      </w:pPr>
    </w:p>
    <w:p w:rsidR="00E761CE" w:rsidRPr="00E761CE" w:rsidRDefault="00E761CE" w:rsidP="00E761CE">
      <w:pPr>
        <w:rPr>
          <w:rFonts w:eastAsia="Calibri" w:cs="Times New Roman"/>
        </w:rPr>
      </w:pPr>
    </w:p>
    <w:p w:rsidR="00E761CE" w:rsidRDefault="00E761CE" w:rsidP="00E761CE">
      <w:pPr>
        <w:jc w:val="center"/>
        <w:rPr>
          <w:rFonts w:eastAsia="Calibri" w:cs="Arial"/>
          <w:bCs/>
          <w:szCs w:val="28"/>
        </w:rPr>
      </w:pPr>
      <w:r w:rsidRPr="00E761CE">
        <w:rPr>
          <w:rFonts w:eastAsia="Calibri" w:cs="Arial"/>
          <w:bCs/>
          <w:szCs w:val="28"/>
        </w:rPr>
        <w:t xml:space="preserve">Перечень документов (сведений), </w:t>
      </w:r>
    </w:p>
    <w:p w:rsidR="00E761CE" w:rsidRDefault="00E761CE" w:rsidP="00E761CE">
      <w:pPr>
        <w:jc w:val="center"/>
        <w:rPr>
          <w:rFonts w:eastAsia="Calibri" w:cs="Arial"/>
          <w:bCs/>
          <w:szCs w:val="28"/>
        </w:rPr>
      </w:pPr>
      <w:r w:rsidRPr="00E761CE">
        <w:rPr>
          <w:rFonts w:eastAsia="Calibri" w:cs="Arial"/>
          <w:bCs/>
          <w:szCs w:val="28"/>
        </w:rPr>
        <w:t xml:space="preserve">обмен которыми между структурными подразделениями </w:t>
      </w:r>
    </w:p>
    <w:p w:rsidR="00E761CE" w:rsidRDefault="00E761CE" w:rsidP="00E761CE">
      <w:pPr>
        <w:jc w:val="center"/>
        <w:rPr>
          <w:rFonts w:eastAsia="Calibri" w:cs="Times New Roman"/>
          <w:szCs w:val="28"/>
        </w:rPr>
      </w:pPr>
      <w:r w:rsidRPr="00E761CE">
        <w:rPr>
          <w:rFonts w:eastAsia="Calibri" w:cs="Arial"/>
          <w:bCs/>
          <w:szCs w:val="28"/>
        </w:rPr>
        <w:t>Администрации города и органами, организациями при оказании муниципальных услуг</w:t>
      </w:r>
      <w:r w:rsidRPr="00E761CE">
        <w:rPr>
          <w:rFonts w:eastAsia="Calibri" w:cs="Times New Roman"/>
          <w:szCs w:val="28"/>
        </w:rPr>
        <w:t xml:space="preserve">, исполнении муниципальных функций </w:t>
      </w:r>
    </w:p>
    <w:p w:rsidR="00E761CE" w:rsidRDefault="00E761CE" w:rsidP="00E761CE">
      <w:pPr>
        <w:jc w:val="center"/>
        <w:rPr>
          <w:rFonts w:eastAsia="Calibri" w:cs="Times New Roman"/>
          <w:szCs w:val="28"/>
        </w:rPr>
      </w:pPr>
      <w:r w:rsidRPr="00E761CE">
        <w:rPr>
          <w:rFonts w:eastAsia="Calibri" w:cs="Times New Roman"/>
          <w:szCs w:val="28"/>
        </w:rPr>
        <w:t>и переданных</w:t>
      </w:r>
      <w:r w:rsidRPr="00E761CE">
        <w:rPr>
          <w:rFonts w:eastAsia="Calibri" w:cs="Times New Roman"/>
        </w:rPr>
        <w:t xml:space="preserve"> </w:t>
      </w:r>
      <w:r w:rsidRPr="00E761CE">
        <w:rPr>
          <w:rFonts w:eastAsia="Calibri" w:cs="Times New Roman"/>
          <w:szCs w:val="28"/>
        </w:rPr>
        <w:t xml:space="preserve">органу местного самоуправления отдельных </w:t>
      </w:r>
    </w:p>
    <w:p w:rsidR="00E761CE" w:rsidRPr="00E761CE" w:rsidRDefault="00E761CE" w:rsidP="00E761CE">
      <w:pPr>
        <w:jc w:val="center"/>
        <w:rPr>
          <w:rFonts w:eastAsia="Calibri" w:cs="Times New Roman"/>
        </w:rPr>
      </w:pPr>
      <w:r w:rsidRPr="00E761CE">
        <w:rPr>
          <w:rFonts w:eastAsia="Calibri" w:cs="Times New Roman"/>
          <w:szCs w:val="28"/>
        </w:rPr>
        <w:t>государственных полномочий</w:t>
      </w:r>
      <w:r w:rsidRPr="00E761CE">
        <w:rPr>
          <w:rFonts w:eastAsia="Calibri" w:cs="Arial"/>
          <w:bCs/>
          <w:szCs w:val="28"/>
        </w:rPr>
        <w:t xml:space="preserve"> осуществляется в электронном виде</w:t>
      </w:r>
    </w:p>
    <w:p w:rsidR="00E761CE" w:rsidRPr="00E761CE" w:rsidRDefault="00E761CE" w:rsidP="00E761CE">
      <w:pPr>
        <w:jc w:val="center"/>
        <w:rPr>
          <w:rFonts w:eastAsia="Calibri" w:cs="Times New Roman"/>
          <w:bCs/>
          <w:szCs w:val="28"/>
        </w:rPr>
      </w:pPr>
    </w:p>
    <w:tbl>
      <w:tblPr>
        <w:tblStyle w:val="a7"/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28"/>
        <w:gridCol w:w="43"/>
        <w:gridCol w:w="38"/>
        <w:gridCol w:w="26"/>
        <w:gridCol w:w="50"/>
        <w:gridCol w:w="4493"/>
      </w:tblGrid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Наименование</w:t>
            </w:r>
          </w:p>
          <w:p w:rsidR="00E761CE" w:rsidRPr="00E761CE" w:rsidRDefault="00E761CE" w:rsidP="00E76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документов (сведений)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 xml:space="preserve">Орган, организация, </w:t>
            </w:r>
          </w:p>
          <w:p w:rsidR="00E761CE" w:rsidRPr="00E761CE" w:rsidRDefault="00E761CE" w:rsidP="00E76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предоставляющие документы (сведения)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1. Перевод жилого помещения в нежилое помещение и нежилого помещения в жилое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Структурное подразделение Администрации города – получатель документов (сведений) (далее – получатель документов (сведений) – департамент архитектуры </w:t>
            </w:r>
            <w:r w:rsidRPr="00E761CE">
              <w:rPr>
                <w:rFonts w:eastAsia="Calibri"/>
                <w:sz w:val="24"/>
                <w:szCs w:val="24"/>
              </w:rPr>
              <w:br/>
              <w:t>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Копии правоустанавливающих документов на переводимое жилое (нежилое) помещение, сведения о правах </w:t>
            </w:r>
            <w:r w:rsidRPr="00E761CE">
              <w:rPr>
                <w:rFonts w:eastAsia="Calibri"/>
                <w:sz w:val="24"/>
                <w:szCs w:val="24"/>
              </w:rPr>
              <w:br/>
              <w:t>на недвижимое имущество из Единого государственного реестра недвижимости (далее – ЕГРН)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Федеральное государственное бюджетное учреждение «Федеральная кадастровая палата Росреестра» (далее – ФГБУ «ФКП Росреестра»)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создании, реорганизации </w:t>
            </w:r>
            <w:r w:rsidRPr="00E761CE">
              <w:rPr>
                <w:rFonts w:eastAsia="Calibri"/>
                <w:sz w:val="24"/>
                <w:szCs w:val="24"/>
              </w:rPr>
              <w:br/>
              <w:t>и ликвидации юридических лиц из Единого государственного реестра юридических лиц (далее – ЕГРЮЛ)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Федеральная налоговая служба (далее – ФНС России)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Копии технической документация </w:t>
            </w:r>
            <w:r w:rsidRPr="00E761CE">
              <w:rPr>
                <w:rFonts w:eastAsia="Calibri"/>
                <w:sz w:val="24"/>
                <w:szCs w:val="24"/>
              </w:rPr>
              <w:br/>
              <w:t xml:space="preserve">на переводимое помещение (технический паспорт либо план), поэтажный план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дома, в котором находится переводимое помещение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бюджетное учреждение Ханты-Мансийского автономного округа – Югры «Центр имущественных отношений» (далее – БУ ХМАО – Югры «ЦИО»)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2. Согласование проведения переустройства и (или) перепланировки помещения </w:t>
            </w:r>
            <w:r w:rsidRPr="00E761CE">
              <w:rPr>
                <w:rFonts w:eastAsia="Calibri"/>
                <w:sz w:val="24"/>
                <w:szCs w:val="24"/>
              </w:rPr>
              <w:br/>
              <w:t>в многоквартирном доме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Заключение о допустимости проведения переустройства и (или) перепланировки жилого помещения, если такое жилое помещение или дом, в котором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оно находится, является памятником архитектуры, истории или культуры</w:t>
            </w:r>
          </w:p>
        </w:tc>
        <w:tc>
          <w:tcPr>
            <w:tcW w:w="4650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Служба государственной охраны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объектов культурного наследия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Правоустанавливающие документы </w:t>
            </w:r>
            <w:r w:rsidRPr="00E761CE">
              <w:rPr>
                <w:rFonts w:eastAsia="Calibri"/>
                <w:sz w:val="24"/>
                <w:szCs w:val="24"/>
              </w:rPr>
              <w:br/>
              <w:t>на переустраиваемое и (или) перепла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761CE">
              <w:rPr>
                <w:rFonts w:eastAsia="Calibri"/>
                <w:sz w:val="24"/>
                <w:szCs w:val="24"/>
              </w:rPr>
              <w:t xml:space="preserve">нируемое жилое помещение, сведения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о правах на недвижимое имущество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из ЕГРН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Копия технического паспорта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(плана) переустраиваемого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(или) перепланируемого жилого помещения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БУ ХМАО – Югры «ЦИО»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3. Выдача разрешения на строительство объекта капитального строительства </w:t>
            </w:r>
          </w:p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Положительное заключение государственной экспертизы проектной документации</w:t>
            </w:r>
          </w:p>
        </w:tc>
        <w:tc>
          <w:tcPr>
            <w:tcW w:w="4650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автономное учреждение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округа – Югры «Управление государственной экспертизы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проектной документации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ценообразования в строительстве»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правах на недвижимое имущество из ЕГРН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Федеральная служба государственной регистрации, кадастра и картографии (далее – Росреестр)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4. Выдача градостроительного плана земельного участка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Сведения, выписки, справки из ЕГРН, кадастровый план на земельный участок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5. Выдача разрешения на установку и эксплуатацию рекламных конструкций </w:t>
            </w:r>
            <w:r w:rsidRPr="00E761CE">
              <w:rPr>
                <w:rFonts w:eastAsia="Calibri"/>
                <w:sz w:val="24"/>
                <w:szCs w:val="24"/>
              </w:rPr>
              <w:br/>
              <w:t>на соответствующей территории, аннулирование такого разрешения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факте оплаты физическими </w:t>
            </w:r>
            <w:r w:rsidRPr="00E761CE">
              <w:rPr>
                <w:rFonts w:eastAsia="Calibri"/>
                <w:sz w:val="24"/>
                <w:szCs w:val="24"/>
              </w:rPr>
              <w:br/>
              <w:t>и юридическими лицами государственной пошлины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Федеральное казначейство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правах на недвижимое имущество из ЕГРН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6. Присвоение адреса объекту адресации, изменение и аннулирование такого адреса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ЕГРН о переходе прав </w:t>
            </w:r>
            <w:r w:rsidRPr="00E761CE">
              <w:rPr>
                <w:rFonts w:eastAsia="Calibri"/>
                <w:sz w:val="24"/>
                <w:szCs w:val="24"/>
              </w:rPr>
              <w:br/>
              <w:t>на объект недвижимости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Копия кадастрового плана территории </w:t>
            </w:r>
            <w:r w:rsidRPr="00E761CE">
              <w:rPr>
                <w:rFonts w:eastAsia="Calibri"/>
                <w:sz w:val="24"/>
                <w:szCs w:val="24"/>
              </w:rPr>
              <w:br/>
              <w:t>из ЕГРН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об юридическом лице, являющемся заявителем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(далее – ЕГРИП) </w:t>
            </w:r>
            <w:r w:rsidRPr="00E761CE">
              <w:rPr>
                <w:rFonts w:eastAsia="Calibri"/>
                <w:sz w:val="24"/>
                <w:szCs w:val="24"/>
              </w:rPr>
              <w:br/>
              <w:t>об индивидуальном предпринимателе, являющемся заявителем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Копия технического паспорта об объекте государственного технического учета </w:t>
            </w:r>
            <w:r w:rsidRPr="00E761CE">
              <w:rPr>
                <w:rFonts w:eastAsia="Calibri"/>
                <w:sz w:val="24"/>
                <w:szCs w:val="24"/>
              </w:rPr>
              <w:br/>
              <w:t>и технической инвентаризации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БУ ХМАО – Югры «ЦИО»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7.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данные о постановке на учет в налоговом органе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Копии правоподтверждающих документов на земельный участок и на объект недвижимости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8. Предоставление разрешения на отклонение от 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данных о постановке на учет в налоговом органе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Копии правоподтверждающих документов на земельный участок, на объект недвижимости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9. Выдача разрешения на ввод объекта в эксплуатацию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Копии правоустанавливающих документов на земельный участок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Заключение о соответствии построенного, реконструированного объекта капитального строительства требованиям технических регламентов,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Служба жилищного и строительного надзора Ханты-Мансийского автономного округа – Югры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Копия акта приемки выполненных работ по сохранению объекта культурного наследия</w:t>
            </w:r>
          </w:p>
        </w:tc>
        <w:tc>
          <w:tcPr>
            <w:tcW w:w="4650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Служба государственной охраны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объектов культурного наследия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10.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678" w:type="dxa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Копии правоустанавливающих документов на земельный участок, на объект недвижимости</w:t>
            </w:r>
          </w:p>
        </w:tc>
        <w:tc>
          <w:tcPr>
            <w:tcW w:w="4678" w:type="dxa"/>
            <w:gridSpan w:val="6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678" w:type="dxa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Копия технического плана объекта индивидуального жилищного строительства или садового дома</w:t>
            </w:r>
          </w:p>
        </w:tc>
        <w:tc>
          <w:tcPr>
            <w:tcW w:w="4678" w:type="dxa"/>
            <w:gridSpan w:val="6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БУ ХМАО – Югры «ЦИО»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11.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архитектуры и градостроительства Администрации города</w:t>
            </w:r>
          </w:p>
        </w:tc>
      </w:tr>
      <w:tr w:rsidR="00E761CE" w:rsidRPr="00E761CE" w:rsidTr="00E761CE">
        <w:tc>
          <w:tcPr>
            <w:tcW w:w="4678" w:type="dxa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Копии правоустанавливающих документов на земельный участок</w:t>
            </w:r>
          </w:p>
        </w:tc>
        <w:tc>
          <w:tcPr>
            <w:tcW w:w="4678" w:type="dxa"/>
            <w:gridSpan w:val="6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ind w:hanging="65"/>
              <w:outlineLvl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12. Предварительное согласование предоставления земельного участка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Получатель документов (сведений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4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60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4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607" w:type="dxa"/>
            <w:gridSpan w:val="4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4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9936" w:type="dxa"/>
            <w:gridSpan w:val="4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4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60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недропользования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природных ресурсов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</w:t>
            </w:r>
          </w:p>
        </w:tc>
      </w:tr>
      <w:tr w:rsidR="00E761CE" w:rsidRPr="00E761CE" w:rsidTr="00E761CE">
        <w:tc>
          <w:tcPr>
            <w:tcW w:w="474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Договор пользования рыбоводным участком</w:t>
            </w:r>
          </w:p>
        </w:tc>
        <w:tc>
          <w:tcPr>
            <w:tcW w:w="4607" w:type="dxa"/>
            <w:gridSpan w:val="4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Нижнеобское территориальное управление Федерального агентства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рыболовству</w:t>
            </w:r>
          </w:p>
        </w:tc>
      </w:tr>
      <w:tr w:rsidR="00E761CE" w:rsidRPr="00E761CE" w:rsidTr="00E761CE">
        <w:tc>
          <w:tcPr>
            <w:tcW w:w="474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Распоряжение Губернатора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 (для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Югры)</w:t>
            </w:r>
          </w:p>
        </w:tc>
        <w:tc>
          <w:tcPr>
            <w:tcW w:w="460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по управлению государственным имуществом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13.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или муниципальной собственности, без проведения торгов  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Получатель документов (сведений)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недропользования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природных ресурсов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Договор пользования рыбоводным участком</w:t>
            </w:r>
          </w:p>
        </w:tc>
        <w:tc>
          <w:tcPr>
            <w:tcW w:w="4650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Нижнеобское территориальное управление Федерального агентства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рыболовству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Распоряжение Губернатора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 (для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Югры)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по управлению государственным имуществом Ханты-Мансийского автономного 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14. Предоставление земельного участка, находящегося в государственной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или муниципальной собственности, гражданину или юридическому лицу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собственность бесплатно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</w:t>
            </w:r>
            <w:r w:rsidRPr="00E761CE">
              <w:rPr>
                <w:rFonts w:eastAsia="Calibri"/>
              </w:rPr>
              <w:t xml:space="preserve"> –</w:t>
            </w:r>
            <w:r w:rsidRPr="00E761CE">
              <w:rPr>
                <w:rFonts w:eastAsia="Calibri"/>
                <w:sz w:val="24"/>
                <w:szCs w:val="24"/>
              </w:rPr>
              <w:t xml:space="preserve">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(о здании и (или) соору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761CE">
              <w:rPr>
                <w:rFonts w:eastAsia="Calibri"/>
                <w:sz w:val="24"/>
                <w:szCs w:val="24"/>
              </w:rPr>
              <w:t xml:space="preserve">жении, расположенном(ых)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испрашиваемом земельном участке)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ЕГРЮЛ о юридическом лице, являющемся заявителем 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в отношении с</w:t>
            </w:r>
            <w:r w:rsidRPr="00E761CE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адоводческого некоммерческого товарищества</w:t>
            </w:r>
            <w:r w:rsidRPr="00E761CE">
              <w:rPr>
                <w:rFonts w:eastAsia="Calibri"/>
                <w:sz w:val="24"/>
                <w:szCs w:val="24"/>
              </w:rPr>
              <w:t xml:space="preserve"> или </w:t>
            </w:r>
            <w:r w:rsidRPr="00E761C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огороднического некоммерческого товарищества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15.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которые не разграничена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(земельном участке)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(для юридического лица)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(для индивидуального предпринимателя)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16.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Получатель документов (сведений)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для юридического лица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ЕГРИП для </w:t>
            </w:r>
            <w:r>
              <w:rPr>
                <w:rFonts w:eastAsia="Calibri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</w:t>
            </w:r>
            <w:r>
              <w:rPr>
                <w:rFonts w:eastAsia="Calibri"/>
                <w:sz w:val="24"/>
                <w:szCs w:val="24"/>
              </w:rPr>
              <w:t>Н о правах на земельный участок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17.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Получатель документов (сведений)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недропользования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природных ресурсов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округа </w:t>
            </w:r>
            <w:r w:rsidRPr="00E761CE">
              <w:rPr>
                <w:rFonts w:eastAsia="Calibri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Югры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ind w:right="119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18. Перераспределение земель и (или) земельных участков, находящихся </w:t>
            </w:r>
          </w:p>
          <w:p w:rsidR="00E761CE" w:rsidRPr="00E761CE" w:rsidRDefault="00E761CE" w:rsidP="00E761CE">
            <w:pPr>
              <w:ind w:right="119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об юридическом лице, являющемся заявителем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4543" w:type="dxa"/>
            <w:gridSpan w:val="2"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19. Предоставление сведений из реестра муниципального имущества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из ЕГРН, а также о наличии (отсутствии) обременений (арестов)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объект недвижимости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Информация о наличии (отсутствии)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у заявителя и членов его семьи, проживающих совместно, права собственности на объекты недвижимого имущества на территории города Сургута до июля 1999 года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БУ ХМАО – Югры «ЦИО»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20. Принятие на учет граждан в качестве, нуждающихся в жилых помещениях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наличии либо отсутствии регистрации заявителя и членов его семьи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качестве индивидуального предпринимателя, о состоянии расчетов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 налогам, сборам, взносам на заявителя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членов его семьи, а также справка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о постановке заявителя и членов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его семьи на учет в налоговом органе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 указанием идентификационного номера налогоплательщика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трудовой деятельности, трудовом стаже заявителя и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его семьи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Пенсионный фонд Российской Федерации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761CE">
              <w:rPr>
                <w:rFonts w:eastAsia="Calibri"/>
                <w:sz w:val="24"/>
                <w:szCs w:val="24"/>
              </w:rPr>
              <w:t>(далее – ПФ РФ)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сумме пенсионных выплат гражданам за предыдущий календарный год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доходах заявителя и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его семьи от трудовой деятельности, предусмотренных системой оплаты труда; оплаты работ по договорам, заключаемым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соответствии с гражданским законодательством Российской Федерации; доходах от занятий предпринимательской деятельностью, включая доходы, полученные в результате деятельности крестьянского (фермерского) хозяйства,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том числе хозяйства без образования юридического лица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России, ПФ РФ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из ЕГРН о правах заявителя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членов его семьи на имеющиеся (имевшиеся) у них объекты недвижимого имущества на территории Российской Федерации, в том числе на ранее существовавшие фамилию, имя, отчество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случае их изменения; Сведения из ЕГРН об основных характеристиках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зарегистрированных правах на объект недвижимости, являющийся местом жительства гражданина и (или)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его семьи, и переходе таких прав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доходах (компенсации, пособия, субсидии) для семей, имеющих детей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возрасте до 16 лет; для семей, имеющих детей инвалидов; для неработающих родителей, имеющих детей от 1,5 до 4 лет; для семей, имеющих детей, но потерявших кормильца</w:t>
            </w:r>
          </w:p>
        </w:tc>
        <w:tc>
          <w:tcPr>
            <w:tcW w:w="4543" w:type="dxa"/>
            <w:gridSpan w:val="2"/>
          </w:tcPr>
          <w:p w:rsid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Казенное учреждение </w:t>
            </w:r>
          </w:p>
          <w:p w:rsid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 «</w:t>
            </w:r>
            <w:r w:rsidRPr="00E761CE">
              <w:rPr>
                <w:rFonts w:eastAsia="Calibri"/>
                <w:sz w:val="24"/>
                <w:szCs w:val="24"/>
                <w:shd w:val="clear" w:color="auto" w:fill="FFFFFF"/>
              </w:rPr>
              <w:t>Агентство социального благополучия населения</w:t>
            </w:r>
            <w:r w:rsidRPr="00E761CE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полученных выплатах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безработице для неработающих граждан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761CE">
              <w:rPr>
                <w:rFonts w:eastAsia="Calibri"/>
                <w:sz w:val="24"/>
                <w:szCs w:val="24"/>
              </w:rPr>
              <w:t>азенное учреждение Ханты-Мансийского автономного округа – Югры «Сургутский центр занятости населения»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21. 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наличии либо отсутствии регистрации заявителя и членов его семьи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качестве индивидуального предпринимателя, о состоянии расчетов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 налогам, сборам, взносам на заявителя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членов его семьи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ЕГРН и сделок с ним о наличии или отсутствии жилых помещений на праве собственности у заявителя и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его семьи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Министерство внутренних дел Российской Федерации (далее – МВД России)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размере пенсии за последние три календарных года, предшествующих началу года подачи заявления о принятии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учет, для пенсионеров и инвалидов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ПФ РФ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Документы о трудовой деятельности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Справка о доходах (компенсации, пособия, субсидии) для семей, имеющих детей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возрасте до 16-и лет; для семей, имеющих детей-инвалидов; для неработающих родителей, имеющих детей в возрасте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от полутора до четырех лет; для семей, имеющих детей, но потерявших кормильца</w:t>
            </w:r>
          </w:p>
        </w:tc>
        <w:tc>
          <w:tcPr>
            <w:tcW w:w="4543" w:type="dxa"/>
            <w:gridSpan w:val="2"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казенное учреждение Ханты-Мансийского автономного округа – Югры «</w:t>
            </w:r>
            <w:r w:rsidRPr="00E761CE">
              <w:rPr>
                <w:rFonts w:eastAsia="Calibri"/>
                <w:sz w:val="24"/>
                <w:szCs w:val="24"/>
                <w:shd w:val="clear" w:color="auto" w:fill="FFFFFF"/>
              </w:rPr>
              <w:t>Агентство социального благополучия населения</w:t>
            </w:r>
            <w:r w:rsidRPr="00E761CE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22. Оформление и выдача договоров социального найма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и сделок с ним о наличии или отсутствии жилых помещений на праве собственности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23. Выдача разрешения (согласия) нанимателю жилого помещения муниципального жилищного фонда социального использования на условиях договора социального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найма на вселение других граждан в качестве членов семьи, проживающих совместно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 нанимателем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24. Заключение договоров купли-продажи жилых помещений, занимаемых гражданами по договорам коммерческого найма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и сделок с ним о наличии или отсутствии жилых помещений на праве собственности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25. Прием документов, постановка на учет граждан для предоставления муниципального жилого помещения по договору коммерческого найма, договору поднайма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и сделок с ним о наличии или отсутствии жилых помещений на праве собственности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26. Оформление и заключение договоров социального найма, купли-продажи, коммерческого найма на освободившиеся муниципальные жилые помещения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коммунальных квартирах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и сделок с ним о наличии или отсутствии жилых помещений на праве собственности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ind w:right="12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27. Предоставление жилого помещения по договору социального найма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и сделок с ним о наличии или отсутствии жилых помещений на праве собственности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28. Оформление разрешения на вселение в муниципальные жилые помещения специализированного жилищного фонда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29. 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8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ЕГРН о правах отдельного лица на имевшиеся (имеющиеся) у него объекты недвижимости в отношении гражданина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членов его семьи</w:t>
            </w:r>
          </w:p>
        </w:tc>
        <w:tc>
          <w:tcPr>
            <w:tcW w:w="4569" w:type="dxa"/>
            <w:gridSpan w:val="3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8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</w:t>
            </w:r>
          </w:p>
        </w:tc>
        <w:tc>
          <w:tcPr>
            <w:tcW w:w="9636" w:type="dxa"/>
            <w:gridSpan w:val="3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8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456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78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456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ПФ РФ</w:t>
            </w:r>
          </w:p>
        </w:tc>
      </w:tr>
      <w:tr w:rsidR="00E761CE" w:rsidRPr="00E761CE" w:rsidTr="00E761CE">
        <w:tc>
          <w:tcPr>
            <w:tcW w:w="4787" w:type="dxa"/>
            <w:gridSpan w:val="4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69" w:type="dxa"/>
            <w:gridSpan w:val="3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30. Предоставление жилых помещений муниципального жилищного фонда коммерческого использования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и сделок с ним о наличии или отсутствии жилых помещений на праве собственности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31. Предоставление жилых помещений муниципального жилищного фонда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договорам социального найма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сумме пенсионных выплат гражданам за предыдущий календарный год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ПФ РФ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трудовой деятельности, трудовом стаже заявителя и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его семьи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доходах заявителя и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его семьи от трудовой деятельности, предусмотренных системой оплаты труда; оплаты работ по договорам, заключаемым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соответствии с гражданским законодательством Российской Федерации; доходах от занятий предпринимательской деятельностью, включая доходы, полученные в результате деятельности крестьянского (фермерского) хозяйства,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том числе хозяйства без образования юридического лица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России, ПФ РФ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доходах (компенсации, пособия, субсидии) для семей, имеющих детей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возрасте до 16 лет; для семей, имеющих детей инвалидов; для неработающих родителей, имеющих детей от 1,5 до 4 лет; для семей, имеющих детей, но потерявших кормильца</w:t>
            </w:r>
          </w:p>
        </w:tc>
        <w:tc>
          <w:tcPr>
            <w:tcW w:w="4543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социального развития 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полученных выплатах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безработице для неработающих граждан</w:t>
            </w:r>
          </w:p>
        </w:tc>
        <w:tc>
          <w:tcPr>
            <w:tcW w:w="4543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труда и занятости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32. Передача гражданами в муниципальную собственность приватизированных жилых помещений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граждан по месту жительства на территории города Сургута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из ЕГРН о наличии (отсутствии) обременений (арестов) на передаваемое гражданами жилое помещение, о наличии или отсутствии жилых помещений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собственности у заявителя и членов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его семьи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33. Выдача согласия и оформление документов по обмену жилыми помещениями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договорам социального найма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регистрации граждан по месту жительства и месту пребывания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на территории города Сургута, а также информации о зарегистрированных в жилом помещении и снятых с регистрационного учета гражданах 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Документ, подтверждающий регистрацию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системе индивидуального (персонифи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761CE">
              <w:rPr>
                <w:rFonts w:eastAsia="Calibri"/>
                <w:sz w:val="24"/>
                <w:szCs w:val="24"/>
              </w:rPr>
              <w:t>цированного) учета (СНИЛС)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ПФ РФ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34. 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о правах отдельного лица на имевшиеся (имеющиеся) у него объекты недвижимости, кадастровые паспорта на муниципальные жилые помещения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ФГБУ «ФКП Росреестра»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регистрации граждан по месту жительства и месту пребывания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территории города Сургута, а также информации о зарегистрированных в жилом помещении и снятых с регистрационного учета гражданах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35. Признание помещения жилым помещением, жилого помещения непригодным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для проживания и многоквартирного дома аварийным и подлежащим сносу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или реконструкции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о правах на жилое помещение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shd w:val="clear" w:color="auto" w:fill="FFFFFF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 xml:space="preserve">Копия технического паспорта жилого помещения, технического плана – </w:t>
            </w:r>
          </w:p>
          <w:p w:rsidR="00E761CE" w:rsidRPr="00E761CE" w:rsidRDefault="00E761CE" w:rsidP="00E761CE">
            <w:pPr>
              <w:shd w:val="clear" w:color="auto" w:fill="FFFFFF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для нежилых помещений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АО Ростехинвентаризация – Федеральное БТИ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36. Признание садового дома жилым домом и жилого дома садовым домом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63" w:type="dxa"/>
            <w:gridSpan w:val="6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из ЕГРН об основных характеристиках и правах на земельный участок, жилой или садовый дом</w:t>
            </w:r>
          </w:p>
        </w:tc>
        <w:tc>
          <w:tcPr>
            <w:tcW w:w="4493" w:type="dxa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63" w:type="dxa"/>
            <w:gridSpan w:val="6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(для юридического лица)</w:t>
            </w:r>
          </w:p>
        </w:tc>
        <w:tc>
          <w:tcPr>
            <w:tcW w:w="4493" w:type="dxa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63" w:type="dxa"/>
            <w:gridSpan w:val="6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(для индивидуального предпринимателя)</w:t>
            </w:r>
          </w:p>
        </w:tc>
        <w:tc>
          <w:tcPr>
            <w:tcW w:w="4493" w:type="dxa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37. Утверждение схемы расположения земельного участка или земельных участков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кадастровом плане территории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4"/>
                <w:szCs w:val="24"/>
              </w:rPr>
            </w:pPr>
            <w:r w:rsidRPr="00E761CE">
              <w:rPr>
                <w:rFonts w:eastAsia="Calibri"/>
                <w:spacing w:val="-6"/>
                <w:sz w:val="24"/>
                <w:szCs w:val="24"/>
              </w:rPr>
              <w:t xml:space="preserve">Выписка из ЕГРН о земельном (-ых)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pacing w:val="-6"/>
                <w:sz w:val="24"/>
                <w:szCs w:val="24"/>
              </w:rPr>
              <w:t>участке (-ах), из которого (-ых) предстоит образовать земельный участок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pacing w:val="-4"/>
                <w:sz w:val="24"/>
                <w:szCs w:val="24"/>
              </w:rPr>
              <w:t xml:space="preserve">Выписка из ЕГРН об объектах недвижимости, располагаемых в границах </w:t>
            </w:r>
            <w:r w:rsidRPr="00E761CE">
              <w:rPr>
                <w:rFonts w:eastAsia="Calibri"/>
                <w:sz w:val="24"/>
                <w:szCs w:val="24"/>
              </w:rPr>
              <w:t>исходного земельного участка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об юридическом лице, являющемся заявителем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Уведомление о согласовании либо об отказе в согласовании схемы, в случае, если схема расположения земельного участка,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 соответствии с которой предстоит образовать земельный участок, подлежит согласованию в соответствии со статьей 3.5 Федерального закона от 25.10.2001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№ 137-ФЗ «О введении в действие Земельного кодекса Российской Федерации»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недропользования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природных ресурсов </w:t>
            </w:r>
          </w:p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38. 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Получатель документов (сведений)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E761CE">
              <w:rPr>
                <w:rFonts w:eastAsia="Calibri"/>
                <w:sz w:val="24"/>
                <w:szCs w:val="24"/>
              </w:rPr>
              <w:t xml:space="preserve">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о земельном участке</w:t>
            </w:r>
          </w:p>
        </w:tc>
        <w:tc>
          <w:tcPr>
            <w:tcW w:w="4650" w:type="dxa"/>
            <w:gridSpan w:val="5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ЕГРН об инженерном сооружении или ином объекте, указанном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заявлении о предоставлении муниципальной услуги в качестве обоснования для установления сервитута</w:t>
            </w:r>
          </w:p>
        </w:tc>
        <w:tc>
          <w:tcPr>
            <w:tcW w:w="10236" w:type="dxa"/>
            <w:gridSpan w:val="5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706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правообладателях земельных участков, в отношении которых подано ходатайство об установлении публичного сервитута</w:t>
            </w:r>
          </w:p>
        </w:tc>
        <w:tc>
          <w:tcPr>
            <w:tcW w:w="4650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Росреестр, 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39.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из одной категории в другу</w:t>
            </w:r>
            <w:r>
              <w:rPr>
                <w:rFonts w:eastAsia="Calibri"/>
                <w:sz w:val="24"/>
                <w:szCs w:val="24"/>
              </w:rPr>
              <w:t>ю категорию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имущественных и земельных отношений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ЕГРН на земельный участок, перевод которого из состава земель одной категории в другую предполагается осуществить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об юридическом лице, являющемся заявителем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Заключение государственной экологической экспертизы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tabs>
                <w:tab w:val="left" w:pos="2430"/>
              </w:tabs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Федеральная служба по надзору в сфере природопользования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761CE" w:rsidRPr="00E761CE" w:rsidRDefault="00E761CE" w:rsidP="00E761CE">
            <w:pPr>
              <w:tabs>
                <w:tab w:val="left" w:pos="2430"/>
              </w:tabs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недропользования </w:t>
            </w:r>
          </w:p>
          <w:p w:rsidR="00E761CE" w:rsidRDefault="00E761CE" w:rsidP="00E761CE">
            <w:pPr>
              <w:tabs>
                <w:tab w:val="left" w:pos="2430"/>
              </w:tabs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 природных ресурсов </w:t>
            </w:r>
          </w:p>
          <w:p w:rsidR="00E761CE" w:rsidRDefault="00E761CE" w:rsidP="00E761CE">
            <w:pPr>
              <w:tabs>
                <w:tab w:val="left" w:pos="2430"/>
              </w:tabs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Ханты-Мансийского автономного </w:t>
            </w:r>
          </w:p>
          <w:p w:rsidR="00E761CE" w:rsidRPr="00E761CE" w:rsidRDefault="00E761CE" w:rsidP="00E761CE">
            <w:pPr>
              <w:tabs>
                <w:tab w:val="left" w:pos="2430"/>
              </w:tabs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Департамент строительства Ханты-Мансийского автономного округа –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40. Выдача специального разрешения на движение по автомобильным дорогам местного значения муниципального образования городской округ Сургут Ханты-Мансийского автономного округа – Югры тяжеловесного и (или) крупногабаритного транспортного средства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городского хозяйства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(для юридического лица)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ЕГРИП (для индивидуального предпринимателя)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ind w:right="12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41. Выдача разрешений на право вырубки зеленых насаждений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городского хозяйства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Выписка, справка из ЕГРН о правах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недвижимое имущество и сделок с ним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42.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населения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городского хозяйства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получаемой гражданином ежемесячной денежной выплате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 основаниям, определенным федеральными законами и иными нормативными правовыми актами Российской Федерации</w:t>
            </w:r>
          </w:p>
        </w:tc>
        <w:tc>
          <w:tcPr>
            <w:tcW w:w="4543" w:type="dxa"/>
            <w:gridSpan w:val="2"/>
            <w:vMerge w:val="restart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ПФ РФ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факте осуществления трудовой деятельности, сведений о назначенной пенсии</w:t>
            </w:r>
          </w:p>
        </w:tc>
        <w:tc>
          <w:tcPr>
            <w:tcW w:w="9336" w:type="dxa"/>
            <w:gridSpan w:val="2"/>
            <w:vMerge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получении или неполучении гражданином ежемесячной денежной выплаты по основаниям, определенным законами и иными нормативными правовыми актами Ханты-Мансийского автономного округа – Югры</w:t>
            </w:r>
          </w:p>
        </w:tc>
        <w:tc>
          <w:tcPr>
            <w:tcW w:w="4543" w:type="dxa"/>
            <w:gridSpan w:val="2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Департамент социального развития Ханты-Мансийского автономного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округа – Югры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регистрации гражданина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 месту жительства 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государственной регистрации смерти, о государственной регистрации перемены имени, о государственной регистрации рождения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решениях, выдаваемых органами опеки и попечительства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органы опеки и попечительства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43. Организация отдыха детей в каникулярное время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департамент образования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регистрации по месту жительства гражданина Российской Федерации.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44.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Получатель документов (сведений) – муниципальное казенное учреждение «Управление дошкольными образовательными учреждениями», подведомственное департаменту образования Администрации города 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регистрации по месту жительства гражданина Российской Федерации.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ind w:right="-78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лице, признанном инвалидом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ПФ РФ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45. Выдача разрешения на право организации розничного рынка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Получатель документов (сведений) – отдел потребительского рынка и защиты прав потребителей Администрации города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Выписка из ЕГРЮЛ или ее нотариально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Выписка из ЕГРН или ее нотариально удостоверенная копия либо нотариально удостоверенная копия документа, подтверждающего право на объект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или объекты недвижимости, расположенные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на территории, в пределах которой предполагается организовать рынок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Росреестр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46. Выплата компенсации части родительской платы за присмотр и уход за детьми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в муниципальных образовательных организациях, реализующих образовательную программу дошкольного образования, и частных образовательных организациях, осуществляющих образовательную деятельность по реализации образовательной программы дошкольного образования, расположенных в границах муниципального образования городского округа Сургут Ханты-Мансийского автономного округа – Югры</w:t>
            </w:r>
          </w:p>
        </w:tc>
      </w:tr>
      <w:tr w:rsidR="00E761CE" w:rsidRPr="00E761CE" w:rsidTr="00E761CE">
        <w:tc>
          <w:tcPr>
            <w:tcW w:w="9356" w:type="dxa"/>
            <w:gridSpan w:val="7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Получатели документов (сведений) – подведомственные департаменту образования Администрации города муниципальное казенное учреждение «Управление дошкольными образовательными учреждениями», муниципальное казенное учреждение «Управление учёта и отчётности образовательными учреждениями»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 документах, удостоверяющих личность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ind w:right="-78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МВД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 xml:space="preserve">Сведения о государственной регистрации рождения, заключения брака, расторжения брака, смерти, установления отцовства </w:t>
            </w:r>
          </w:p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и перемены имени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ФНС России</w:t>
            </w:r>
          </w:p>
        </w:tc>
      </w:tr>
      <w:tr w:rsidR="00E761CE" w:rsidRPr="00E761CE" w:rsidTr="00E761CE">
        <w:tc>
          <w:tcPr>
            <w:tcW w:w="4813" w:type="dxa"/>
            <w:gridSpan w:val="5"/>
            <w:hideMark/>
          </w:tcPr>
          <w:p w:rsidR="00E761CE" w:rsidRPr="00E761CE" w:rsidRDefault="00E761CE" w:rsidP="00E76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761CE">
              <w:rPr>
                <w:rFonts w:eastAsia="Calibri"/>
                <w:sz w:val="24"/>
                <w:szCs w:val="24"/>
              </w:rPr>
              <w:t>Сведения об установлении опеки (попечительства) над ребенком из решений органа опеки и попечительства.</w:t>
            </w:r>
          </w:p>
          <w:p w:rsidR="00E761CE" w:rsidRPr="00E761CE" w:rsidRDefault="00E761CE" w:rsidP="00E761CE">
            <w:pPr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Сведения о лишении (ограничении, восстановлении) родительских прав.</w:t>
            </w:r>
          </w:p>
          <w:p w:rsidR="00E761CE" w:rsidRDefault="00E761CE" w:rsidP="00E761CE">
            <w:pPr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 xml:space="preserve">Сведения об отобрании ребенка </w:t>
            </w:r>
          </w:p>
          <w:p w:rsidR="00E761CE" w:rsidRPr="00E761CE" w:rsidRDefault="00E761CE" w:rsidP="00E761CE">
            <w:pPr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при непосредственной угрозе его жизни и здоровью</w:t>
            </w:r>
          </w:p>
        </w:tc>
        <w:tc>
          <w:tcPr>
            <w:tcW w:w="4543" w:type="dxa"/>
            <w:gridSpan w:val="2"/>
            <w:hideMark/>
          </w:tcPr>
          <w:p w:rsidR="00E761CE" w:rsidRPr="00E761CE" w:rsidRDefault="00E761CE" w:rsidP="00E76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1CE">
              <w:rPr>
                <w:sz w:val="24"/>
                <w:szCs w:val="24"/>
              </w:rPr>
              <w:t>ПФ РФ</w:t>
            </w:r>
          </w:p>
        </w:tc>
      </w:tr>
    </w:tbl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 w:val="24"/>
          <w:szCs w:val="24"/>
        </w:rPr>
      </w:pPr>
    </w:p>
    <w:p w:rsidR="00E761CE" w:rsidRPr="00E761CE" w:rsidRDefault="00E761CE" w:rsidP="00E761CE">
      <w:pPr>
        <w:autoSpaceDE w:val="0"/>
        <w:autoSpaceDN w:val="0"/>
        <w:adjustRightInd w:val="0"/>
        <w:rPr>
          <w:rFonts w:eastAsia="Calibri" w:cs="Times New Roman"/>
          <w:bCs/>
          <w:sz w:val="24"/>
          <w:szCs w:val="24"/>
        </w:rPr>
      </w:pPr>
    </w:p>
    <w:p w:rsidR="00EE2AB4" w:rsidRPr="00E761CE" w:rsidRDefault="00EE2AB4" w:rsidP="00E761CE"/>
    <w:sectPr w:rsidR="00EE2AB4" w:rsidRPr="00E761CE" w:rsidSect="00E76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E0" w:rsidRDefault="00EC63E0" w:rsidP="002C5AE4">
      <w:r>
        <w:separator/>
      </w:r>
    </w:p>
  </w:endnote>
  <w:endnote w:type="continuationSeparator" w:id="0">
    <w:p w:rsidR="00EC63E0" w:rsidRDefault="00EC63E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1B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1B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1B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E0" w:rsidRDefault="00EC63E0" w:rsidP="002C5AE4">
      <w:r>
        <w:separator/>
      </w:r>
    </w:p>
  </w:footnote>
  <w:footnote w:type="continuationSeparator" w:id="0">
    <w:p w:rsidR="00EC63E0" w:rsidRDefault="00EC63E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1B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C1E80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5E40">
          <w:rPr>
            <w:rStyle w:val="a8"/>
            <w:noProof/>
            <w:sz w:val="20"/>
          </w:rPr>
          <w:instrText>18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5E40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85E40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85E40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85E40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6E704F" w:rsidRDefault="00B71B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1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CE"/>
    <w:rsid w:val="002622DB"/>
    <w:rsid w:val="002C5AE4"/>
    <w:rsid w:val="005D3688"/>
    <w:rsid w:val="0060034C"/>
    <w:rsid w:val="00836B36"/>
    <w:rsid w:val="00897472"/>
    <w:rsid w:val="00B71B53"/>
    <w:rsid w:val="00BC1E80"/>
    <w:rsid w:val="00CE6421"/>
    <w:rsid w:val="00DD5D75"/>
    <w:rsid w:val="00E761CE"/>
    <w:rsid w:val="00E85E40"/>
    <w:rsid w:val="00EC63E0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9BAB46-4E52-43F4-AD72-1ED71A4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E7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7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2FAC-CC86-44C2-9F6C-A7310501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5493</Words>
  <Characters>31311</Characters>
  <Application>Microsoft Office Word</Application>
  <DocSecurity>0</DocSecurity>
  <Lines>260</Lines>
  <Paragraphs>73</Paragraphs>
  <ScaleCrop>false</ScaleCrop>
  <Company/>
  <LinksUpToDate>false</LinksUpToDate>
  <CharactersWithSpaces>36731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2022-12-21T12:07:00Z</cp:lastPrinted>
  <dcterms:created xsi:type="dcterms:W3CDTF">2023-01-04T03:40:00Z</dcterms:created>
  <dcterms:modified xsi:type="dcterms:W3CDTF">2023-01-04T03:40:00Z</dcterms:modified>
</cp:coreProperties>
</file>