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82C11" w:rsidRDefault="0047385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82C11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82C11">
        <w:rPr>
          <w:rFonts w:ascii="Times New Roman" w:hAnsi="Times New Roman" w:cs="Times New Roman"/>
          <w:color w:val="auto"/>
          <w:sz w:val="28"/>
          <w:szCs w:val="28"/>
        </w:rPr>
        <w:instrText>HYPERLINK "garantF1://409222792.0"</w:instrText>
      </w:r>
      <w:r w:rsidR="00082C11" w:rsidRPr="00082C11">
        <w:rPr>
          <w:rFonts w:ascii="Times New Roman" w:hAnsi="Times New Roman" w:cs="Times New Roman"/>
          <w:color w:val="auto"/>
          <w:sz w:val="28"/>
          <w:szCs w:val="28"/>
        </w:rPr>
      </w:r>
      <w:r w:rsidRPr="00082C11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82C1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Распоряжение Администрации г. Сургута от 2 июля 2024 г. N 3288 </w:t>
      </w:r>
      <w:r w:rsidRPr="00082C1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"О внесении изменения в распоряжение Администрации города от 13.12.2022 N 2603 "Об утверждении положения об управлении бюджетного учёта и отчётности"</w:t>
      </w:r>
      <w:r w:rsidRPr="00082C11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</w:p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  <w:r w:rsidRPr="00082C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Сургут Ханты-Мансийского автоно</w:t>
      </w:r>
      <w:bookmarkStart w:id="0" w:name="_GoBack"/>
      <w:bookmarkEnd w:id="0"/>
      <w:r w:rsidRPr="00082C11">
        <w:rPr>
          <w:rFonts w:ascii="Times New Roman" w:hAnsi="Times New Roman" w:cs="Times New Roman"/>
          <w:sz w:val="28"/>
          <w:szCs w:val="28"/>
        </w:rPr>
        <w:t xml:space="preserve">много округа - Югры, решениями Думы города </w:t>
      </w:r>
      <w:hyperlink r:id="rId6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01.03.2011 N 862-IVДГ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"О структуре Администрации города"</w:t>
      </w:r>
      <w:r w:rsidRPr="00082C1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25.04.2024 N 550-VIIДГ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"О назначении исполняющего обязанности Главы города Сургута", распоряжениями Администрации города </w:t>
      </w:r>
      <w:hyperlink r:id="rId8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30.12.2005 N 3686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"Об утверждении Регламента Администр</w:t>
      </w:r>
      <w:r w:rsidRPr="00082C11">
        <w:rPr>
          <w:rFonts w:ascii="Times New Roman" w:hAnsi="Times New Roman" w:cs="Times New Roman"/>
          <w:sz w:val="28"/>
          <w:szCs w:val="28"/>
        </w:rPr>
        <w:t xml:space="preserve">ации города", </w:t>
      </w:r>
      <w:hyperlink r:id="rId9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01.03.2006 N 490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оформлению положений о структурных подразделениях Администрации города":</w:t>
      </w:r>
    </w:p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82C11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распоряжение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082C11">
        <w:rPr>
          <w:rFonts w:ascii="Times New Roman" w:hAnsi="Times New Roman" w:cs="Times New Roman"/>
          <w:sz w:val="28"/>
          <w:szCs w:val="28"/>
        </w:rPr>
        <w:t xml:space="preserve"> от 13.12.2022 N 2603 "Об утверждении положения об управлении бюджетного учёта и отчётности" (с изменениями </w:t>
      </w:r>
      <w:hyperlink r:id="rId11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13.03.2023 N 685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11.09.2023 N 2669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23.05.2024 N 2520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) изменение, изложив </w:t>
      </w:r>
      <w:hyperlink r:id="rId14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 36 раздела III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приложения к распоряжению в следующей редакции:</w:t>
      </w:r>
    </w:p>
    <w:bookmarkEnd w:id="1"/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  <w:r w:rsidRPr="00082C11">
        <w:rPr>
          <w:rFonts w:ascii="Times New Roman" w:hAnsi="Times New Roman" w:cs="Times New Roman"/>
          <w:sz w:val="28"/>
          <w:szCs w:val="28"/>
        </w:rPr>
        <w:t>"36. По результатам камеральной проверки бюджетной отчетности уведомляет муниципальные учреждения, по</w:t>
      </w:r>
      <w:r w:rsidRPr="00082C11">
        <w:rPr>
          <w:rFonts w:ascii="Times New Roman" w:hAnsi="Times New Roman" w:cs="Times New Roman"/>
          <w:sz w:val="28"/>
          <w:szCs w:val="28"/>
        </w:rPr>
        <w:t>дведомственные Администрации города Сургута, о представлении бюджетной отчетности в полном объеме в установленные сроки посредством программного комплекса "</w:t>
      </w:r>
      <w:proofErr w:type="spellStart"/>
      <w:r w:rsidRPr="00082C1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82C11">
        <w:rPr>
          <w:rFonts w:ascii="Times New Roman" w:hAnsi="Times New Roman" w:cs="Times New Roman"/>
          <w:sz w:val="28"/>
          <w:szCs w:val="28"/>
        </w:rPr>
        <w:t>-Консолидация".</w:t>
      </w:r>
    </w:p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082C11">
        <w:rPr>
          <w:rFonts w:ascii="Times New Roman" w:hAnsi="Times New Roman" w:cs="Times New Roman"/>
          <w:sz w:val="28"/>
          <w:szCs w:val="28"/>
        </w:rPr>
        <w:t xml:space="preserve">2. Департаменту массовых коммуникаций и аналитики </w:t>
      </w:r>
      <w:hyperlink r:id="rId15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обнародовать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(разместить) настоящее распоряжение на официальном портале Администрации города: www.admsurgut.ru.</w:t>
      </w:r>
    </w:p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082C11"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"Наш город" </w:t>
      </w:r>
      <w:hyperlink r:id="rId16" w:history="1">
        <w:r w:rsidRPr="00082C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обнародовать</w:t>
        </w:r>
      </w:hyperlink>
      <w:r w:rsidRPr="00082C11">
        <w:rPr>
          <w:rFonts w:ascii="Times New Roman" w:hAnsi="Times New Roman" w:cs="Times New Roman"/>
          <w:sz w:val="28"/>
          <w:szCs w:val="28"/>
        </w:rPr>
        <w:t xml:space="preserve"> (разместить) настоящее</w:t>
      </w:r>
      <w:r w:rsidRPr="00082C11">
        <w:rPr>
          <w:rFonts w:ascii="Times New Roman" w:hAnsi="Times New Roman" w:cs="Times New Roman"/>
          <w:sz w:val="28"/>
          <w:szCs w:val="28"/>
        </w:rPr>
        <w:t xml:space="preserve"> распоряжение в сетевом издании "Официальные документы города Сургута": DOCSURGUT.RU.</w:t>
      </w:r>
    </w:p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082C11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издания.</w:t>
      </w:r>
    </w:p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082C11">
        <w:rPr>
          <w:rFonts w:ascii="Times New Roman" w:hAnsi="Times New Roman" w:cs="Times New Roman"/>
          <w:sz w:val="28"/>
          <w:szCs w:val="28"/>
        </w:rPr>
        <w:t>5. Контроль за выполнением распоряжения возложить на заместителя Главы города, куриру</w:t>
      </w:r>
      <w:r w:rsidRPr="00082C11">
        <w:rPr>
          <w:rFonts w:ascii="Times New Roman" w:hAnsi="Times New Roman" w:cs="Times New Roman"/>
          <w:sz w:val="28"/>
          <w:szCs w:val="28"/>
        </w:rPr>
        <w:t>ющего сферу бюджета и финансов.</w:t>
      </w:r>
    </w:p>
    <w:bookmarkEnd w:id="5"/>
    <w:p w:rsidR="00000000" w:rsidRPr="00082C11" w:rsidRDefault="004738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79"/>
        <w:gridCol w:w="3313"/>
      </w:tblGrid>
      <w:tr w:rsidR="00082C11" w:rsidRPr="00082C1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2C11" w:rsidRDefault="004738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C1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82C11">
              <w:rPr>
                <w:rFonts w:ascii="Times New Roman" w:hAnsi="Times New Roman" w:cs="Times New Roman"/>
                <w:sz w:val="28"/>
                <w:szCs w:val="28"/>
              </w:rPr>
              <w:t>. Главы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2C11" w:rsidRDefault="0047385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2C11">
              <w:rPr>
                <w:rFonts w:ascii="Times New Roman" w:hAnsi="Times New Roman" w:cs="Times New Roman"/>
                <w:sz w:val="28"/>
                <w:szCs w:val="28"/>
              </w:rPr>
              <w:t>Л.М. </w:t>
            </w:r>
            <w:proofErr w:type="spellStart"/>
            <w:r w:rsidRPr="00082C11"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</w:p>
        </w:tc>
      </w:tr>
    </w:tbl>
    <w:p w:rsidR="0047385A" w:rsidRPr="00082C11" w:rsidRDefault="0047385A">
      <w:pPr>
        <w:rPr>
          <w:rFonts w:ascii="Times New Roman" w:hAnsi="Times New Roman" w:cs="Times New Roman"/>
          <w:sz w:val="28"/>
          <w:szCs w:val="28"/>
        </w:rPr>
      </w:pPr>
    </w:p>
    <w:sectPr w:rsidR="0047385A" w:rsidRPr="00082C11" w:rsidSect="00082C11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11"/>
    <w:rsid w:val="00082C11"/>
    <w:rsid w:val="004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E4F75F-CC16-4D07-BE19-41A5BEE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hyperlink" Target="garantF1://408977856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08850849.0" TargetMode="External"/><Relationship Id="rId12" Type="http://schemas.openxmlformats.org/officeDocument/2006/relationships/hyperlink" Target="garantF1://407548600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409222793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9020983.0" TargetMode="External"/><Relationship Id="rId11" Type="http://schemas.openxmlformats.org/officeDocument/2006/relationships/hyperlink" Target="garantF1://406433271.0" TargetMode="External"/><Relationship Id="rId5" Type="http://schemas.openxmlformats.org/officeDocument/2006/relationships/hyperlink" Target="garantF1://29007763.0" TargetMode="External"/><Relationship Id="rId15" Type="http://schemas.openxmlformats.org/officeDocument/2006/relationships/hyperlink" Target="garantF1://409222793.0" TargetMode="External"/><Relationship Id="rId10" Type="http://schemas.openxmlformats.org/officeDocument/2006/relationships/hyperlink" Target="garantF1://40584262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09751.0" TargetMode="External"/><Relationship Id="rId14" Type="http://schemas.openxmlformats.org/officeDocument/2006/relationships/hyperlink" Target="garantF1://405842621.1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Зиннатуллина Анна Валерьевна</cp:lastModifiedBy>
  <cp:revision>2</cp:revision>
  <dcterms:created xsi:type="dcterms:W3CDTF">2025-02-10T11:27:00Z</dcterms:created>
  <dcterms:modified xsi:type="dcterms:W3CDTF">2025-02-10T11:27:00Z</dcterms:modified>
</cp:coreProperties>
</file>