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FB22A3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Думой города </w:t>
      </w:r>
      <w:r>
        <w:rPr>
          <w:rFonts w:cs="Times New Roman"/>
          <w:szCs w:val="28"/>
        </w:rPr>
        <w:t>09</w:t>
      </w:r>
      <w:r w:rsidR="003224F1" w:rsidRPr="00854D0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июля</w:t>
      </w:r>
      <w:r w:rsidR="00782A60">
        <w:rPr>
          <w:rFonts w:cs="Times New Roman"/>
          <w:szCs w:val="28"/>
        </w:rPr>
        <w:t xml:space="preserve"> 2024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194C5B" w:rsidRDefault="00194C5B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643-</w:t>
      </w:r>
      <w:r>
        <w:rPr>
          <w:rFonts w:eastAsia="Calibri"/>
          <w:szCs w:val="28"/>
          <w:u w:val="single"/>
          <w:lang w:val="en-US"/>
        </w:rPr>
        <w:t>VII</w:t>
      </w:r>
      <w:r>
        <w:rPr>
          <w:rFonts w:eastAsia="Calibri"/>
          <w:szCs w:val="28"/>
          <w:u w:val="single"/>
        </w:rPr>
        <w:t xml:space="preserve"> ДГ</w:t>
      </w:r>
    </w:p>
    <w:p w:rsidR="00F4205F" w:rsidRDefault="00F4205F" w:rsidP="00A65A1C">
      <w:pPr>
        <w:tabs>
          <w:tab w:val="left" w:pos="1134"/>
        </w:tabs>
        <w:rPr>
          <w:szCs w:val="28"/>
        </w:rPr>
      </w:pPr>
    </w:p>
    <w:p w:rsidR="00A65A1C" w:rsidRPr="0057447A" w:rsidRDefault="00A65A1C" w:rsidP="00A65A1C">
      <w:pPr>
        <w:ind w:right="5386"/>
        <w:rPr>
          <w:szCs w:val="28"/>
        </w:rPr>
      </w:pPr>
      <w:r w:rsidRPr="0057447A">
        <w:rPr>
          <w:szCs w:val="28"/>
        </w:rPr>
        <w:t>О внесении изменений в решение Думы города от 27</w:t>
      </w:r>
      <w:r>
        <w:rPr>
          <w:szCs w:val="28"/>
        </w:rPr>
        <w:t xml:space="preserve">.04.2006 </w:t>
      </w:r>
      <w:r>
        <w:rPr>
          <w:szCs w:val="28"/>
        </w:rPr>
        <w:br/>
      </w:r>
      <w:r w:rsidRPr="0057447A">
        <w:rPr>
          <w:szCs w:val="28"/>
        </w:rPr>
        <w:t>№ 10-IV ДГ «О Регламенте Думы города Сургута»</w:t>
      </w:r>
    </w:p>
    <w:p w:rsidR="00A65A1C" w:rsidRPr="0057447A" w:rsidRDefault="00A65A1C" w:rsidP="00A65A1C">
      <w:pPr>
        <w:ind w:right="5386"/>
        <w:rPr>
          <w:szCs w:val="28"/>
        </w:rPr>
      </w:pPr>
    </w:p>
    <w:p w:rsidR="00A65A1C" w:rsidRPr="0057447A" w:rsidRDefault="00A65A1C" w:rsidP="00A65A1C">
      <w:pPr>
        <w:ind w:firstLine="708"/>
        <w:rPr>
          <w:color w:val="000000"/>
          <w:szCs w:val="28"/>
        </w:rPr>
      </w:pPr>
      <w:r w:rsidRPr="0057447A">
        <w:rPr>
          <w:szCs w:val="28"/>
        </w:rPr>
        <w:t>В целях совершенствования организации деятельности Думы города, руководствуясь подпунктом 43 пункта 2 статьи 31, статьёй 32 Устава муниципального образования городской округ Сургут Ханты-Мансийского автономного о</w:t>
      </w:r>
      <w:r w:rsidR="007F24E0">
        <w:rPr>
          <w:szCs w:val="28"/>
        </w:rPr>
        <w:t xml:space="preserve">круга – Югры, </w:t>
      </w:r>
      <w:r>
        <w:rPr>
          <w:szCs w:val="28"/>
        </w:rPr>
        <w:t>Дума города РЕШИЛА</w:t>
      </w:r>
      <w:r w:rsidRPr="0057447A">
        <w:rPr>
          <w:szCs w:val="28"/>
        </w:rPr>
        <w:t>:</w:t>
      </w:r>
    </w:p>
    <w:p w:rsidR="00A65A1C" w:rsidRPr="0057447A" w:rsidRDefault="00A65A1C" w:rsidP="00A65A1C">
      <w:pPr>
        <w:rPr>
          <w:color w:val="000000"/>
          <w:szCs w:val="28"/>
        </w:rPr>
      </w:pPr>
    </w:p>
    <w:p w:rsidR="00A65A1C" w:rsidRDefault="00A65A1C" w:rsidP="00A65A1C">
      <w:pPr>
        <w:ind w:firstLine="709"/>
        <w:rPr>
          <w:szCs w:val="28"/>
        </w:rPr>
      </w:pPr>
      <w:r>
        <w:rPr>
          <w:color w:val="000000"/>
          <w:szCs w:val="28"/>
        </w:rPr>
        <w:t>1.  </w:t>
      </w:r>
      <w:r w:rsidRPr="0057447A">
        <w:rPr>
          <w:szCs w:val="28"/>
        </w:rPr>
        <w:t>Внести в решение Думы города от 27.04.2006 № 10-</w:t>
      </w:r>
      <w:r w:rsidRPr="0057447A">
        <w:rPr>
          <w:szCs w:val="28"/>
          <w:lang w:val="en-US"/>
        </w:rPr>
        <w:t>I</w:t>
      </w:r>
      <w:r>
        <w:rPr>
          <w:szCs w:val="28"/>
        </w:rPr>
        <w:t xml:space="preserve">V  ДГ </w:t>
      </w:r>
      <w:r>
        <w:rPr>
          <w:szCs w:val="28"/>
        </w:rPr>
        <w:br/>
      </w:r>
      <w:r w:rsidRPr="0057447A">
        <w:rPr>
          <w:szCs w:val="28"/>
        </w:rPr>
        <w:t xml:space="preserve">«О Регламенте Думы города Сургута» (в редакции от 26.12.2023 </w:t>
      </w:r>
      <w:r>
        <w:rPr>
          <w:szCs w:val="28"/>
        </w:rPr>
        <w:br/>
      </w:r>
      <w:r w:rsidRPr="0057447A">
        <w:rPr>
          <w:szCs w:val="28"/>
        </w:rPr>
        <w:t>№ 498-VII ДГ)</w:t>
      </w:r>
      <w:r>
        <w:rPr>
          <w:szCs w:val="28"/>
        </w:rPr>
        <w:t xml:space="preserve"> следующие изменения: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1) часть 1 статьи 4 приложения к решению изложить в следующей редакции: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«</w:t>
      </w:r>
      <w:r w:rsidRPr="00702223">
        <w:rPr>
          <w:szCs w:val="28"/>
        </w:rPr>
        <w:t>1. Организацию деятельности Думы осуществляет Председатель Думы, избираемый из числа депутатов на срок полномочий Думы на первом заседании после избрания нового состава депутатов Думы</w:t>
      </w:r>
      <w:r>
        <w:rPr>
          <w:szCs w:val="28"/>
        </w:rPr>
        <w:t>.</w:t>
      </w:r>
    </w:p>
    <w:p w:rsidR="00A65A1C" w:rsidRDefault="00A65A1C" w:rsidP="00A65A1C">
      <w:pPr>
        <w:ind w:firstLine="709"/>
        <w:rPr>
          <w:szCs w:val="28"/>
        </w:rPr>
      </w:pPr>
      <w:r w:rsidRPr="00702223">
        <w:rPr>
          <w:szCs w:val="28"/>
        </w:rPr>
        <w:t xml:space="preserve">В случае досрочного прекращения полномочий Председателя Думы Председатель Думы избирается из числа депутатов на срок полномочий Думы соответствующего созыва не позднее чем через </w:t>
      </w:r>
      <w:r>
        <w:rPr>
          <w:szCs w:val="28"/>
        </w:rPr>
        <w:t>шесть</w:t>
      </w:r>
      <w:r w:rsidRPr="00702223">
        <w:rPr>
          <w:szCs w:val="28"/>
        </w:rPr>
        <w:t xml:space="preserve"> месяц</w:t>
      </w:r>
      <w:r>
        <w:rPr>
          <w:szCs w:val="28"/>
        </w:rPr>
        <w:t>ев</w:t>
      </w:r>
      <w:r w:rsidRPr="00702223">
        <w:rPr>
          <w:szCs w:val="28"/>
        </w:rPr>
        <w:t xml:space="preserve"> со дня прекращения </w:t>
      </w:r>
      <w:r>
        <w:rPr>
          <w:szCs w:val="28"/>
        </w:rPr>
        <w:t>п</w:t>
      </w:r>
      <w:r w:rsidRPr="00702223">
        <w:rPr>
          <w:szCs w:val="28"/>
        </w:rPr>
        <w:t>олн</w:t>
      </w:r>
      <w:r>
        <w:rPr>
          <w:szCs w:val="28"/>
        </w:rPr>
        <w:t>омочий Председателя Думы.»;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2) статью 5 приложения к решению дополнить частью 5 следующего содержания: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 xml:space="preserve">«5. </w:t>
      </w:r>
      <w:r w:rsidRPr="002A498A">
        <w:rPr>
          <w:szCs w:val="28"/>
        </w:rPr>
        <w:t>В случае досрочного прекращения полномочий Председателя Думы</w:t>
      </w:r>
      <w:r>
        <w:rPr>
          <w:szCs w:val="28"/>
        </w:rPr>
        <w:t xml:space="preserve"> его полномочия временно (до вступления в силу решения об избрании Председателя Думы города) исполняет один из заместителей Председателя Думы города в соответствии с решением Думы города, принятым большинством голосов от установленной численности депутатов.</w:t>
      </w:r>
    </w:p>
    <w:p w:rsidR="00A65A1C" w:rsidRDefault="00A65A1C" w:rsidP="00A65A1C">
      <w:pPr>
        <w:ind w:firstLine="709"/>
        <w:rPr>
          <w:szCs w:val="28"/>
        </w:rPr>
      </w:pPr>
      <w:r w:rsidRPr="007A0B45">
        <w:rPr>
          <w:szCs w:val="28"/>
        </w:rPr>
        <w:t xml:space="preserve">Решение Думы города </w:t>
      </w:r>
      <w:r>
        <w:rPr>
          <w:szCs w:val="28"/>
        </w:rPr>
        <w:t>о назначении исполняющего обязанности Председателя Думы города</w:t>
      </w:r>
      <w:r w:rsidRPr="007A0B45">
        <w:rPr>
          <w:szCs w:val="28"/>
        </w:rPr>
        <w:t xml:space="preserve"> оформляется в день голосования и не требует </w:t>
      </w:r>
      <w:r w:rsidRPr="007A0B45">
        <w:rPr>
          <w:szCs w:val="28"/>
        </w:rPr>
        <w:lastRenderedPageBreak/>
        <w:t>подготовки проекта данного решения и его согласования в</w:t>
      </w:r>
      <w:r w:rsidR="00A90F35">
        <w:rPr>
          <w:szCs w:val="28"/>
        </w:rPr>
        <w:t xml:space="preserve"> порядке, предусмотренном статьё</w:t>
      </w:r>
      <w:r w:rsidRPr="007A0B45">
        <w:rPr>
          <w:szCs w:val="28"/>
        </w:rPr>
        <w:t>й 39 настоящего Регламента.</w:t>
      </w:r>
      <w:r>
        <w:rPr>
          <w:szCs w:val="28"/>
        </w:rPr>
        <w:t>»;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3) статью 17 приложения к решению дополнить частью 6 следующего содержания: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 xml:space="preserve">«6. Решения Думы города, указанные в настоящей статье, оформляются в день рассмотрения соответствующего вопроса на заседании Думы города </w:t>
      </w:r>
      <w:r>
        <w:rPr>
          <w:szCs w:val="28"/>
        </w:rPr>
        <w:br/>
        <w:t xml:space="preserve">и не требуют подготовки проектов данных решений и их согласования </w:t>
      </w:r>
      <w:r>
        <w:rPr>
          <w:szCs w:val="28"/>
        </w:rPr>
        <w:br/>
        <w:t>в порядке, предусмотренном статьёй 39 настоящего Регламента.»;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 xml:space="preserve">4) абзац второй части 1 статьи 23 приложения к решению изложить </w:t>
      </w:r>
      <w:r>
        <w:rPr>
          <w:szCs w:val="28"/>
        </w:rPr>
        <w:br/>
        <w:t>в следующей редакции: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«</w:t>
      </w:r>
      <w:r w:rsidRPr="002A498A">
        <w:rPr>
          <w:szCs w:val="28"/>
        </w:rPr>
        <w:t xml:space="preserve">По решению Председателя Думы в случаях, указанных в пунктах </w:t>
      </w:r>
      <w:r>
        <w:rPr>
          <w:szCs w:val="28"/>
        </w:rPr>
        <w:br/>
      </w:r>
      <w:r w:rsidRPr="002A498A">
        <w:rPr>
          <w:szCs w:val="28"/>
        </w:rPr>
        <w:t xml:space="preserve">1, </w:t>
      </w:r>
      <w:r>
        <w:rPr>
          <w:szCs w:val="28"/>
        </w:rPr>
        <w:t xml:space="preserve">3, </w:t>
      </w:r>
      <w:r w:rsidRPr="002A498A">
        <w:rPr>
          <w:szCs w:val="28"/>
        </w:rPr>
        <w:t>4</w:t>
      </w:r>
      <w:r>
        <w:rPr>
          <w:szCs w:val="28"/>
        </w:rPr>
        <w:t xml:space="preserve"> </w:t>
      </w:r>
      <w:r w:rsidRPr="002A498A">
        <w:rPr>
          <w:szCs w:val="28"/>
        </w:rPr>
        <w:t>части 1 статьи 44 настоящего Регламента, заседания Думы проводятся путём</w:t>
      </w:r>
      <w:r>
        <w:rPr>
          <w:szCs w:val="28"/>
        </w:rPr>
        <w:t xml:space="preserve"> </w:t>
      </w:r>
      <w:r w:rsidRPr="002A498A">
        <w:rPr>
          <w:szCs w:val="28"/>
        </w:rPr>
        <w:t>использования видеосвязи</w:t>
      </w:r>
      <w:r>
        <w:rPr>
          <w:szCs w:val="28"/>
        </w:rPr>
        <w:t>.»;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5) часть 1 статьи 39 приложения к решению дополнить абзацами следующего содержания: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«- указанных в статье 17 настоящего Регламента;</w:t>
      </w:r>
    </w:p>
    <w:p w:rsidR="00A65A1C" w:rsidRDefault="00A65A1C" w:rsidP="00A65A1C">
      <w:pPr>
        <w:ind w:firstLine="709"/>
        <w:rPr>
          <w:szCs w:val="28"/>
        </w:rPr>
      </w:pPr>
      <w:r>
        <w:rPr>
          <w:szCs w:val="28"/>
        </w:rPr>
        <w:t>- о назначении исполняющего обязанности Председателя Думы города.».</w:t>
      </w:r>
    </w:p>
    <w:p w:rsidR="00A65A1C" w:rsidRDefault="00A65A1C" w:rsidP="00A65A1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2.  </w:t>
      </w:r>
      <w:r w:rsidRPr="00AF0CC8">
        <w:rPr>
          <w:szCs w:val="28"/>
        </w:rPr>
        <w:t xml:space="preserve">Администрации города </w:t>
      </w:r>
      <w:r>
        <w:rPr>
          <w:szCs w:val="28"/>
        </w:rPr>
        <w:t>опубликовать</w:t>
      </w:r>
      <w:r w:rsidRPr="00AF0CC8">
        <w:rPr>
          <w:szCs w:val="28"/>
        </w:rPr>
        <w:t xml:space="preserve"> (разместить) настоящее решение</w:t>
      </w:r>
      <w:r>
        <w:rPr>
          <w:szCs w:val="28"/>
        </w:rPr>
        <w:t xml:space="preserve"> </w:t>
      </w:r>
      <w:r w:rsidRPr="00AF0CC8">
        <w:rPr>
          <w:szCs w:val="28"/>
        </w:rPr>
        <w:t>в сетевом издании «Официальные документы города Сургута»</w:t>
      </w:r>
      <w:r>
        <w:rPr>
          <w:szCs w:val="28"/>
        </w:rPr>
        <w:t xml:space="preserve">: DOCSURGUT.RU. </w:t>
      </w:r>
    </w:p>
    <w:p w:rsidR="00A65A1C" w:rsidRDefault="00A65A1C" w:rsidP="00A65A1C">
      <w:pPr>
        <w:tabs>
          <w:tab w:val="left" w:pos="1276"/>
        </w:tabs>
        <w:ind w:firstLine="709"/>
        <w:rPr>
          <w:szCs w:val="28"/>
        </w:rPr>
      </w:pPr>
      <w:r>
        <w:rPr>
          <w:szCs w:val="28"/>
        </w:rPr>
        <w:t xml:space="preserve">3.  Настоящее решение вступает в силу после официального опубликования с </w:t>
      </w:r>
      <w:r w:rsidR="00A90F35">
        <w:rPr>
          <w:szCs w:val="28"/>
        </w:rPr>
        <w:t xml:space="preserve">особенностями, установленными частью </w:t>
      </w:r>
      <w:r>
        <w:rPr>
          <w:szCs w:val="28"/>
        </w:rPr>
        <w:t>4 настоящего решения.</w:t>
      </w:r>
    </w:p>
    <w:p w:rsidR="00A65A1C" w:rsidRPr="009E581D" w:rsidRDefault="00A65A1C" w:rsidP="00A65A1C">
      <w:pPr>
        <w:ind w:firstLine="709"/>
        <w:rPr>
          <w:szCs w:val="28"/>
        </w:rPr>
      </w:pPr>
      <w:r>
        <w:rPr>
          <w:szCs w:val="28"/>
        </w:rPr>
        <w:t xml:space="preserve">4.  Пункты 3 и 5 части 1 настоящего решения вступают в силу </w:t>
      </w:r>
      <w:r>
        <w:rPr>
          <w:szCs w:val="28"/>
        </w:rPr>
        <w:br/>
        <w:t>после официального опубликования и распространяются на правоотношения, возникшие с 01.07.2024.</w:t>
      </w:r>
    </w:p>
    <w:p w:rsidR="00A65A1C" w:rsidRPr="009E581D" w:rsidRDefault="00A65A1C" w:rsidP="00A65A1C">
      <w:pPr>
        <w:ind w:right="-425"/>
        <w:rPr>
          <w:szCs w:val="28"/>
        </w:rPr>
      </w:pPr>
    </w:p>
    <w:p w:rsidR="00FB22A3" w:rsidRDefault="00FB22A3" w:rsidP="007846C1">
      <w:pPr>
        <w:tabs>
          <w:tab w:val="left" w:pos="1134"/>
        </w:tabs>
        <w:ind w:firstLine="708"/>
        <w:rPr>
          <w:szCs w:val="28"/>
        </w:rPr>
      </w:pPr>
    </w:p>
    <w:p w:rsidR="006302DF" w:rsidRPr="00533BC1" w:rsidRDefault="006302DF" w:rsidP="00A65A1C">
      <w:pPr>
        <w:tabs>
          <w:tab w:val="left" w:pos="1134"/>
        </w:tabs>
        <w:rPr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7846C1" w:rsidRPr="00E608C6" w:rsidTr="00FB22A3">
        <w:trPr>
          <w:trHeight w:val="2216"/>
        </w:trPr>
        <w:tc>
          <w:tcPr>
            <w:tcW w:w="5103" w:type="dxa"/>
          </w:tcPr>
          <w:p w:rsidR="00081DE6" w:rsidRDefault="00FB22A3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Заместитель Председателя </w:t>
            </w: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FB22A3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А.И.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194C5B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июля</w:t>
            </w:r>
            <w:r w:rsidR="00782A60">
              <w:rPr>
                <w:rFonts w:eastAsia="Calibri"/>
                <w:szCs w:val="28"/>
              </w:rPr>
              <w:t xml:space="preserve"> 2024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36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081DE6" w:rsidRPr="00E608C6" w:rsidRDefault="00081DE6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FB22A3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</w:t>
            </w:r>
            <w:r w:rsidR="007846C1" w:rsidRPr="00E608C6">
              <w:rPr>
                <w:rFonts w:eastAsia="Calibri"/>
                <w:szCs w:val="28"/>
              </w:rPr>
              <w:t xml:space="preserve">. </w:t>
            </w:r>
            <w:r>
              <w:rPr>
                <w:rFonts w:eastAsia="Calibri"/>
                <w:szCs w:val="28"/>
              </w:rPr>
              <w:t>Слепов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194C5B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09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июля</w:t>
            </w:r>
            <w:bookmarkStart w:id="0" w:name="_GoBack"/>
            <w:bookmarkEnd w:id="0"/>
            <w:r w:rsidR="00782A60">
              <w:rPr>
                <w:rFonts w:eastAsia="Calibri"/>
                <w:szCs w:val="28"/>
              </w:rPr>
              <w:t xml:space="preserve"> 2024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901195">
      <w:headerReference w:type="default" r:id="rId9"/>
      <w:footerReference w:type="default" r:id="rId10"/>
      <w:headerReference w:type="first" r:id="rId11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B3" w:rsidRDefault="00FA78B3" w:rsidP="006757BB">
      <w:r>
        <w:separator/>
      </w:r>
    </w:p>
  </w:endnote>
  <w:endnote w:type="continuationSeparator" w:id="0">
    <w:p w:rsidR="00FA78B3" w:rsidRDefault="00FA78B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B3" w:rsidRDefault="00FA78B3" w:rsidP="006757BB">
      <w:r>
        <w:separator/>
      </w:r>
    </w:p>
  </w:footnote>
  <w:footnote w:type="continuationSeparator" w:id="0">
    <w:p w:rsidR="00FA78B3" w:rsidRDefault="00FA78B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194C5B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194C5B">
          <w:rPr>
            <w:noProof/>
            <w:sz w:val="20"/>
            <w:szCs w:val="20"/>
          </w:rPr>
          <w:t>1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81DE6"/>
    <w:rsid w:val="00093E83"/>
    <w:rsid w:val="000B49B9"/>
    <w:rsid w:val="000B533B"/>
    <w:rsid w:val="000C5399"/>
    <w:rsid w:val="000E559A"/>
    <w:rsid w:val="000F10F6"/>
    <w:rsid w:val="00100262"/>
    <w:rsid w:val="00130AD8"/>
    <w:rsid w:val="00145E65"/>
    <w:rsid w:val="0015286F"/>
    <w:rsid w:val="00153A8B"/>
    <w:rsid w:val="00156BD5"/>
    <w:rsid w:val="001734EA"/>
    <w:rsid w:val="001930EF"/>
    <w:rsid w:val="00194C5B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2E7C44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12214"/>
    <w:rsid w:val="00431C26"/>
    <w:rsid w:val="004441C6"/>
    <w:rsid w:val="0045599B"/>
    <w:rsid w:val="004750D6"/>
    <w:rsid w:val="004C4E88"/>
    <w:rsid w:val="004E4ED8"/>
    <w:rsid w:val="004E79FC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47FE"/>
    <w:rsid w:val="006978D6"/>
    <w:rsid w:val="006A555D"/>
    <w:rsid w:val="006A743E"/>
    <w:rsid w:val="006D794C"/>
    <w:rsid w:val="006F5A64"/>
    <w:rsid w:val="00703DFF"/>
    <w:rsid w:val="007059EF"/>
    <w:rsid w:val="0071370F"/>
    <w:rsid w:val="007579F0"/>
    <w:rsid w:val="00765012"/>
    <w:rsid w:val="00782A60"/>
    <w:rsid w:val="007846C1"/>
    <w:rsid w:val="007A0896"/>
    <w:rsid w:val="007A6477"/>
    <w:rsid w:val="007A7339"/>
    <w:rsid w:val="007D2B57"/>
    <w:rsid w:val="007D6A51"/>
    <w:rsid w:val="007E4424"/>
    <w:rsid w:val="007F24E0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E7161"/>
    <w:rsid w:val="008F5360"/>
    <w:rsid w:val="00901195"/>
    <w:rsid w:val="00957282"/>
    <w:rsid w:val="0096607A"/>
    <w:rsid w:val="00973CD5"/>
    <w:rsid w:val="0098622B"/>
    <w:rsid w:val="00987D20"/>
    <w:rsid w:val="009A1C08"/>
    <w:rsid w:val="009B65D8"/>
    <w:rsid w:val="009C2B54"/>
    <w:rsid w:val="009D677F"/>
    <w:rsid w:val="00A166DA"/>
    <w:rsid w:val="00A22CD5"/>
    <w:rsid w:val="00A2531B"/>
    <w:rsid w:val="00A34E83"/>
    <w:rsid w:val="00A45F2C"/>
    <w:rsid w:val="00A47AA3"/>
    <w:rsid w:val="00A51D62"/>
    <w:rsid w:val="00A65A1C"/>
    <w:rsid w:val="00A70976"/>
    <w:rsid w:val="00A73208"/>
    <w:rsid w:val="00A754FE"/>
    <w:rsid w:val="00A8614E"/>
    <w:rsid w:val="00A90F35"/>
    <w:rsid w:val="00AA4F67"/>
    <w:rsid w:val="00AA6666"/>
    <w:rsid w:val="00AB0F39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523A"/>
    <w:rsid w:val="00D9248D"/>
    <w:rsid w:val="00DA53AA"/>
    <w:rsid w:val="00DE037A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644C7"/>
    <w:rsid w:val="00E71A13"/>
    <w:rsid w:val="00E8136C"/>
    <w:rsid w:val="00E83964"/>
    <w:rsid w:val="00E95C2E"/>
    <w:rsid w:val="00EA080A"/>
    <w:rsid w:val="00EC510C"/>
    <w:rsid w:val="00EC5D33"/>
    <w:rsid w:val="00ED7A03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A78B3"/>
    <w:rsid w:val="00FB22A3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6497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868C2"/>
    <w:rsid w:val="002B4F35"/>
    <w:rsid w:val="00316132"/>
    <w:rsid w:val="00320653"/>
    <w:rsid w:val="00347E6D"/>
    <w:rsid w:val="004167DB"/>
    <w:rsid w:val="004262C4"/>
    <w:rsid w:val="00491ED2"/>
    <w:rsid w:val="004A4E4E"/>
    <w:rsid w:val="005929E3"/>
    <w:rsid w:val="005A66C6"/>
    <w:rsid w:val="005E4D95"/>
    <w:rsid w:val="005E63D4"/>
    <w:rsid w:val="00627304"/>
    <w:rsid w:val="006F1B79"/>
    <w:rsid w:val="007920C7"/>
    <w:rsid w:val="008219FF"/>
    <w:rsid w:val="00827DF2"/>
    <w:rsid w:val="00831160"/>
    <w:rsid w:val="008A4E20"/>
    <w:rsid w:val="008E652B"/>
    <w:rsid w:val="008F7986"/>
    <w:rsid w:val="009B4AB1"/>
    <w:rsid w:val="009F3BE0"/>
    <w:rsid w:val="00A10C17"/>
    <w:rsid w:val="00A13D77"/>
    <w:rsid w:val="00A61EC3"/>
    <w:rsid w:val="00AE5F75"/>
    <w:rsid w:val="00AE610D"/>
    <w:rsid w:val="00B33334"/>
    <w:rsid w:val="00C17ABD"/>
    <w:rsid w:val="00CD6F2A"/>
    <w:rsid w:val="00D1490D"/>
    <w:rsid w:val="00DC0E3B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39F6-274F-49D3-BA9A-C6A71912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103</cp:revision>
  <cp:lastPrinted>2024-07-04T11:05:00Z</cp:lastPrinted>
  <dcterms:created xsi:type="dcterms:W3CDTF">2021-02-25T07:49:00Z</dcterms:created>
  <dcterms:modified xsi:type="dcterms:W3CDTF">2024-07-07T07:11:00Z</dcterms:modified>
</cp:coreProperties>
</file>