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6D" w:rsidRPr="00A1106D" w:rsidRDefault="00A1106D" w:rsidP="00A1106D">
      <w:pPr>
        <w:tabs>
          <w:tab w:val="left" w:pos="6096"/>
        </w:tabs>
        <w:ind w:left="6096" w:hanging="142"/>
        <w:rPr>
          <w:sz w:val="27"/>
          <w:szCs w:val="27"/>
        </w:rPr>
      </w:pPr>
      <w:r w:rsidRPr="00A1106D">
        <w:rPr>
          <w:sz w:val="27"/>
          <w:szCs w:val="27"/>
        </w:rPr>
        <w:t xml:space="preserve">Проект </w:t>
      </w:r>
    </w:p>
    <w:p w:rsidR="00A1106D" w:rsidRPr="00A1106D" w:rsidRDefault="00A1106D" w:rsidP="00A1106D">
      <w:pPr>
        <w:ind w:left="5940"/>
        <w:rPr>
          <w:sz w:val="27"/>
          <w:szCs w:val="27"/>
        </w:rPr>
      </w:pPr>
      <w:r w:rsidRPr="00A1106D">
        <w:rPr>
          <w:sz w:val="27"/>
          <w:szCs w:val="27"/>
        </w:rPr>
        <w:t xml:space="preserve">подготовлен управлением </w:t>
      </w:r>
    </w:p>
    <w:p w:rsidR="00A1106D" w:rsidRPr="00A1106D" w:rsidRDefault="00A1106D" w:rsidP="00A1106D">
      <w:pPr>
        <w:ind w:left="5940"/>
        <w:rPr>
          <w:sz w:val="27"/>
          <w:szCs w:val="27"/>
        </w:rPr>
      </w:pPr>
      <w:r w:rsidRPr="00A1106D">
        <w:rPr>
          <w:sz w:val="27"/>
          <w:szCs w:val="27"/>
        </w:rPr>
        <w:t>бюджетного учёта и отчётности</w:t>
      </w: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88A" w:rsidRPr="00D74919" w:rsidRDefault="0058588A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2" o:spid="_x0000_s1026" style="position:absolute;left:0;text-align:left;margin-left:210.05pt;margin-top:-43.25pt;width:61.8pt;height: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58588A" w:rsidRPr="00D74919" w:rsidRDefault="0058588A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B058B" w:rsidRPr="005541F0" w:rsidRDefault="005B058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656C1A" w:rsidRDefault="00656C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656C1A" w:rsidRDefault="001F461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44EC" w:rsidRPr="00F8214F" w:rsidTr="002C4650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44EC" w:rsidRPr="00F8214F" w:rsidRDefault="008A44E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44EC" w:rsidRPr="00F8214F" w:rsidRDefault="008A44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44EC" w:rsidRPr="00F8214F" w:rsidRDefault="008A44E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8A44EC" w:rsidRPr="00A63FB0" w:rsidRDefault="008A44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44EC" w:rsidRPr="00A3761A" w:rsidRDefault="008A44E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A44EC" w:rsidRPr="00F8214F" w:rsidRDefault="008A44E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44EC" w:rsidRPr="00AB4194" w:rsidRDefault="008A44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44EC" w:rsidRPr="00F8214F" w:rsidRDefault="008A44E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98693B" w:rsidRPr="00BE670C" w:rsidRDefault="0098693B" w:rsidP="0098693B">
      <w:pPr>
        <w:jc w:val="both"/>
        <w:rPr>
          <w:sz w:val="27"/>
          <w:szCs w:val="27"/>
        </w:rPr>
      </w:pPr>
    </w:p>
    <w:p w:rsidR="002C4650" w:rsidRPr="00BE670C" w:rsidRDefault="0098693B" w:rsidP="0098693B">
      <w:pPr>
        <w:jc w:val="both"/>
        <w:rPr>
          <w:sz w:val="27"/>
          <w:szCs w:val="27"/>
        </w:rPr>
      </w:pPr>
      <w:r w:rsidRPr="00BE670C">
        <w:rPr>
          <w:sz w:val="27"/>
          <w:szCs w:val="27"/>
        </w:rPr>
        <w:t xml:space="preserve">О внесении изменений </w:t>
      </w:r>
    </w:p>
    <w:p w:rsidR="002C4650" w:rsidRPr="00BE670C" w:rsidRDefault="0098693B" w:rsidP="0098693B">
      <w:pPr>
        <w:jc w:val="both"/>
        <w:rPr>
          <w:sz w:val="27"/>
          <w:szCs w:val="27"/>
        </w:rPr>
      </w:pPr>
      <w:r w:rsidRPr="00BE670C">
        <w:rPr>
          <w:sz w:val="27"/>
          <w:szCs w:val="27"/>
        </w:rPr>
        <w:t xml:space="preserve">в постановление Администрации </w:t>
      </w:r>
    </w:p>
    <w:p w:rsidR="002C4650" w:rsidRPr="00BE670C" w:rsidRDefault="0098693B" w:rsidP="0098693B">
      <w:pPr>
        <w:jc w:val="both"/>
        <w:rPr>
          <w:sz w:val="27"/>
          <w:szCs w:val="27"/>
        </w:rPr>
      </w:pPr>
      <w:r w:rsidRPr="00BE670C">
        <w:rPr>
          <w:sz w:val="27"/>
          <w:szCs w:val="27"/>
        </w:rPr>
        <w:t xml:space="preserve">города от 17.08.2021 № 7263 </w:t>
      </w:r>
    </w:p>
    <w:p w:rsidR="0098693B" w:rsidRPr="00BE670C" w:rsidRDefault="0098693B" w:rsidP="0098693B">
      <w:pPr>
        <w:jc w:val="both"/>
        <w:rPr>
          <w:bCs/>
          <w:sz w:val="27"/>
          <w:szCs w:val="27"/>
        </w:rPr>
      </w:pPr>
      <w:r w:rsidRPr="00BE670C">
        <w:rPr>
          <w:sz w:val="27"/>
          <w:szCs w:val="27"/>
        </w:rPr>
        <w:t xml:space="preserve">«Об </w:t>
      </w:r>
      <w:r w:rsidRPr="00BE670C">
        <w:rPr>
          <w:bCs/>
          <w:sz w:val="27"/>
          <w:szCs w:val="27"/>
        </w:rPr>
        <w:t>утверждении критериев</w:t>
      </w:r>
    </w:p>
    <w:p w:rsidR="002C4650" w:rsidRPr="00BE670C" w:rsidRDefault="0098693B" w:rsidP="0098693B">
      <w:pPr>
        <w:jc w:val="both"/>
        <w:rPr>
          <w:bCs/>
          <w:sz w:val="27"/>
          <w:szCs w:val="27"/>
        </w:rPr>
      </w:pPr>
      <w:r w:rsidRPr="00BE670C">
        <w:rPr>
          <w:bCs/>
          <w:sz w:val="27"/>
          <w:szCs w:val="27"/>
        </w:rPr>
        <w:t>при определении должностного</w:t>
      </w:r>
      <w:r w:rsidR="002C4650" w:rsidRPr="00BE670C">
        <w:rPr>
          <w:bCs/>
          <w:sz w:val="27"/>
          <w:szCs w:val="27"/>
        </w:rPr>
        <w:t xml:space="preserve"> </w:t>
      </w:r>
    </w:p>
    <w:p w:rsidR="002C4650" w:rsidRPr="00BE670C" w:rsidRDefault="0098693B" w:rsidP="0098693B">
      <w:pPr>
        <w:jc w:val="both"/>
        <w:rPr>
          <w:bCs/>
          <w:sz w:val="27"/>
          <w:szCs w:val="27"/>
        </w:rPr>
      </w:pPr>
      <w:r w:rsidRPr="00BE670C">
        <w:rPr>
          <w:bCs/>
          <w:sz w:val="27"/>
          <w:szCs w:val="27"/>
        </w:rPr>
        <w:t xml:space="preserve">оклада, целевых показателей </w:t>
      </w:r>
    </w:p>
    <w:p w:rsidR="002C4650" w:rsidRPr="00BE670C" w:rsidRDefault="0098693B" w:rsidP="0098693B">
      <w:pPr>
        <w:jc w:val="both"/>
        <w:rPr>
          <w:bCs/>
          <w:sz w:val="27"/>
          <w:szCs w:val="27"/>
        </w:rPr>
      </w:pPr>
      <w:r w:rsidRPr="00BE670C">
        <w:rPr>
          <w:bCs/>
          <w:sz w:val="27"/>
          <w:szCs w:val="27"/>
        </w:rPr>
        <w:t>и порядка их оценки для выплаты</w:t>
      </w:r>
      <w:r w:rsidR="002C4650" w:rsidRPr="00BE670C">
        <w:rPr>
          <w:bCs/>
          <w:sz w:val="27"/>
          <w:szCs w:val="27"/>
        </w:rPr>
        <w:t xml:space="preserve"> </w:t>
      </w:r>
    </w:p>
    <w:p w:rsidR="002C4650" w:rsidRPr="00BE670C" w:rsidRDefault="0098693B" w:rsidP="0098693B">
      <w:pPr>
        <w:jc w:val="both"/>
        <w:rPr>
          <w:bCs/>
          <w:sz w:val="27"/>
          <w:szCs w:val="27"/>
        </w:rPr>
      </w:pPr>
      <w:r w:rsidRPr="00BE670C">
        <w:rPr>
          <w:bCs/>
          <w:sz w:val="27"/>
          <w:szCs w:val="27"/>
        </w:rPr>
        <w:t>премии по итогам работы</w:t>
      </w:r>
      <w:r w:rsidR="002C4650" w:rsidRPr="00BE670C">
        <w:rPr>
          <w:bCs/>
          <w:sz w:val="27"/>
          <w:szCs w:val="27"/>
        </w:rPr>
        <w:t xml:space="preserve"> </w:t>
      </w:r>
    </w:p>
    <w:p w:rsidR="002C4650" w:rsidRPr="00BE670C" w:rsidRDefault="0098693B" w:rsidP="0098693B">
      <w:pPr>
        <w:jc w:val="both"/>
        <w:rPr>
          <w:bCs/>
          <w:sz w:val="27"/>
          <w:szCs w:val="27"/>
        </w:rPr>
      </w:pPr>
      <w:r w:rsidRPr="00BE670C">
        <w:rPr>
          <w:bCs/>
          <w:sz w:val="27"/>
          <w:szCs w:val="27"/>
        </w:rPr>
        <w:t>за отчетный период (квартал, год)</w:t>
      </w:r>
      <w:r w:rsidR="002C4650" w:rsidRPr="00BE670C">
        <w:rPr>
          <w:bCs/>
          <w:sz w:val="27"/>
          <w:szCs w:val="27"/>
        </w:rPr>
        <w:t xml:space="preserve"> </w:t>
      </w:r>
    </w:p>
    <w:p w:rsidR="002C4650" w:rsidRPr="00BE670C" w:rsidRDefault="0098693B" w:rsidP="0098693B">
      <w:pPr>
        <w:jc w:val="both"/>
        <w:rPr>
          <w:bCs/>
          <w:sz w:val="27"/>
          <w:szCs w:val="27"/>
        </w:rPr>
      </w:pPr>
      <w:r w:rsidRPr="00BE670C">
        <w:rPr>
          <w:bCs/>
          <w:sz w:val="27"/>
          <w:szCs w:val="27"/>
        </w:rPr>
        <w:t xml:space="preserve">руководителям </w:t>
      </w:r>
      <w:r w:rsidR="002C4650" w:rsidRPr="00BE670C">
        <w:rPr>
          <w:bCs/>
          <w:sz w:val="27"/>
          <w:szCs w:val="27"/>
        </w:rPr>
        <w:t>м</w:t>
      </w:r>
      <w:r w:rsidRPr="00BE670C">
        <w:rPr>
          <w:bCs/>
          <w:sz w:val="27"/>
          <w:szCs w:val="27"/>
        </w:rPr>
        <w:t>униципальных</w:t>
      </w:r>
      <w:r w:rsidR="002C4650" w:rsidRPr="00BE670C">
        <w:rPr>
          <w:bCs/>
          <w:sz w:val="27"/>
          <w:szCs w:val="27"/>
        </w:rPr>
        <w:t xml:space="preserve"> </w:t>
      </w:r>
    </w:p>
    <w:p w:rsidR="002C4650" w:rsidRPr="00BE670C" w:rsidRDefault="0098693B" w:rsidP="0098693B">
      <w:pPr>
        <w:jc w:val="both"/>
        <w:rPr>
          <w:bCs/>
          <w:sz w:val="27"/>
          <w:szCs w:val="27"/>
        </w:rPr>
      </w:pPr>
      <w:r w:rsidRPr="00BE670C">
        <w:rPr>
          <w:bCs/>
          <w:sz w:val="27"/>
          <w:szCs w:val="27"/>
        </w:rPr>
        <w:t>бюджетных и автономных учреждений,</w:t>
      </w:r>
      <w:r w:rsidR="002C4650" w:rsidRPr="00BE670C">
        <w:rPr>
          <w:bCs/>
          <w:sz w:val="27"/>
          <w:szCs w:val="27"/>
        </w:rPr>
        <w:t xml:space="preserve"> </w:t>
      </w:r>
    </w:p>
    <w:p w:rsidR="002C4650" w:rsidRPr="00F77E87" w:rsidRDefault="0098693B" w:rsidP="0098693B">
      <w:pPr>
        <w:jc w:val="both"/>
        <w:rPr>
          <w:bCs/>
          <w:sz w:val="27"/>
          <w:szCs w:val="27"/>
        </w:rPr>
      </w:pPr>
      <w:r w:rsidRPr="00F77E87">
        <w:rPr>
          <w:bCs/>
          <w:sz w:val="27"/>
          <w:szCs w:val="27"/>
        </w:rPr>
        <w:t xml:space="preserve">кураторами которых являются </w:t>
      </w:r>
    </w:p>
    <w:p w:rsidR="002C4650" w:rsidRPr="00F77E87" w:rsidRDefault="0098693B" w:rsidP="0098693B">
      <w:pPr>
        <w:jc w:val="both"/>
        <w:rPr>
          <w:bCs/>
          <w:sz w:val="27"/>
          <w:szCs w:val="27"/>
        </w:rPr>
      </w:pPr>
      <w:r w:rsidRPr="00F77E87">
        <w:rPr>
          <w:bCs/>
          <w:sz w:val="27"/>
          <w:szCs w:val="27"/>
        </w:rPr>
        <w:t xml:space="preserve">управление физической культуры </w:t>
      </w:r>
    </w:p>
    <w:p w:rsidR="00B669CF" w:rsidRPr="00F77E87" w:rsidRDefault="0098693B" w:rsidP="00B669CF">
      <w:pPr>
        <w:jc w:val="both"/>
        <w:rPr>
          <w:bCs/>
          <w:sz w:val="27"/>
          <w:szCs w:val="27"/>
        </w:rPr>
      </w:pPr>
      <w:r w:rsidRPr="00F77E87">
        <w:rPr>
          <w:bCs/>
          <w:sz w:val="27"/>
          <w:szCs w:val="27"/>
        </w:rPr>
        <w:t xml:space="preserve">и спорта, </w:t>
      </w:r>
      <w:r w:rsidR="00B669CF" w:rsidRPr="00F77E87">
        <w:rPr>
          <w:bCs/>
          <w:sz w:val="27"/>
          <w:szCs w:val="27"/>
        </w:rPr>
        <w:t xml:space="preserve">департамент культуры </w:t>
      </w:r>
    </w:p>
    <w:p w:rsidR="002C4650" w:rsidRPr="00F77E87" w:rsidRDefault="00B669CF" w:rsidP="00B669CF">
      <w:pPr>
        <w:jc w:val="both"/>
        <w:rPr>
          <w:bCs/>
          <w:sz w:val="27"/>
          <w:szCs w:val="27"/>
        </w:rPr>
      </w:pPr>
      <w:r w:rsidRPr="00F77E87">
        <w:rPr>
          <w:bCs/>
          <w:sz w:val="27"/>
          <w:szCs w:val="27"/>
        </w:rPr>
        <w:t>и молодёжной политики»</w:t>
      </w:r>
    </w:p>
    <w:p w:rsidR="002C4650" w:rsidRPr="00F77E87" w:rsidRDefault="002C4650" w:rsidP="0098693B">
      <w:pPr>
        <w:jc w:val="both"/>
        <w:rPr>
          <w:bCs/>
          <w:sz w:val="27"/>
          <w:szCs w:val="27"/>
        </w:rPr>
      </w:pPr>
    </w:p>
    <w:p w:rsidR="0098693B" w:rsidRPr="00BE670C" w:rsidRDefault="0098693B" w:rsidP="0098693B">
      <w:pPr>
        <w:ind w:firstLine="709"/>
        <w:jc w:val="both"/>
        <w:rPr>
          <w:sz w:val="27"/>
          <w:szCs w:val="27"/>
        </w:rPr>
      </w:pPr>
      <w:r w:rsidRPr="00F77E87">
        <w:rPr>
          <w:sz w:val="27"/>
          <w:szCs w:val="27"/>
        </w:rPr>
        <w:t xml:space="preserve">В соответствии с </w:t>
      </w:r>
      <w:hyperlink r:id="rId8" w:history="1">
        <w:r w:rsidRPr="00F77E87">
          <w:rPr>
            <w:sz w:val="27"/>
            <w:szCs w:val="27"/>
          </w:rPr>
          <w:t>постановлением</w:t>
        </w:r>
      </w:hyperlink>
      <w:r w:rsidRPr="00F77E87">
        <w:rPr>
          <w:sz w:val="27"/>
          <w:szCs w:val="27"/>
        </w:rPr>
        <w:t xml:space="preserve"> Администрации города от 01.03.2019 </w:t>
      </w:r>
      <w:r w:rsidR="002C4650" w:rsidRPr="00F77E87">
        <w:rPr>
          <w:sz w:val="27"/>
          <w:szCs w:val="27"/>
        </w:rPr>
        <w:t xml:space="preserve">                  </w:t>
      </w:r>
      <w:r w:rsidRPr="00F77E87">
        <w:rPr>
          <w:spacing w:val="-4"/>
          <w:sz w:val="27"/>
          <w:szCs w:val="27"/>
        </w:rPr>
        <w:t>№</w:t>
      </w:r>
      <w:r w:rsidR="002C4650" w:rsidRPr="00F77E87">
        <w:rPr>
          <w:spacing w:val="-4"/>
          <w:sz w:val="27"/>
          <w:szCs w:val="27"/>
        </w:rPr>
        <w:t xml:space="preserve"> </w:t>
      </w:r>
      <w:r w:rsidRPr="00F77E87">
        <w:rPr>
          <w:spacing w:val="-4"/>
          <w:sz w:val="27"/>
          <w:szCs w:val="27"/>
        </w:rPr>
        <w:t>1437 «Об определении условий оплаты труда</w:t>
      </w:r>
      <w:r w:rsidRPr="00BE670C">
        <w:rPr>
          <w:spacing w:val="-4"/>
          <w:sz w:val="27"/>
          <w:szCs w:val="27"/>
        </w:rPr>
        <w:t xml:space="preserve"> руководителей, их заместителей,</w:t>
      </w:r>
      <w:r w:rsidRPr="00BE670C">
        <w:rPr>
          <w:sz w:val="27"/>
          <w:szCs w:val="27"/>
        </w:rPr>
        <w:t xml:space="preserve"> главных бухгалтеров муниципальных учреждений города Сургута, кроме </w:t>
      </w:r>
      <w:r w:rsidRPr="003D3397">
        <w:rPr>
          <w:sz w:val="27"/>
          <w:szCs w:val="27"/>
        </w:rPr>
        <w:t xml:space="preserve">муниципальных </w:t>
      </w:r>
      <w:r w:rsidR="005A11B0" w:rsidRPr="003D3397">
        <w:rPr>
          <w:sz w:val="27"/>
          <w:szCs w:val="27"/>
        </w:rPr>
        <w:t xml:space="preserve">образовательных </w:t>
      </w:r>
      <w:r w:rsidRPr="00BE670C">
        <w:rPr>
          <w:sz w:val="27"/>
          <w:szCs w:val="27"/>
        </w:rPr>
        <w:t xml:space="preserve">учреждений, курируемых департаментом образования», распоряжениями Администрации города </w:t>
      </w:r>
      <w:hyperlink r:id="rId9" w:history="1">
        <w:r w:rsidRPr="00BE670C">
          <w:rPr>
            <w:sz w:val="27"/>
            <w:szCs w:val="27"/>
          </w:rPr>
          <w:t>от 30.12.2005 №</w:t>
        </w:r>
        <w:r w:rsidR="002C4650" w:rsidRPr="00BE670C">
          <w:rPr>
            <w:sz w:val="27"/>
            <w:szCs w:val="27"/>
          </w:rPr>
          <w:t xml:space="preserve"> </w:t>
        </w:r>
        <w:r w:rsidRPr="00BE670C">
          <w:rPr>
            <w:sz w:val="27"/>
            <w:szCs w:val="27"/>
          </w:rPr>
          <w:t>3686</w:t>
        </w:r>
      </w:hyperlink>
      <w:r w:rsidRPr="00BE670C">
        <w:rPr>
          <w:sz w:val="27"/>
          <w:szCs w:val="27"/>
        </w:rPr>
        <w:t xml:space="preserve"> «Об утверждении </w:t>
      </w:r>
      <w:r w:rsidRPr="00BE670C">
        <w:rPr>
          <w:spacing w:val="-4"/>
          <w:sz w:val="27"/>
          <w:szCs w:val="27"/>
        </w:rPr>
        <w:t xml:space="preserve">Регламента Администрации города», </w:t>
      </w:r>
      <w:hyperlink r:id="rId10" w:history="1">
        <w:r w:rsidRPr="00BE670C">
          <w:rPr>
            <w:spacing w:val="-4"/>
            <w:sz w:val="27"/>
            <w:szCs w:val="27"/>
          </w:rPr>
          <w:t>от 01.02.2017 №</w:t>
        </w:r>
        <w:r w:rsidR="002C4650" w:rsidRPr="00BE670C">
          <w:rPr>
            <w:spacing w:val="-4"/>
            <w:sz w:val="27"/>
            <w:szCs w:val="27"/>
          </w:rPr>
          <w:t xml:space="preserve"> </w:t>
        </w:r>
        <w:r w:rsidRPr="00BE670C">
          <w:rPr>
            <w:spacing w:val="-4"/>
            <w:sz w:val="27"/>
            <w:szCs w:val="27"/>
          </w:rPr>
          <w:t>130</w:t>
        </w:r>
      </w:hyperlink>
      <w:r w:rsidRPr="00BE670C">
        <w:rPr>
          <w:spacing w:val="-4"/>
          <w:sz w:val="27"/>
          <w:szCs w:val="27"/>
        </w:rPr>
        <w:t xml:space="preserve"> «Об утверждении положения о функциях учредителя и кураторов в отношении муниципальных организаций», в целях совершенствования </w:t>
      </w:r>
      <w:r w:rsidR="00FB5E92">
        <w:rPr>
          <w:spacing w:val="-4"/>
          <w:sz w:val="27"/>
          <w:szCs w:val="27"/>
        </w:rPr>
        <w:t>муниципальных правовых актов по </w:t>
      </w:r>
      <w:r w:rsidRPr="00BE670C">
        <w:rPr>
          <w:spacing w:val="-4"/>
          <w:sz w:val="27"/>
          <w:szCs w:val="27"/>
        </w:rPr>
        <w:t>вопросам</w:t>
      </w:r>
      <w:r w:rsidRPr="00BE670C">
        <w:rPr>
          <w:sz w:val="27"/>
          <w:szCs w:val="27"/>
        </w:rPr>
        <w:t xml:space="preserve"> оплаты труда работников муниципальных учреждений города Сургута:</w:t>
      </w:r>
      <w:r w:rsidR="002C4650" w:rsidRPr="00BE670C">
        <w:rPr>
          <w:sz w:val="27"/>
          <w:szCs w:val="27"/>
        </w:rPr>
        <w:t xml:space="preserve"> </w:t>
      </w:r>
    </w:p>
    <w:p w:rsidR="0098693B" w:rsidRPr="00BE670C" w:rsidRDefault="002C4650" w:rsidP="002C4650">
      <w:pPr>
        <w:ind w:firstLine="709"/>
        <w:jc w:val="both"/>
        <w:rPr>
          <w:bCs/>
          <w:sz w:val="27"/>
          <w:szCs w:val="27"/>
        </w:rPr>
      </w:pPr>
      <w:r w:rsidRPr="00BE670C">
        <w:rPr>
          <w:sz w:val="27"/>
          <w:szCs w:val="27"/>
        </w:rPr>
        <w:t xml:space="preserve">1. </w:t>
      </w:r>
      <w:r w:rsidR="0098693B" w:rsidRPr="00BE670C">
        <w:rPr>
          <w:sz w:val="27"/>
          <w:szCs w:val="27"/>
        </w:rPr>
        <w:t>Внести в постановление Администра</w:t>
      </w:r>
      <w:r w:rsidR="00B669CF">
        <w:rPr>
          <w:sz w:val="27"/>
          <w:szCs w:val="27"/>
        </w:rPr>
        <w:t>ции города от 17.08.2021 № 7263</w:t>
      </w:r>
      <w:r w:rsidR="00BE670C">
        <w:rPr>
          <w:sz w:val="27"/>
          <w:szCs w:val="27"/>
        </w:rPr>
        <w:t xml:space="preserve"> </w:t>
      </w:r>
      <w:r w:rsidR="00FB5E92">
        <w:rPr>
          <w:sz w:val="27"/>
          <w:szCs w:val="27"/>
        </w:rPr>
        <w:t>«Об </w:t>
      </w:r>
      <w:r w:rsidR="0098693B" w:rsidRPr="00BE670C">
        <w:rPr>
          <w:bCs/>
          <w:sz w:val="27"/>
          <w:szCs w:val="27"/>
        </w:rPr>
        <w:t>утверждении критериев при определен</w:t>
      </w:r>
      <w:r w:rsidR="00B669CF">
        <w:rPr>
          <w:bCs/>
          <w:sz w:val="27"/>
          <w:szCs w:val="27"/>
        </w:rPr>
        <w:t>ии должностного оклада, целевых</w:t>
      </w:r>
      <w:r w:rsidRPr="00BE670C">
        <w:rPr>
          <w:bCs/>
          <w:sz w:val="27"/>
          <w:szCs w:val="27"/>
        </w:rPr>
        <w:t xml:space="preserve"> </w:t>
      </w:r>
      <w:r w:rsidR="0098693B" w:rsidRPr="00BE670C">
        <w:rPr>
          <w:bCs/>
          <w:sz w:val="27"/>
          <w:szCs w:val="27"/>
        </w:rPr>
        <w:t xml:space="preserve">показателей и порядка их оценки для </w:t>
      </w:r>
      <w:r w:rsidR="00B669CF">
        <w:rPr>
          <w:bCs/>
          <w:sz w:val="27"/>
          <w:szCs w:val="27"/>
        </w:rPr>
        <w:t>выплаты премии по итогам работы</w:t>
      </w:r>
      <w:r w:rsidRPr="00BE670C">
        <w:rPr>
          <w:bCs/>
          <w:sz w:val="27"/>
          <w:szCs w:val="27"/>
        </w:rPr>
        <w:t xml:space="preserve"> </w:t>
      </w:r>
      <w:r w:rsidR="0098693B" w:rsidRPr="00BE670C">
        <w:rPr>
          <w:bCs/>
          <w:sz w:val="27"/>
          <w:szCs w:val="27"/>
        </w:rPr>
        <w:t>за</w:t>
      </w:r>
      <w:r w:rsidR="00FB5E92">
        <w:rPr>
          <w:bCs/>
          <w:sz w:val="27"/>
          <w:szCs w:val="27"/>
        </w:rPr>
        <w:t> </w:t>
      </w:r>
      <w:r w:rsidR="0098693B" w:rsidRPr="00BE670C">
        <w:rPr>
          <w:bCs/>
          <w:sz w:val="27"/>
          <w:szCs w:val="27"/>
        </w:rPr>
        <w:t>отчетный период (квартал, год) руково</w:t>
      </w:r>
      <w:r w:rsidR="00B669CF">
        <w:rPr>
          <w:bCs/>
          <w:sz w:val="27"/>
          <w:szCs w:val="27"/>
        </w:rPr>
        <w:t>дителям муниципальных бюджетных</w:t>
      </w:r>
      <w:r w:rsidRPr="00BE670C">
        <w:rPr>
          <w:bCs/>
          <w:sz w:val="27"/>
          <w:szCs w:val="27"/>
        </w:rPr>
        <w:t xml:space="preserve"> </w:t>
      </w:r>
      <w:r w:rsidR="0098693B" w:rsidRPr="00BE670C">
        <w:rPr>
          <w:bCs/>
          <w:sz w:val="27"/>
          <w:szCs w:val="27"/>
        </w:rPr>
        <w:t>и автономных учреждений</w:t>
      </w:r>
      <w:r w:rsidR="0098693B" w:rsidRPr="00F77E87">
        <w:rPr>
          <w:bCs/>
          <w:sz w:val="27"/>
          <w:szCs w:val="27"/>
        </w:rPr>
        <w:t xml:space="preserve">, кураторами которых являются управление физической </w:t>
      </w:r>
      <w:r w:rsidR="0098693B" w:rsidRPr="00F77E87">
        <w:rPr>
          <w:bCs/>
          <w:spacing w:val="-4"/>
          <w:sz w:val="27"/>
          <w:szCs w:val="27"/>
        </w:rPr>
        <w:lastRenderedPageBreak/>
        <w:t xml:space="preserve">культуры и спорта, </w:t>
      </w:r>
      <w:r w:rsidR="00591C7E" w:rsidRPr="00F77E87">
        <w:rPr>
          <w:bCs/>
          <w:spacing w:val="-4"/>
          <w:sz w:val="27"/>
          <w:szCs w:val="27"/>
        </w:rPr>
        <w:t xml:space="preserve">департамент культуры и молодёжной политики» </w:t>
      </w:r>
      <w:r w:rsidR="0098693B" w:rsidRPr="00F77E87">
        <w:rPr>
          <w:bCs/>
          <w:spacing w:val="-4"/>
          <w:sz w:val="27"/>
          <w:szCs w:val="27"/>
        </w:rPr>
        <w:t>(с</w:t>
      </w:r>
      <w:r w:rsidRPr="00F77E87">
        <w:rPr>
          <w:bCs/>
          <w:spacing w:val="-4"/>
          <w:sz w:val="27"/>
          <w:szCs w:val="27"/>
        </w:rPr>
        <w:t xml:space="preserve"> </w:t>
      </w:r>
      <w:r w:rsidR="0098693B" w:rsidRPr="00F77E87">
        <w:rPr>
          <w:bCs/>
          <w:spacing w:val="-4"/>
          <w:sz w:val="27"/>
          <w:szCs w:val="27"/>
        </w:rPr>
        <w:t xml:space="preserve">изменениями </w:t>
      </w:r>
      <w:r w:rsidR="0098693B" w:rsidRPr="00F77E87">
        <w:rPr>
          <w:bCs/>
          <w:sz w:val="27"/>
          <w:szCs w:val="27"/>
        </w:rPr>
        <w:t>от 16.09.2022 № 7301</w:t>
      </w:r>
      <w:r w:rsidR="00061D73">
        <w:rPr>
          <w:bCs/>
          <w:sz w:val="27"/>
          <w:szCs w:val="27"/>
        </w:rPr>
        <w:t xml:space="preserve">, </w:t>
      </w:r>
      <w:r w:rsidR="00591C7E" w:rsidRPr="00F77E87">
        <w:rPr>
          <w:bCs/>
          <w:sz w:val="27"/>
          <w:szCs w:val="27"/>
        </w:rPr>
        <w:t>17.04.2023 № 1970</w:t>
      </w:r>
      <w:r w:rsidR="0098693B" w:rsidRPr="00F77E87">
        <w:rPr>
          <w:bCs/>
          <w:sz w:val="27"/>
          <w:szCs w:val="27"/>
        </w:rPr>
        <w:t>)</w:t>
      </w:r>
      <w:r w:rsidR="00F77E87">
        <w:rPr>
          <w:bCs/>
          <w:sz w:val="27"/>
          <w:szCs w:val="27"/>
        </w:rPr>
        <w:t xml:space="preserve"> </w:t>
      </w:r>
      <w:r w:rsidR="0098693B" w:rsidRPr="00BE670C">
        <w:rPr>
          <w:bCs/>
          <w:sz w:val="27"/>
          <w:szCs w:val="27"/>
        </w:rPr>
        <w:t>следующие изменения</w:t>
      </w:r>
      <w:r w:rsidR="00BE670C" w:rsidRPr="00BE670C">
        <w:rPr>
          <w:bCs/>
          <w:sz w:val="27"/>
          <w:szCs w:val="27"/>
        </w:rPr>
        <w:t>:</w:t>
      </w:r>
      <w:r w:rsidRPr="00BE670C">
        <w:rPr>
          <w:bCs/>
          <w:sz w:val="27"/>
          <w:szCs w:val="27"/>
        </w:rPr>
        <w:t xml:space="preserve"> </w:t>
      </w:r>
    </w:p>
    <w:p w:rsidR="00A35402" w:rsidRDefault="0098693B" w:rsidP="0098693B">
      <w:pPr>
        <w:pStyle w:val="ad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F77E87">
        <w:rPr>
          <w:rFonts w:eastAsiaTheme="minorHAnsi"/>
          <w:bCs/>
          <w:sz w:val="27"/>
          <w:szCs w:val="27"/>
          <w:lang w:eastAsia="en-US"/>
        </w:rPr>
        <w:t>1.</w:t>
      </w:r>
      <w:r w:rsidRPr="003D3397">
        <w:rPr>
          <w:rFonts w:eastAsiaTheme="minorHAnsi"/>
          <w:bCs/>
          <w:sz w:val="27"/>
          <w:szCs w:val="27"/>
          <w:lang w:eastAsia="en-US"/>
        </w:rPr>
        <w:t>1.</w:t>
      </w:r>
      <w:r w:rsidR="00591C7E" w:rsidRPr="003D3397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A35402" w:rsidRPr="003D3397">
        <w:rPr>
          <w:rFonts w:eastAsiaTheme="minorHAnsi"/>
          <w:bCs/>
          <w:sz w:val="27"/>
          <w:szCs w:val="27"/>
          <w:lang w:eastAsia="en-US"/>
        </w:rPr>
        <w:t xml:space="preserve">Пункты </w:t>
      </w:r>
      <w:r w:rsidR="005A11B0" w:rsidRPr="003D3397">
        <w:rPr>
          <w:rFonts w:eastAsiaTheme="minorHAnsi"/>
          <w:bCs/>
          <w:sz w:val="27"/>
          <w:szCs w:val="27"/>
          <w:lang w:eastAsia="en-US"/>
        </w:rPr>
        <w:t xml:space="preserve">4, 5 </w:t>
      </w:r>
      <w:r w:rsidR="00591C7E" w:rsidRPr="003D3397">
        <w:rPr>
          <w:rFonts w:eastAsiaTheme="minorHAnsi"/>
          <w:bCs/>
          <w:sz w:val="27"/>
          <w:szCs w:val="27"/>
          <w:lang w:eastAsia="en-US"/>
        </w:rPr>
        <w:t xml:space="preserve">приложения </w:t>
      </w:r>
      <w:r w:rsidR="00591C7E" w:rsidRPr="00F77E87">
        <w:rPr>
          <w:rFonts w:eastAsiaTheme="minorHAnsi"/>
          <w:bCs/>
          <w:sz w:val="27"/>
          <w:szCs w:val="27"/>
          <w:lang w:eastAsia="en-US"/>
        </w:rPr>
        <w:t>1 к постановлению изложить</w:t>
      </w:r>
      <w:r w:rsidR="00FB5E92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591C7E" w:rsidRPr="00F77E87">
        <w:rPr>
          <w:rFonts w:eastAsiaTheme="minorHAnsi"/>
          <w:bCs/>
          <w:sz w:val="27"/>
          <w:szCs w:val="27"/>
          <w:lang w:eastAsia="en-US"/>
        </w:rPr>
        <w:t>в следующей редакции:</w:t>
      </w:r>
      <w:r w:rsidR="00A35402">
        <w:rPr>
          <w:rFonts w:eastAsiaTheme="minorHAnsi"/>
          <w:bCs/>
          <w:sz w:val="27"/>
          <w:szCs w:val="27"/>
          <w:lang w:eastAsia="en-US"/>
        </w:rPr>
        <w:t xml:space="preserve"> </w:t>
      </w:r>
    </w:p>
    <w:p w:rsidR="00591C7E" w:rsidRDefault="00A35402" w:rsidP="0098693B">
      <w:pPr>
        <w:pStyle w:val="ad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>
        <w:rPr>
          <w:rFonts w:eastAsiaTheme="minorHAnsi"/>
          <w:bCs/>
          <w:sz w:val="27"/>
          <w:szCs w:val="27"/>
          <w:lang w:eastAsia="en-US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3827"/>
      </w:tblGrid>
      <w:tr w:rsidR="00591C7E" w:rsidRPr="007B27A5" w:rsidTr="004945CD">
        <w:trPr>
          <w:trHeight w:val="2880"/>
        </w:trPr>
        <w:tc>
          <w:tcPr>
            <w:tcW w:w="3261" w:type="dxa"/>
          </w:tcPr>
          <w:p w:rsidR="00FB5E92" w:rsidRDefault="00591C7E" w:rsidP="00FB5E92">
            <w:pPr>
              <w:pStyle w:val="ae"/>
              <w:rPr>
                <w:rFonts w:ascii="Times New Roman" w:hAnsi="Times New Roman" w:cs="Times New Roman"/>
                <w:spacing w:val="-6"/>
              </w:rPr>
            </w:pPr>
            <w:r w:rsidRPr="00F77E87">
              <w:rPr>
                <w:rFonts w:ascii="Times New Roman" w:hAnsi="Times New Roman" w:cs="Times New Roman"/>
              </w:rPr>
              <w:t xml:space="preserve">4. Специфика управления учреждением, осуществляющим подготовку </w:t>
            </w:r>
            <w:r w:rsidR="000F401A" w:rsidRPr="00F77E87">
              <w:rPr>
                <w:rFonts w:ascii="Times New Roman" w:hAnsi="Times New Roman" w:cs="Times New Roman"/>
              </w:rPr>
              <w:t xml:space="preserve">спортивного резерва </w:t>
            </w:r>
            <w:r w:rsidRPr="00F77E87">
              <w:rPr>
                <w:rFonts w:ascii="Times New Roman" w:hAnsi="Times New Roman" w:cs="Times New Roman"/>
              </w:rPr>
              <w:t>или реализу</w:t>
            </w:r>
            <w:r w:rsidRPr="00F77E87">
              <w:rPr>
                <w:rFonts w:ascii="Times New Roman" w:hAnsi="Times New Roman" w:cs="Times New Roman"/>
                <w:spacing w:val="-6"/>
              </w:rPr>
              <w:t xml:space="preserve">ющим </w:t>
            </w:r>
          </w:p>
          <w:p w:rsidR="00FB5E92" w:rsidRDefault="00591C7E" w:rsidP="00FB5E92">
            <w:pPr>
              <w:pStyle w:val="ae"/>
              <w:rPr>
                <w:rFonts w:ascii="Times New Roman" w:hAnsi="Times New Roman" w:cs="Times New Roman"/>
              </w:rPr>
            </w:pPr>
            <w:r w:rsidRPr="00F77E87">
              <w:rPr>
                <w:rFonts w:ascii="Times New Roman" w:hAnsi="Times New Roman" w:cs="Times New Roman"/>
                <w:spacing w:val="-6"/>
              </w:rPr>
              <w:t>дополнительную</w:t>
            </w:r>
            <w:r w:rsidRPr="00F77E87">
              <w:rPr>
                <w:rFonts w:ascii="Times New Roman" w:hAnsi="Times New Roman" w:cs="Times New Roman"/>
              </w:rPr>
              <w:t xml:space="preserve"> образовательную </w:t>
            </w:r>
            <w:r w:rsidRPr="00F77E87">
              <w:rPr>
                <w:rFonts w:ascii="Times New Roman" w:hAnsi="Times New Roman" w:cs="Times New Roman"/>
                <w:spacing w:val="-4"/>
              </w:rPr>
              <w:t>программу спортивной</w:t>
            </w:r>
            <w:r w:rsidRPr="00F77E87">
              <w:rPr>
                <w:rFonts w:ascii="Times New Roman" w:hAnsi="Times New Roman" w:cs="Times New Roman"/>
              </w:rPr>
              <w:t xml:space="preserve"> подготовки, </w:t>
            </w:r>
          </w:p>
          <w:p w:rsidR="00591C7E" w:rsidRPr="00F77E87" w:rsidRDefault="00591C7E" w:rsidP="00FB5E92">
            <w:pPr>
              <w:pStyle w:val="ae"/>
            </w:pPr>
            <w:r w:rsidRPr="00F77E87">
              <w:rPr>
                <w:rFonts w:ascii="Times New Roman" w:hAnsi="Times New Roman" w:cs="Times New Roman"/>
              </w:rPr>
              <w:t>не имеющим статус олимпийского резерва</w:t>
            </w:r>
          </w:p>
        </w:tc>
        <w:tc>
          <w:tcPr>
            <w:tcW w:w="1275" w:type="dxa"/>
          </w:tcPr>
          <w:p w:rsidR="00591C7E" w:rsidRPr="00F77E87" w:rsidRDefault="00591C7E" w:rsidP="005822A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F77E8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</w:tcPr>
          <w:p w:rsidR="00591C7E" w:rsidRPr="00F77E87" w:rsidRDefault="00591C7E" w:rsidP="005822A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F77E87">
              <w:rPr>
                <w:rFonts w:ascii="Times New Roman" w:hAnsi="Times New Roman" w:cs="Times New Roman"/>
              </w:rPr>
              <w:t>0,500</w:t>
            </w:r>
          </w:p>
        </w:tc>
        <w:tc>
          <w:tcPr>
            <w:tcW w:w="3827" w:type="dxa"/>
          </w:tcPr>
          <w:p w:rsidR="00FB5E92" w:rsidRDefault="00591C7E" w:rsidP="00FB5E92">
            <w:pPr>
              <w:pStyle w:val="ae"/>
              <w:rPr>
                <w:rFonts w:ascii="Times New Roman" w:hAnsi="Times New Roman" w:cs="Times New Roman"/>
              </w:rPr>
            </w:pPr>
            <w:r w:rsidRPr="00F77E87">
              <w:rPr>
                <w:rFonts w:ascii="Times New Roman" w:hAnsi="Times New Roman" w:cs="Times New Roman"/>
              </w:rPr>
              <w:t>сведения из устава учреждения</w:t>
            </w:r>
            <w:r w:rsidR="00FB5E92">
              <w:rPr>
                <w:rFonts w:ascii="Times New Roman" w:hAnsi="Times New Roman" w:cs="Times New Roman"/>
              </w:rPr>
              <w:t xml:space="preserve"> в разделе «Цели учреждения» об </w:t>
            </w:r>
            <w:r w:rsidRPr="00F77E87">
              <w:rPr>
                <w:rFonts w:ascii="Times New Roman" w:hAnsi="Times New Roman" w:cs="Times New Roman"/>
              </w:rPr>
              <w:t xml:space="preserve">осуществлении </w:t>
            </w:r>
            <w:r w:rsidRPr="00F77E87">
              <w:rPr>
                <w:rFonts w:ascii="Times New Roman" w:hAnsi="Times New Roman" w:cs="Times New Roman"/>
                <w:spacing w:val="-6"/>
              </w:rPr>
              <w:t>подготовки</w:t>
            </w:r>
            <w:r w:rsidR="000F401A" w:rsidRPr="00F77E87">
              <w:rPr>
                <w:rFonts w:ascii="Times New Roman" w:hAnsi="Times New Roman" w:cs="Times New Roman"/>
                <w:spacing w:val="-6"/>
              </w:rPr>
              <w:t xml:space="preserve"> спортивного резерва</w:t>
            </w:r>
            <w:r w:rsidRPr="00F77E87">
              <w:rPr>
                <w:rFonts w:ascii="Times New Roman" w:hAnsi="Times New Roman" w:cs="Times New Roman"/>
              </w:rPr>
              <w:t xml:space="preserve"> </w:t>
            </w:r>
            <w:r w:rsidRPr="00F77E87">
              <w:rPr>
                <w:rFonts w:ascii="Times New Roman" w:hAnsi="Times New Roman" w:cs="Times New Roman"/>
                <w:spacing w:val="-4"/>
              </w:rPr>
              <w:t>или о создании условий</w:t>
            </w:r>
            <w:r w:rsidRPr="00F77E87">
              <w:rPr>
                <w:rFonts w:ascii="Times New Roman" w:hAnsi="Times New Roman" w:cs="Times New Roman"/>
              </w:rPr>
              <w:t xml:space="preserve"> для освоения дополнительных образовательных </w:t>
            </w:r>
          </w:p>
          <w:p w:rsidR="00591C7E" w:rsidRPr="00F77E87" w:rsidRDefault="00591C7E" w:rsidP="00FB5E92">
            <w:pPr>
              <w:pStyle w:val="ae"/>
            </w:pPr>
            <w:r w:rsidRPr="00F77E87">
              <w:rPr>
                <w:rFonts w:ascii="Times New Roman" w:hAnsi="Times New Roman" w:cs="Times New Roman"/>
              </w:rPr>
              <w:t>программ спортивной подготовки учреждением</w:t>
            </w:r>
          </w:p>
        </w:tc>
      </w:tr>
      <w:tr w:rsidR="00591C7E" w:rsidRPr="00035D9B" w:rsidTr="00AA4140">
        <w:trPr>
          <w:trHeight w:val="6506"/>
        </w:trPr>
        <w:tc>
          <w:tcPr>
            <w:tcW w:w="3261" w:type="dxa"/>
          </w:tcPr>
          <w:p w:rsidR="00591C7E" w:rsidRPr="00F77E87" w:rsidRDefault="00591C7E" w:rsidP="00FB5E92">
            <w:pPr>
              <w:pStyle w:val="ae"/>
              <w:rPr>
                <w:rFonts w:ascii="Times New Roman" w:hAnsi="Times New Roman" w:cs="Times New Roman"/>
              </w:rPr>
            </w:pPr>
            <w:r w:rsidRPr="00F77E87">
              <w:rPr>
                <w:rFonts w:ascii="Times New Roman" w:hAnsi="Times New Roman" w:cs="Times New Roman"/>
              </w:rPr>
              <w:t xml:space="preserve">5. Специфика управления </w:t>
            </w:r>
            <w:r w:rsidRPr="00F77E87">
              <w:rPr>
                <w:rFonts w:ascii="Times New Roman" w:hAnsi="Times New Roman" w:cs="Times New Roman"/>
                <w:spacing w:val="-4"/>
              </w:rPr>
              <w:t>учреждением, осуществляющим</w:t>
            </w:r>
            <w:r w:rsidRPr="00F77E87">
              <w:rPr>
                <w:rFonts w:ascii="Times New Roman" w:hAnsi="Times New Roman" w:cs="Times New Roman"/>
              </w:rPr>
              <w:t xml:space="preserve"> </w:t>
            </w:r>
            <w:r w:rsidRPr="00F77E87">
              <w:rPr>
                <w:rFonts w:ascii="Times New Roman" w:hAnsi="Times New Roman" w:cs="Times New Roman"/>
                <w:spacing w:val="-6"/>
              </w:rPr>
              <w:t>подготовку</w:t>
            </w:r>
            <w:r w:rsidRPr="00F77E87">
              <w:rPr>
                <w:rFonts w:ascii="Times New Roman" w:hAnsi="Times New Roman" w:cs="Times New Roman"/>
              </w:rPr>
              <w:t xml:space="preserve"> </w:t>
            </w:r>
            <w:r w:rsidR="000F401A" w:rsidRPr="00F77E87">
              <w:rPr>
                <w:rFonts w:ascii="Times New Roman" w:hAnsi="Times New Roman" w:cs="Times New Roman"/>
              </w:rPr>
              <w:t xml:space="preserve">спортивного резерва </w:t>
            </w:r>
            <w:r w:rsidRPr="00F77E87">
              <w:rPr>
                <w:rFonts w:ascii="Times New Roman" w:hAnsi="Times New Roman" w:cs="Times New Roman"/>
              </w:rPr>
              <w:t xml:space="preserve">или реализующим дополнительную образовательную </w:t>
            </w:r>
            <w:r w:rsidRPr="00F77E87">
              <w:rPr>
                <w:rFonts w:ascii="Times New Roman" w:hAnsi="Times New Roman" w:cs="Times New Roman"/>
                <w:spacing w:val="-4"/>
              </w:rPr>
              <w:t>программу спортивной</w:t>
            </w:r>
            <w:r w:rsidRPr="00F77E87">
              <w:rPr>
                <w:rFonts w:ascii="Times New Roman" w:hAnsi="Times New Roman" w:cs="Times New Roman"/>
              </w:rPr>
              <w:t xml:space="preserve"> подготовки, имеющим статус олимпийского резерва</w:t>
            </w:r>
          </w:p>
        </w:tc>
        <w:tc>
          <w:tcPr>
            <w:tcW w:w="1275" w:type="dxa"/>
          </w:tcPr>
          <w:p w:rsidR="00591C7E" w:rsidRPr="00F77E87" w:rsidRDefault="00591C7E" w:rsidP="005822A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F77E8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276" w:type="dxa"/>
          </w:tcPr>
          <w:p w:rsidR="00591C7E" w:rsidRPr="00F77E87" w:rsidRDefault="00591C7E" w:rsidP="005822A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F77E87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3827" w:type="dxa"/>
          </w:tcPr>
          <w:p w:rsidR="00FB5E92" w:rsidRDefault="00FB5E92" w:rsidP="000F401A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из устава учреждения в разделе «Цели учреждения» об </w:t>
            </w:r>
            <w:r w:rsidR="00591C7E" w:rsidRPr="00F77E87">
              <w:rPr>
                <w:rFonts w:ascii="Times New Roman" w:hAnsi="Times New Roman" w:cs="Times New Roman"/>
              </w:rPr>
              <w:t xml:space="preserve">осуществлении подготовки </w:t>
            </w:r>
            <w:r w:rsidR="000F401A" w:rsidRPr="00F77E87">
              <w:rPr>
                <w:rFonts w:ascii="Times New Roman" w:hAnsi="Times New Roman" w:cs="Times New Roman"/>
              </w:rPr>
              <w:t xml:space="preserve">спортивного резерва </w:t>
            </w:r>
            <w:r w:rsidR="00591C7E" w:rsidRPr="00F77E87">
              <w:rPr>
                <w:rFonts w:ascii="Times New Roman" w:hAnsi="Times New Roman" w:cs="Times New Roman"/>
              </w:rPr>
              <w:t xml:space="preserve">или о создании условий для освоения </w:t>
            </w:r>
            <w:r w:rsidR="00591C7E" w:rsidRPr="00F77E87">
              <w:rPr>
                <w:rFonts w:ascii="Times New Roman" w:hAnsi="Times New Roman" w:cs="Times New Roman"/>
                <w:spacing w:val="-4"/>
              </w:rPr>
              <w:t>дополнительных образовательных</w:t>
            </w:r>
            <w:r w:rsidR="00591C7E" w:rsidRPr="00F77E87">
              <w:rPr>
                <w:rFonts w:ascii="Times New Roman" w:hAnsi="Times New Roman" w:cs="Times New Roman"/>
              </w:rPr>
              <w:t xml:space="preserve"> </w:t>
            </w:r>
          </w:p>
          <w:p w:rsidR="00591C7E" w:rsidRPr="00F77E87" w:rsidRDefault="00591C7E" w:rsidP="000F401A">
            <w:pPr>
              <w:pStyle w:val="ae"/>
              <w:rPr>
                <w:rFonts w:ascii="Times New Roman" w:hAnsi="Times New Roman" w:cs="Times New Roman"/>
              </w:rPr>
            </w:pPr>
            <w:r w:rsidRPr="00F77E87">
              <w:rPr>
                <w:rFonts w:ascii="Times New Roman" w:hAnsi="Times New Roman" w:cs="Times New Roman"/>
              </w:rPr>
              <w:t xml:space="preserve">программ спортивной </w:t>
            </w:r>
            <w:r w:rsidRPr="00F77E87">
              <w:rPr>
                <w:rFonts w:ascii="Times New Roman" w:hAnsi="Times New Roman" w:cs="Times New Roman"/>
                <w:spacing w:val="-6"/>
              </w:rPr>
              <w:t>подготовки учреждением.</w:t>
            </w:r>
            <w:r w:rsidRPr="00F77E87">
              <w:rPr>
                <w:rFonts w:ascii="Times New Roman" w:hAnsi="Times New Roman" w:cs="Times New Roman"/>
              </w:rPr>
              <w:t xml:space="preserve"> </w:t>
            </w:r>
          </w:p>
          <w:p w:rsidR="00FB5E92" w:rsidRDefault="00591C7E" w:rsidP="000F401A">
            <w:pPr>
              <w:pStyle w:val="ae"/>
              <w:rPr>
                <w:rFonts w:ascii="Times New Roman" w:hAnsi="Times New Roman" w:cs="Times New Roman"/>
              </w:rPr>
            </w:pPr>
            <w:r w:rsidRPr="00F77E87">
              <w:rPr>
                <w:rFonts w:ascii="Times New Roman" w:hAnsi="Times New Roman" w:cs="Times New Roman"/>
              </w:rPr>
              <w:t xml:space="preserve">Статус олимпийского резерва определяется </w:t>
            </w:r>
            <w:r w:rsidRPr="00F77E87">
              <w:rPr>
                <w:rFonts w:ascii="Times New Roman" w:hAnsi="Times New Roman" w:cs="Times New Roman"/>
                <w:spacing w:val="-4"/>
              </w:rPr>
              <w:t>наличием наименования</w:t>
            </w:r>
            <w:r w:rsidRPr="00F77E87">
              <w:rPr>
                <w:rFonts w:ascii="Times New Roman" w:hAnsi="Times New Roman" w:cs="Times New Roman"/>
              </w:rPr>
              <w:t xml:space="preserve"> учреждения </w:t>
            </w:r>
          </w:p>
          <w:p w:rsidR="00AA4140" w:rsidRPr="00AA4140" w:rsidRDefault="00591C7E" w:rsidP="00AA4140">
            <w:pPr>
              <w:pStyle w:val="ae"/>
              <w:rPr>
                <w:rFonts w:ascii="Times New Roman" w:hAnsi="Times New Roman" w:cs="Times New Roman"/>
              </w:rPr>
            </w:pPr>
            <w:r w:rsidRPr="00F77E87">
              <w:rPr>
                <w:rFonts w:ascii="Times New Roman" w:hAnsi="Times New Roman" w:cs="Times New Roman"/>
              </w:rPr>
              <w:t xml:space="preserve">в </w:t>
            </w:r>
            <w:r w:rsidRPr="003D3397">
              <w:rPr>
                <w:rFonts w:ascii="Times New Roman" w:hAnsi="Times New Roman" w:cs="Times New Roman"/>
              </w:rPr>
              <w:t>Приказе Министерства спорта Р</w:t>
            </w:r>
            <w:r w:rsidR="00A35402" w:rsidRPr="003D3397">
              <w:rPr>
                <w:rFonts w:ascii="Times New Roman" w:hAnsi="Times New Roman" w:cs="Times New Roman"/>
              </w:rPr>
              <w:t xml:space="preserve">оссийской </w:t>
            </w:r>
            <w:r w:rsidRPr="003D3397">
              <w:rPr>
                <w:rFonts w:ascii="Times New Roman" w:hAnsi="Times New Roman" w:cs="Times New Roman"/>
              </w:rPr>
              <w:t>Ф</w:t>
            </w:r>
            <w:r w:rsidR="00A35402" w:rsidRPr="003D3397">
              <w:rPr>
                <w:rFonts w:ascii="Times New Roman" w:hAnsi="Times New Roman" w:cs="Times New Roman"/>
              </w:rPr>
              <w:t>едерации</w:t>
            </w:r>
            <w:r w:rsidRPr="003D3397">
              <w:rPr>
                <w:rFonts w:ascii="Times New Roman" w:hAnsi="Times New Roman" w:cs="Times New Roman"/>
              </w:rPr>
              <w:t xml:space="preserve"> </w:t>
            </w:r>
            <w:r w:rsidR="00AA4140" w:rsidRPr="003D3397">
              <w:rPr>
                <w:rFonts w:ascii="Times New Roman" w:hAnsi="Times New Roman" w:cs="Times New Roman"/>
              </w:rPr>
              <w:t xml:space="preserve">об утверждении списка </w:t>
            </w:r>
            <w:r w:rsidR="00AA4140" w:rsidRPr="00AA4140">
              <w:rPr>
                <w:rFonts w:ascii="Times New Roman" w:hAnsi="Times New Roman" w:cs="Times New Roman"/>
              </w:rPr>
              <w:t>организаций дополнительного образования</w:t>
            </w:r>
            <w:r w:rsidR="00AA4140">
              <w:rPr>
                <w:rFonts w:ascii="Times New Roman" w:hAnsi="Times New Roman" w:cs="Times New Roman"/>
              </w:rPr>
              <w:t xml:space="preserve"> </w:t>
            </w:r>
            <w:r w:rsidR="00AA4140" w:rsidRPr="00AA4140">
              <w:rPr>
                <w:rFonts w:ascii="Times New Roman" w:hAnsi="Times New Roman" w:cs="Times New Roman"/>
              </w:rPr>
              <w:t xml:space="preserve">со специальным наименованием «спортивная школа», соответствующих </w:t>
            </w:r>
          </w:p>
          <w:p w:rsidR="00AA4140" w:rsidRDefault="00AA4140" w:rsidP="00AA4140">
            <w:pPr>
              <w:pStyle w:val="ae"/>
              <w:rPr>
                <w:rFonts w:ascii="Times New Roman" w:hAnsi="Times New Roman" w:cs="Times New Roman"/>
              </w:rPr>
            </w:pPr>
            <w:r w:rsidRPr="00AA4140">
              <w:rPr>
                <w:rFonts w:ascii="Times New Roman" w:hAnsi="Times New Roman" w:cs="Times New Roman"/>
              </w:rPr>
              <w:t xml:space="preserve">условиям использования в своих наименованиях слов </w:t>
            </w:r>
            <w:r w:rsidRPr="00AA4140">
              <w:rPr>
                <w:rFonts w:ascii="Times New Roman" w:hAnsi="Times New Roman" w:cs="Times New Roman"/>
                <w:spacing w:val="-10"/>
              </w:rPr>
              <w:t>«олимпийский», «паралимпийский»,</w:t>
            </w:r>
            <w:r w:rsidRPr="00AA4140">
              <w:rPr>
                <w:rFonts w:ascii="Times New Roman" w:hAnsi="Times New Roman" w:cs="Times New Roman"/>
              </w:rPr>
              <w:t xml:space="preserve"> «сурдлимпийский» или образованных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4140">
              <w:rPr>
                <w:rFonts w:ascii="Times New Roman" w:hAnsi="Times New Roman" w:cs="Times New Roman"/>
              </w:rPr>
              <w:t xml:space="preserve">на их основе слов </w:t>
            </w:r>
          </w:p>
          <w:p w:rsidR="00591C7E" w:rsidRPr="00F77E87" w:rsidRDefault="00AA4140" w:rsidP="00AA4140">
            <w:pPr>
              <w:pStyle w:val="ae"/>
            </w:pPr>
            <w:r w:rsidRPr="00AA4140">
              <w:rPr>
                <w:rFonts w:ascii="Times New Roman" w:hAnsi="Times New Roman" w:cs="Times New Roman"/>
              </w:rPr>
              <w:t>и словосочетаний</w:t>
            </w:r>
          </w:p>
        </w:tc>
      </w:tr>
    </w:tbl>
    <w:p w:rsidR="00591C7E" w:rsidRDefault="00A35402" w:rsidP="00A35402">
      <w:pPr>
        <w:pStyle w:val="ad"/>
        <w:ind w:left="9203" w:firstLine="1"/>
        <w:jc w:val="both"/>
        <w:rPr>
          <w:rFonts w:eastAsiaTheme="minorHAnsi"/>
          <w:bCs/>
          <w:sz w:val="27"/>
          <w:szCs w:val="27"/>
          <w:lang w:eastAsia="en-US"/>
        </w:rPr>
      </w:pPr>
      <w:r>
        <w:rPr>
          <w:rFonts w:eastAsiaTheme="minorHAnsi"/>
          <w:bCs/>
          <w:sz w:val="27"/>
          <w:szCs w:val="27"/>
          <w:lang w:eastAsia="en-US"/>
        </w:rPr>
        <w:t>»</w:t>
      </w:r>
    </w:p>
    <w:p w:rsidR="00591C7E" w:rsidRPr="00F77E87" w:rsidRDefault="000F401A" w:rsidP="000F401A">
      <w:pPr>
        <w:pStyle w:val="ad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bookmarkStart w:id="4" w:name="_GoBack"/>
      <w:r w:rsidRPr="003D3397">
        <w:rPr>
          <w:rFonts w:eastAsiaTheme="minorHAnsi"/>
          <w:bCs/>
          <w:sz w:val="27"/>
          <w:szCs w:val="27"/>
          <w:lang w:eastAsia="en-US"/>
        </w:rPr>
        <w:t xml:space="preserve">1.2. В </w:t>
      </w:r>
      <w:r w:rsidR="0084741B" w:rsidRPr="003D3397">
        <w:rPr>
          <w:rFonts w:eastAsiaTheme="minorHAnsi"/>
          <w:bCs/>
          <w:sz w:val="27"/>
          <w:szCs w:val="27"/>
          <w:lang w:eastAsia="en-US"/>
        </w:rPr>
        <w:t xml:space="preserve">пункте </w:t>
      </w:r>
      <w:r w:rsidR="005A11B0" w:rsidRPr="003D3397">
        <w:rPr>
          <w:rFonts w:eastAsiaTheme="minorHAnsi"/>
          <w:bCs/>
          <w:sz w:val="27"/>
          <w:szCs w:val="27"/>
          <w:lang w:eastAsia="en-US"/>
        </w:rPr>
        <w:t xml:space="preserve">1 </w:t>
      </w:r>
      <w:r w:rsidRPr="003D3397">
        <w:rPr>
          <w:rFonts w:eastAsiaTheme="minorHAnsi"/>
          <w:bCs/>
          <w:sz w:val="27"/>
          <w:szCs w:val="27"/>
          <w:lang w:eastAsia="en-US"/>
        </w:rPr>
        <w:t xml:space="preserve">таблицы 2 приложения 4 к постановлению слова «(сумма начальной максимальной цены </w:t>
      </w:r>
      <w:bookmarkEnd w:id="4"/>
      <w:r w:rsidRPr="00F77E87">
        <w:rPr>
          <w:rFonts w:eastAsiaTheme="minorHAnsi"/>
          <w:bCs/>
          <w:sz w:val="27"/>
          <w:szCs w:val="27"/>
          <w:lang w:eastAsia="en-US"/>
        </w:rPr>
        <w:t>контракта закупок)»</w:t>
      </w:r>
      <w:r w:rsidR="009F6EFF" w:rsidRPr="00F77E87">
        <w:rPr>
          <w:rFonts w:eastAsiaTheme="minorHAnsi"/>
          <w:bCs/>
          <w:sz w:val="27"/>
          <w:szCs w:val="27"/>
          <w:lang w:eastAsia="en-US"/>
        </w:rPr>
        <w:t xml:space="preserve"> исключить.</w:t>
      </w:r>
    </w:p>
    <w:p w:rsidR="009F6EFF" w:rsidRDefault="009F6EFF" w:rsidP="000F401A">
      <w:pPr>
        <w:pStyle w:val="ad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F77E87">
        <w:rPr>
          <w:rFonts w:eastAsiaTheme="minorHAnsi"/>
          <w:bCs/>
          <w:sz w:val="27"/>
          <w:szCs w:val="27"/>
          <w:lang w:eastAsia="en-US"/>
        </w:rPr>
        <w:t>1.3. В приложении 6 к постановлению:</w:t>
      </w:r>
    </w:p>
    <w:p w:rsidR="009F6EFF" w:rsidRDefault="009F6EFF" w:rsidP="009F6EFF">
      <w:pPr>
        <w:pStyle w:val="ad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>
        <w:rPr>
          <w:rFonts w:eastAsiaTheme="minorHAnsi"/>
          <w:bCs/>
          <w:sz w:val="27"/>
          <w:szCs w:val="27"/>
          <w:lang w:eastAsia="en-US"/>
        </w:rPr>
        <w:t>1.3.1</w:t>
      </w:r>
      <w:r w:rsidRPr="009F6EFF">
        <w:rPr>
          <w:rFonts w:eastAsiaTheme="minorHAnsi"/>
          <w:bCs/>
          <w:sz w:val="27"/>
          <w:szCs w:val="27"/>
          <w:lang w:eastAsia="en-US"/>
        </w:rPr>
        <w:t>. В приложении к порядку оценки целевых показателей эффективности деятельности муниципальных бюджетных и автономных учреждений, кура</w:t>
      </w:r>
      <w:r>
        <w:rPr>
          <w:rFonts w:eastAsiaTheme="minorHAnsi"/>
          <w:bCs/>
          <w:sz w:val="27"/>
          <w:szCs w:val="27"/>
          <w:lang w:eastAsia="en-US"/>
        </w:rPr>
        <w:t>торами которых являются</w:t>
      </w:r>
      <w:r w:rsidRPr="009F6EFF">
        <w:rPr>
          <w:rFonts w:eastAsiaTheme="minorHAnsi"/>
          <w:bCs/>
          <w:sz w:val="27"/>
          <w:szCs w:val="27"/>
          <w:lang w:eastAsia="en-US"/>
        </w:rPr>
        <w:t xml:space="preserve"> управление физической культуры и спорта, департамент культуры и молодежной политики, деятельности их руководителей для выплаты премии по итогам работы за отчетный период (квартал, год):</w:t>
      </w:r>
    </w:p>
    <w:p w:rsidR="009F6EFF" w:rsidRDefault="009F6EFF" w:rsidP="009F6EFF">
      <w:pPr>
        <w:pStyle w:val="ad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F6EFF">
        <w:rPr>
          <w:rFonts w:eastAsiaTheme="minorHAnsi"/>
          <w:bCs/>
          <w:sz w:val="27"/>
          <w:szCs w:val="27"/>
          <w:lang w:eastAsia="en-US"/>
        </w:rPr>
        <w:t>1.3.1.1. В пункте 2 примечания к таблице слова «графы 8» заменить словами «графы 7»;</w:t>
      </w:r>
    </w:p>
    <w:p w:rsidR="009F6EFF" w:rsidRPr="009F6EFF" w:rsidRDefault="009F6EFF" w:rsidP="009F6EFF">
      <w:pPr>
        <w:pStyle w:val="ad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>
        <w:rPr>
          <w:rFonts w:eastAsiaTheme="minorHAnsi"/>
          <w:bCs/>
          <w:sz w:val="27"/>
          <w:szCs w:val="27"/>
          <w:lang w:eastAsia="en-US"/>
        </w:rPr>
        <w:lastRenderedPageBreak/>
        <w:t>1.3.1.2. П</w:t>
      </w:r>
      <w:r w:rsidRPr="009F6EFF">
        <w:rPr>
          <w:rFonts w:eastAsiaTheme="minorHAnsi"/>
          <w:bCs/>
          <w:sz w:val="27"/>
          <w:szCs w:val="27"/>
          <w:lang w:eastAsia="en-US"/>
        </w:rPr>
        <w:t>ункт 3 примечания к таблице дополнить подпунктом 17 следующего содержания:</w:t>
      </w:r>
    </w:p>
    <w:p w:rsidR="00393D38" w:rsidRDefault="009F6EFF" w:rsidP="00393D38">
      <w:pPr>
        <w:pStyle w:val="ad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F6EFF">
        <w:rPr>
          <w:rFonts w:eastAsiaTheme="minorHAnsi"/>
          <w:bCs/>
          <w:sz w:val="27"/>
          <w:szCs w:val="27"/>
          <w:lang w:eastAsia="en-US"/>
        </w:rPr>
        <w:t>«17) закупка печатных изданий или электронных изданий (в том числе</w:t>
      </w:r>
      <w:r w:rsidR="00FB5E92">
        <w:rPr>
          <w:rFonts w:eastAsiaTheme="minorHAnsi"/>
          <w:bCs/>
          <w:sz w:val="27"/>
          <w:szCs w:val="27"/>
          <w:lang w:eastAsia="en-US"/>
        </w:rPr>
        <w:t xml:space="preserve"> </w:t>
      </w:r>
      <w:r w:rsidRPr="009F6EFF">
        <w:rPr>
          <w:rFonts w:eastAsiaTheme="minorHAnsi"/>
          <w:bCs/>
          <w:sz w:val="27"/>
          <w:szCs w:val="27"/>
          <w:lang w:eastAsia="en-US"/>
        </w:rPr>
        <w:t>используемых в них программно-технических средств и средств защиты информации) определенных авторов у издателей таких изданий в случае, если указанным издателям принадлежат исключительные права</w:t>
      </w:r>
      <w:r w:rsidR="00FB5E92">
        <w:rPr>
          <w:rFonts w:eastAsiaTheme="minorHAnsi"/>
          <w:bCs/>
          <w:sz w:val="27"/>
          <w:szCs w:val="27"/>
          <w:lang w:eastAsia="en-US"/>
        </w:rPr>
        <w:t xml:space="preserve"> или исключительные лицензии на </w:t>
      </w:r>
      <w:r w:rsidRPr="009F6EFF">
        <w:rPr>
          <w:rFonts w:eastAsiaTheme="minorHAnsi"/>
          <w:bCs/>
          <w:sz w:val="27"/>
          <w:szCs w:val="27"/>
          <w:lang w:eastAsia="en-US"/>
        </w:rPr>
        <w:t>использование таких изд</w:t>
      </w:r>
      <w:r w:rsidR="00FB5E92">
        <w:rPr>
          <w:rFonts w:eastAsiaTheme="minorHAnsi"/>
          <w:bCs/>
          <w:sz w:val="27"/>
          <w:szCs w:val="27"/>
          <w:lang w:eastAsia="en-US"/>
        </w:rPr>
        <w:t>аний, а также оказание услуг по </w:t>
      </w:r>
      <w:r w:rsidRPr="009F6EFF">
        <w:rPr>
          <w:rFonts w:eastAsiaTheme="minorHAnsi"/>
          <w:bCs/>
          <w:sz w:val="27"/>
          <w:szCs w:val="27"/>
          <w:lang w:eastAsia="en-US"/>
        </w:rPr>
        <w:t>предоставлению</w:t>
      </w:r>
      <w:r w:rsidR="00FB5E92">
        <w:rPr>
          <w:rFonts w:eastAsiaTheme="minorHAnsi"/>
          <w:bCs/>
          <w:sz w:val="27"/>
          <w:szCs w:val="27"/>
          <w:lang w:eastAsia="en-US"/>
        </w:rPr>
        <w:t xml:space="preserve"> </w:t>
      </w:r>
      <w:r w:rsidRPr="009F6EFF">
        <w:rPr>
          <w:rFonts w:eastAsiaTheme="minorHAnsi"/>
          <w:bCs/>
          <w:sz w:val="27"/>
          <w:szCs w:val="27"/>
          <w:lang w:eastAsia="en-US"/>
        </w:rPr>
        <w:t>доступа к таким электронным изданиям для обеспечения деятельности государственных и муниципальных образовательных организаций, государственных и муниципальных библиотек, государственных научных организаций.»</w:t>
      </w:r>
      <w:bookmarkStart w:id="5" w:name="sub_2"/>
      <w:r w:rsidR="00F16769">
        <w:rPr>
          <w:rFonts w:eastAsiaTheme="minorHAnsi"/>
          <w:bCs/>
          <w:sz w:val="27"/>
          <w:szCs w:val="27"/>
          <w:lang w:eastAsia="en-US"/>
        </w:rPr>
        <w:t>.</w:t>
      </w:r>
    </w:p>
    <w:p w:rsidR="0098693B" w:rsidRPr="00393D38" w:rsidRDefault="0098693B" w:rsidP="00393D38">
      <w:pPr>
        <w:pStyle w:val="ad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BE670C">
        <w:rPr>
          <w:sz w:val="27"/>
          <w:szCs w:val="27"/>
        </w:rPr>
        <w:t xml:space="preserve">2. Департаменту массовых коммуникаций и аналитики разместить </w:t>
      </w:r>
      <w:r w:rsidR="0053730A" w:rsidRPr="00BE670C">
        <w:rPr>
          <w:sz w:val="27"/>
          <w:szCs w:val="27"/>
        </w:rPr>
        <w:t xml:space="preserve">                       </w:t>
      </w:r>
      <w:r w:rsidRPr="00BE670C">
        <w:rPr>
          <w:sz w:val="27"/>
          <w:szCs w:val="27"/>
        </w:rPr>
        <w:t xml:space="preserve">настоящее постановление на официальном портале Администрации города: </w:t>
      </w:r>
      <w:r w:rsidR="0058588A" w:rsidRPr="00BE670C">
        <w:rPr>
          <w:sz w:val="27"/>
          <w:szCs w:val="27"/>
          <w:lang w:val="en-US"/>
        </w:rPr>
        <w:t>www</w:t>
      </w:r>
      <w:r w:rsidR="0058588A" w:rsidRPr="00BE670C">
        <w:rPr>
          <w:sz w:val="27"/>
          <w:szCs w:val="27"/>
        </w:rPr>
        <w:t>.</w:t>
      </w:r>
      <w:r w:rsidR="0058588A" w:rsidRPr="00BE670C">
        <w:rPr>
          <w:sz w:val="27"/>
          <w:szCs w:val="27"/>
          <w:lang w:val="en-US"/>
        </w:rPr>
        <w:t>admsurgut</w:t>
      </w:r>
      <w:r w:rsidR="0058588A" w:rsidRPr="00BE670C">
        <w:rPr>
          <w:sz w:val="27"/>
          <w:szCs w:val="27"/>
        </w:rPr>
        <w:t>.</w:t>
      </w:r>
      <w:r w:rsidR="0058588A" w:rsidRPr="00BE670C">
        <w:rPr>
          <w:sz w:val="27"/>
          <w:szCs w:val="27"/>
          <w:lang w:val="en-US"/>
        </w:rPr>
        <w:t>ru</w:t>
      </w:r>
      <w:r w:rsidRPr="00BE670C">
        <w:rPr>
          <w:sz w:val="27"/>
          <w:szCs w:val="27"/>
        </w:rPr>
        <w:t>.</w:t>
      </w:r>
      <w:r w:rsidR="0058588A" w:rsidRPr="00BE670C">
        <w:rPr>
          <w:sz w:val="27"/>
          <w:szCs w:val="27"/>
        </w:rPr>
        <w:t xml:space="preserve"> </w:t>
      </w:r>
    </w:p>
    <w:p w:rsidR="0098693B" w:rsidRPr="00BE670C" w:rsidRDefault="0098693B" w:rsidP="0098693B">
      <w:pPr>
        <w:ind w:firstLine="709"/>
        <w:jc w:val="both"/>
        <w:rPr>
          <w:sz w:val="27"/>
          <w:szCs w:val="27"/>
        </w:rPr>
      </w:pPr>
      <w:r w:rsidRPr="00BE670C">
        <w:rPr>
          <w:sz w:val="27"/>
          <w:szCs w:val="27"/>
        </w:rPr>
        <w:t>3. Муниципальному казенному учреждению «Наш город»:</w:t>
      </w:r>
      <w:r w:rsidR="00B709A6" w:rsidRPr="00BE670C">
        <w:rPr>
          <w:sz w:val="27"/>
          <w:szCs w:val="27"/>
        </w:rPr>
        <w:t xml:space="preserve"> </w:t>
      </w:r>
    </w:p>
    <w:p w:rsidR="0098693B" w:rsidRPr="00BE670C" w:rsidRDefault="0098693B" w:rsidP="0098693B">
      <w:pPr>
        <w:ind w:firstLine="709"/>
        <w:jc w:val="both"/>
        <w:rPr>
          <w:sz w:val="27"/>
          <w:szCs w:val="27"/>
        </w:rPr>
      </w:pPr>
      <w:r w:rsidRPr="00BE670C">
        <w:rPr>
          <w:sz w:val="27"/>
          <w:szCs w:val="27"/>
        </w:rPr>
        <w:t xml:space="preserve">3.1. Опубликовать </w:t>
      </w:r>
      <w:r w:rsidR="007C694C">
        <w:rPr>
          <w:sz w:val="27"/>
          <w:szCs w:val="27"/>
        </w:rPr>
        <w:t xml:space="preserve">(разместить) </w:t>
      </w:r>
      <w:r w:rsidRPr="00BE670C">
        <w:rPr>
          <w:sz w:val="27"/>
          <w:szCs w:val="27"/>
        </w:rPr>
        <w:t xml:space="preserve">настоящее постановление в сетевом издании </w:t>
      </w:r>
      <w:r w:rsidR="00B709A6" w:rsidRPr="00BE670C">
        <w:rPr>
          <w:sz w:val="27"/>
          <w:szCs w:val="27"/>
        </w:rPr>
        <w:t xml:space="preserve">                           </w:t>
      </w:r>
      <w:r w:rsidRPr="00BE670C">
        <w:rPr>
          <w:sz w:val="27"/>
          <w:szCs w:val="27"/>
        </w:rPr>
        <w:t>«Официальные документы го</w:t>
      </w:r>
      <w:r w:rsidR="0058588A" w:rsidRPr="00BE670C">
        <w:rPr>
          <w:sz w:val="27"/>
          <w:szCs w:val="27"/>
        </w:rPr>
        <w:t xml:space="preserve">рода Сургута»: docsurgut.ru. </w:t>
      </w:r>
    </w:p>
    <w:p w:rsidR="00F77E87" w:rsidRDefault="0098693B" w:rsidP="0098693B">
      <w:pPr>
        <w:ind w:firstLine="709"/>
        <w:jc w:val="both"/>
        <w:rPr>
          <w:spacing w:val="-8"/>
          <w:sz w:val="27"/>
          <w:szCs w:val="27"/>
        </w:rPr>
      </w:pPr>
      <w:r w:rsidRPr="00BE670C">
        <w:rPr>
          <w:spacing w:val="-8"/>
          <w:sz w:val="27"/>
          <w:szCs w:val="27"/>
        </w:rPr>
        <w:t>3.2. Опубликовать настоящее постановление в</w:t>
      </w:r>
      <w:r w:rsidR="00F77E87">
        <w:rPr>
          <w:spacing w:val="-8"/>
          <w:sz w:val="27"/>
          <w:szCs w:val="27"/>
        </w:rPr>
        <w:t xml:space="preserve"> газете «Сургутские ведомости».</w:t>
      </w:r>
    </w:p>
    <w:p w:rsidR="00393D38" w:rsidRDefault="0098693B" w:rsidP="0098693B">
      <w:pPr>
        <w:ind w:firstLine="709"/>
        <w:jc w:val="both"/>
        <w:rPr>
          <w:spacing w:val="-4"/>
          <w:sz w:val="27"/>
          <w:szCs w:val="27"/>
        </w:rPr>
      </w:pPr>
      <w:r w:rsidRPr="00DD472C">
        <w:rPr>
          <w:spacing w:val="-4"/>
          <w:sz w:val="27"/>
          <w:szCs w:val="27"/>
        </w:rPr>
        <w:t xml:space="preserve">4. Настоящее постановление вступает в силу после его официального </w:t>
      </w:r>
      <w:r w:rsidR="00DD472C">
        <w:rPr>
          <w:spacing w:val="-4"/>
          <w:sz w:val="27"/>
          <w:szCs w:val="27"/>
        </w:rPr>
        <w:t xml:space="preserve">                     </w:t>
      </w:r>
      <w:r w:rsidRPr="00DD472C">
        <w:rPr>
          <w:spacing w:val="-4"/>
          <w:sz w:val="27"/>
          <w:szCs w:val="27"/>
        </w:rPr>
        <w:t>опубликования</w:t>
      </w:r>
      <w:r w:rsidR="00393D38">
        <w:rPr>
          <w:spacing w:val="-4"/>
          <w:sz w:val="27"/>
          <w:szCs w:val="27"/>
        </w:rPr>
        <w:t>.</w:t>
      </w:r>
    </w:p>
    <w:p w:rsidR="0098693B" w:rsidRPr="00BE670C" w:rsidRDefault="00393D38" w:rsidP="0098693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98693B" w:rsidRPr="00BE670C">
        <w:rPr>
          <w:sz w:val="27"/>
          <w:szCs w:val="27"/>
        </w:rPr>
        <w:t xml:space="preserve">. </w:t>
      </w:r>
      <w:r w:rsidR="0098693B" w:rsidRPr="00BE670C">
        <w:rPr>
          <w:bCs/>
          <w:sz w:val="27"/>
          <w:szCs w:val="27"/>
        </w:rPr>
        <w:t xml:space="preserve">Контроль за выполнением постановления возложить на заместителя Главы города, курирующего </w:t>
      </w:r>
      <w:r w:rsidR="0098693B" w:rsidRPr="00BE670C">
        <w:rPr>
          <w:sz w:val="27"/>
          <w:szCs w:val="27"/>
        </w:rPr>
        <w:t>социальную сферу.</w:t>
      </w:r>
      <w:r w:rsidR="00DD472C">
        <w:rPr>
          <w:sz w:val="27"/>
          <w:szCs w:val="27"/>
        </w:rPr>
        <w:t xml:space="preserve"> </w:t>
      </w:r>
    </w:p>
    <w:p w:rsidR="0098693B" w:rsidRPr="00DD472C" w:rsidRDefault="0098693B" w:rsidP="0098693B">
      <w:pPr>
        <w:ind w:firstLine="567"/>
        <w:jc w:val="both"/>
        <w:rPr>
          <w:sz w:val="24"/>
          <w:szCs w:val="24"/>
        </w:rPr>
      </w:pPr>
      <w:bookmarkStart w:id="6" w:name="sub_4"/>
      <w:bookmarkEnd w:id="5"/>
    </w:p>
    <w:p w:rsidR="0098693B" w:rsidRDefault="0098693B" w:rsidP="0098693B">
      <w:pPr>
        <w:ind w:firstLine="567"/>
        <w:jc w:val="both"/>
        <w:rPr>
          <w:sz w:val="24"/>
          <w:szCs w:val="24"/>
        </w:rPr>
      </w:pPr>
    </w:p>
    <w:p w:rsidR="00DD472C" w:rsidRDefault="00DD472C" w:rsidP="0098693B">
      <w:pPr>
        <w:ind w:firstLine="567"/>
        <w:jc w:val="both"/>
        <w:rPr>
          <w:sz w:val="24"/>
          <w:szCs w:val="24"/>
        </w:rPr>
      </w:pPr>
    </w:p>
    <w:p w:rsidR="00BE670C" w:rsidRDefault="00BE670C" w:rsidP="0098693B">
      <w:pPr>
        <w:ind w:firstLine="567"/>
        <w:jc w:val="both"/>
        <w:rPr>
          <w:sz w:val="24"/>
          <w:szCs w:val="24"/>
        </w:rPr>
      </w:pPr>
    </w:p>
    <w:p w:rsidR="00DD472C" w:rsidRPr="00DD472C" w:rsidRDefault="00DD472C" w:rsidP="0098693B">
      <w:pPr>
        <w:ind w:firstLine="567"/>
        <w:jc w:val="both"/>
        <w:rPr>
          <w:sz w:val="24"/>
          <w:szCs w:val="24"/>
        </w:rPr>
      </w:pPr>
    </w:p>
    <w:p w:rsidR="00041256" w:rsidRPr="00C725A6" w:rsidRDefault="0098693B" w:rsidP="00E57CAB">
      <w:pPr>
        <w:jc w:val="both"/>
        <w:rPr>
          <w:rFonts w:cs="Times New Roman"/>
          <w:szCs w:val="28"/>
        </w:rPr>
      </w:pPr>
      <w:r w:rsidRPr="00BE670C">
        <w:rPr>
          <w:sz w:val="27"/>
          <w:szCs w:val="27"/>
        </w:rPr>
        <w:t>Глава города</w:t>
      </w:r>
      <w:r w:rsidRPr="00BE670C">
        <w:rPr>
          <w:sz w:val="27"/>
          <w:szCs w:val="27"/>
        </w:rPr>
        <w:tab/>
      </w:r>
      <w:r w:rsidRPr="00BE670C">
        <w:rPr>
          <w:sz w:val="27"/>
          <w:szCs w:val="27"/>
        </w:rPr>
        <w:tab/>
        <w:t xml:space="preserve">                           </w:t>
      </w:r>
      <w:r w:rsidR="00E57CAB">
        <w:rPr>
          <w:sz w:val="27"/>
          <w:szCs w:val="27"/>
        </w:rPr>
        <w:t xml:space="preserve">                                  </w:t>
      </w:r>
      <w:r w:rsidRPr="00BE670C">
        <w:rPr>
          <w:sz w:val="27"/>
          <w:szCs w:val="27"/>
        </w:rPr>
        <w:t xml:space="preserve">   </w:t>
      </w:r>
      <w:r w:rsidR="00B709A6" w:rsidRPr="00BE670C">
        <w:rPr>
          <w:sz w:val="27"/>
          <w:szCs w:val="27"/>
        </w:rPr>
        <w:t xml:space="preserve">          </w:t>
      </w:r>
      <w:r w:rsidR="00BE670C">
        <w:rPr>
          <w:sz w:val="27"/>
          <w:szCs w:val="27"/>
        </w:rPr>
        <w:t xml:space="preserve">   </w:t>
      </w:r>
      <w:r w:rsidRPr="00BE670C">
        <w:rPr>
          <w:sz w:val="27"/>
          <w:szCs w:val="27"/>
        </w:rPr>
        <w:t>А.С. Филат</w:t>
      </w:r>
      <w:bookmarkEnd w:id="6"/>
      <w:r w:rsidR="00E57CAB">
        <w:rPr>
          <w:sz w:val="27"/>
          <w:szCs w:val="27"/>
        </w:rPr>
        <w:t>ов</w:t>
      </w:r>
    </w:p>
    <w:sectPr w:rsidR="00041256" w:rsidRPr="00C725A6" w:rsidSect="002B0856">
      <w:headerReference w:type="default" r:id="rId11"/>
      <w:headerReference w:type="first" r:id="rId12"/>
      <w:pgSz w:w="11906" w:h="16838" w:code="9"/>
      <w:pgMar w:top="1134" w:right="567" w:bottom="1134" w:left="1701" w:header="454" w:footer="454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00" w:rsidRDefault="00366000" w:rsidP="001E6248">
      <w:r>
        <w:separator/>
      </w:r>
    </w:p>
  </w:endnote>
  <w:endnote w:type="continuationSeparator" w:id="0">
    <w:p w:rsidR="00366000" w:rsidRDefault="00366000" w:rsidP="001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00" w:rsidRDefault="00366000" w:rsidP="001E6248">
      <w:r>
        <w:separator/>
      </w:r>
    </w:p>
  </w:footnote>
  <w:footnote w:type="continuationSeparator" w:id="0">
    <w:p w:rsidR="00366000" w:rsidRDefault="00366000" w:rsidP="001E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8588A" w:rsidRPr="001E6248" w:rsidRDefault="0058588A" w:rsidP="001E6248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3D3397">
          <w:rPr>
            <w:rStyle w:val="aa"/>
            <w:noProof/>
            <w:sz w:val="20"/>
          </w:rPr>
          <w:instrText>3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339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339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="003D3397">
          <w:rPr>
            <w:sz w:val="20"/>
            <w:lang w:val="en-US"/>
          </w:rPr>
          <w:fldChar w:fldCharType="separate"/>
        </w:r>
        <w:r w:rsidR="003D339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3D3397">
          <w:rPr>
            <w:sz w:val="20"/>
          </w:rPr>
          <w:fldChar w:fldCharType="separate"/>
        </w:r>
        <w:r w:rsidR="003D3397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0529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0011" w:rsidRPr="00180011" w:rsidRDefault="00180011">
        <w:pPr>
          <w:pStyle w:val="a6"/>
          <w:jc w:val="center"/>
          <w:rPr>
            <w:sz w:val="20"/>
            <w:szCs w:val="20"/>
          </w:rPr>
        </w:pPr>
        <w:r w:rsidRPr="00180011">
          <w:rPr>
            <w:sz w:val="20"/>
            <w:szCs w:val="20"/>
          </w:rPr>
          <w:fldChar w:fldCharType="begin"/>
        </w:r>
        <w:r w:rsidRPr="00180011">
          <w:rPr>
            <w:sz w:val="20"/>
            <w:szCs w:val="20"/>
          </w:rPr>
          <w:instrText>PAGE   \* MERGEFORMAT</w:instrText>
        </w:r>
        <w:r w:rsidRPr="00180011">
          <w:rPr>
            <w:sz w:val="20"/>
            <w:szCs w:val="20"/>
          </w:rPr>
          <w:fldChar w:fldCharType="separate"/>
        </w:r>
        <w:r w:rsidR="00E57CAB">
          <w:rPr>
            <w:noProof/>
            <w:sz w:val="20"/>
            <w:szCs w:val="20"/>
          </w:rPr>
          <w:t>1</w:t>
        </w:r>
        <w:r w:rsidRPr="0018001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30A"/>
    <w:multiLevelType w:val="hybridMultilevel"/>
    <w:tmpl w:val="5A667B78"/>
    <w:lvl w:ilvl="0" w:tplc="EAFC5F7A">
      <w:start w:val="1"/>
      <w:numFmt w:val="decimal"/>
      <w:lvlText w:val="%1."/>
      <w:lvlJc w:val="left"/>
      <w:pPr>
        <w:ind w:left="942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F3D3C"/>
    <w:multiLevelType w:val="hybridMultilevel"/>
    <w:tmpl w:val="85DCE76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4BB0"/>
    <w:multiLevelType w:val="hybridMultilevel"/>
    <w:tmpl w:val="9EE09E1E"/>
    <w:lvl w:ilvl="0" w:tplc="4FC48B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C3E1B"/>
    <w:multiLevelType w:val="hybridMultilevel"/>
    <w:tmpl w:val="D012C294"/>
    <w:lvl w:ilvl="0" w:tplc="A09056D0">
      <w:start w:val="4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6E15FC6"/>
    <w:multiLevelType w:val="hybridMultilevel"/>
    <w:tmpl w:val="0A0E0E42"/>
    <w:lvl w:ilvl="0" w:tplc="F40C0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2B13D2"/>
    <w:multiLevelType w:val="hybridMultilevel"/>
    <w:tmpl w:val="C4EAE3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B6F01"/>
    <w:multiLevelType w:val="hybridMultilevel"/>
    <w:tmpl w:val="BDE0C934"/>
    <w:lvl w:ilvl="0" w:tplc="5014A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B9626C"/>
    <w:multiLevelType w:val="multilevel"/>
    <w:tmpl w:val="1F8A7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E965A3B"/>
    <w:multiLevelType w:val="hybridMultilevel"/>
    <w:tmpl w:val="BCC43ADC"/>
    <w:lvl w:ilvl="0" w:tplc="22C06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CD5403"/>
    <w:multiLevelType w:val="hybridMultilevel"/>
    <w:tmpl w:val="73005014"/>
    <w:lvl w:ilvl="0" w:tplc="B3F41E86">
      <w:start w:val="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850A2A"/>
    <w:multiLevelType w:val="hybridMultilevel"/>
    <w:tmpl w:val="E4227292"/>
    <w:lvl w:ilvl="0" w:tplc="33CC9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064045"/>
    <w:multiLevelType w:val="hybridMultilevel"/>
    <w:tmpl w:val="C540D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62A24"/>
    <w:multiLevelType w:val="hybridMultilevel"/>
    <w:tmpl w:val="B9B85C76"/>
    <w:lvl w:ilvl="0" w:tplc="395AA2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D167EF"/>
    <w:multiLevelType w:val="hybridMultilevel"/>
    <w:tmpl w:val="4590027E"/>
    <w:lvl w:ilvl="0" w:tplc="CAB2B474">
      <w:start w:val="4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5F200BFB"/>
    <w:multiLevelType w:val="hybridMultilevel"/>
    <w:tmpl w:val="0D42EE2C"/>
    <w:lvl w:ilvl="0" w:tplc="3ED85D26">
      <w:start w:val="4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5F336FBC"/>
    <w:multiLevelType w:val="hybridMultilevel"/>
    <w:tmpl w:val="CD5A88E4"/>
    <w:lvl w:ilvl="0" w:tplc="4FC48B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0D7BB1"/>
    <w:multiLevelType w:val="hybridMultilevel"/>
    <w:tmpl w:val="8C52C2D6"/>
    <w:lvl w:ilvl="0" w:tplc="D7021A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8DB4D34"/>
    <w:multiLevelType w:val="hybridMultilevel"/>
    <w:tmpl w:val="B2501BC2"/>
    <w:lvl w:ilvl="0" w:tplc="7714C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1"/>
  </w:num>
  <w:num w:numId="5">
    <w:abstractNumId w:val="12"/>
  </w:num>
  <w:num w:numId="6">
    <w:abstractNumId w:val="2"/>
  </w:num>
  <w:num w:numId="7">
    <w:abstractNumId w:val="15"/>
  </w:num>
  <w:num w:numId="8">
    <w:abstractNumId w:val="0"/>
  </w:num>
  <w:num w:numId="9">
    <w:abstractNumId w:val="17"/>
  </w:num>
  <w:num w:numId="10">
    <w:abstractNumId w:val="10"/>
  </w:num>
  <w:num w:numId="11">
    <w:abstractNumId w:val="4"/>
  </w:num>
  <w:num w:numId="12">
    <w:abstractNumId w:val="8"/>
  </w:num>
  <w:num w:numId="13">
    <w:abstractNumId w:val="5"/>
  </w:num>
  <w:num w:numId="14">
    <w:abstractNumId w:val="13"/>
  </w:num>
  <w:num w:numId="15">
    <w:abstractNumId w:val="14"/>
  </w:num>
  <w:num w:numId="16">
    <w:abstractNumId w:val="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3B"/>
    <w:rsid w:val="000060EC"/>
    <w:rsid w:val="00024227"/>
    <w:rsid w:val="00035D9B"/>
    <w:rsid w:val="00041256"/>
    <w:rsid w:val="00060B98"/>
    <w:rsid w:val="00061D73"/>
    <w:rsid w:val="0007696C"/>
    <w:rsid w:val="000843B2"/>
    <w:rsid w:val="000B12C1"/>
    <w:rsid w:val="000B25DD"/>
    <w:rsid w:val="000B266C"/>
    <w:rsid w:val="000B3800"/>
    <w:rsid w:val="000F401A"/>
    <w:rsid w:val="0012794A"/>
    <w:rsid w:val="0014070A"/>
    <w:rsid w:val="00180011"/>
    <w:rsid w:val="0018439E"/>
    <w:rsid w:val="001906BD"/>
    <w:rsid w:val="001938BD"/>
    <w:rsid w:val="00196B9D"/>
    <w:rsid w:val="001C505C"/>
    <w:rsid w:val="001E6248"/>
    <w:rsid w:val="001F461F"/>
    <w:rsid w:val="00214088"/>
    <w:rsid w:val="00235B9A"/>
    <w:rsid w:val="00241F23"/>
    <w:rsid w:val="00253A87"/>
    <w:rsid w:val="00274112"/>
    <w:rsid w:val="00294F90"/>
    <w:rsid w:val="002B0856"/>
    <w:rsid w:val="002C4650"/>
    <w:rsid w:val="002F6FCA"/>
    <w:rsid w:val="00326F4B"/>
    <w:rsid w:val="00343D0F"/>
    <w:rsid w:val="00344F73"/>
    <w:rsid w:val="00366000"/>
    <w:rsid w:val="00393D38"/>
    <w:rsid w:val="00395956"/>
    <w:rsid w:val="003B2F24"/>
    <w:rsid w:val="003D3397"/>
    <w:rsid w:val="003F62CC"/>
    <w:rsid w:val="00403273"/>
    <w:rsid w:val="00415EB4"/>
    <w:rsid w:val="00455781"/>
    <w:rsid w:val="004945CD"/>
    <w:rsid w:val="004C6451"/>
    <w:rsid w:val="004D014F"/>
    <w:rsid w:val="00505043"/>
    <w:rsid w:val="0053099C"/>
    <w:rsid w:val="00532D94"/>
    <w:rsid w:val="0053730A"/>
    <w:rsid w:val="0055074E"/>
    <w:rsid w:val="005649E4"/>
    <w:rsid w:val="00566D3F"/>
    <w:rsid w:val="00574C2D"/>
    <w:rsid w:val="005776FD"/>
    <w:rsid w:val="0058588A"/>
    <w:rsid w:val="00591C7E"/>
    <w:rsid w:val="005A11B0"/>
    <w:rsid w:val="005B058B"/>
    <w:rsid w:val="005F4973"/>
    <w:rsid w:val="00656C1A"/>
    <w:rsid w:val="00690B1E"/>
    <w:rsid w:val="006D09B7"/>
    <w:rsid w:val="006E4A9C"/>
    <w:rsid w:val="006E5FF0"/>
    <w:rsid w:val="006F24AD"/>
    <w:rsid w:val="006F5ED6"/>
    <w:rsid w:val="007B27A5"/>
    <w:rsid w:val="007C694C"/>
    <w:rsid w:val="007D6F43"/>
    <w:rsid w:val="007E5AAB"/>
    <w:rsid w:val="007E7ECE"/>
    <w:rsid w:val="00803BE3"/>
    <w:rsid w:val="00822397"/>
    <w:rsid w:val="00833356"/>
    <w:rsid w:val="0084741B"/>
    <w:rsid w:val="008509CF"/>
    <w:rsid w:val="00852378"/>
    <w:rsid w:val="00856204"/>
    <w:rsid w:val="0085630D"/>
    <w:rsid w:val="008579B9"/>
    <w:rsid w:val="008A44EC"/>
    <w:rsid w:val="008D3D76"/>
    <w:rsid w:val="008E3D79"/>
    <w:rsid w:val="008E6D48"/>
    <w:rsid w:val="008F5DA3"/>
    <w:rsid w:val="0090378E"/>
    <w:rsid w:val="00910E31"/>
    <w:rsid w:val="00922103"/>
    <w:rsid w:val="00924011"/>
    <w:rsid w:val="0092606E"/>
    <w:rsid w:val="00951A0B"/>
    <w:rsid w:val="009740A3"/>
    <w:rsid w:val="0098693B"/>
    <w:rsid w:val="009C1641"/>
    <w:rsid w:val="009F6EFF"/>
    <w:rsid w:val="00A1106D"/>
    <w:rsid w:val="00A35402"/>
    <w:rsid w:val="00A3761A"/>
    <w:rsid w:val="00A37A28"/>
    <w:rsid w:val="00A50287"/>
    <w:rsid w:val="00A63FB0"/>
    <w:rsid w:val="00A86372"/>
    <w:rsid w:val="00AA4140"/>
    <w:rsid w:val="00AB4194"/>
    <w:rsid w:val="00AC64C7"/>
    <w:rsid w:val="00B106E8"/>
    <w:rsid w:val="00B54C9A"/>
    <w:rsid w:val="00B635F4"/>
    <w:rsid w:val="00B64F47"/>
    <w:rsid w:val="00B669CF"/>
    <w:rsid w:val="00B709A6"/>
    <w:rsid w:val="00B77438"/>
    <w:rsid w:val="00BC5D45"/>
    <w:rsid w:val="00BD0624"/>
    <w:rsid w:val="00BE3945"/>
    <w:rsid w:val="00BE670C"/>
    <w:rsid w:val="00C03C42"/>
    <w:rsid w:val="00C050E2"/>
    <w:rsid w:val="00C13BDC"/>
    <w:rsid w:val="00C44BE4"/>
    <w:rsid w:val="00C45BF9"/>
    <w:rsid w:val="00C46D9A"/>
    <w:rsid w:val="00C712D6"/>
    <w:rsid w:val="00C725A6"/>
    <w:rsid w:val="00C82C99"/>
    <w:rsid w:val="00C933EC"/>
    <w:rsid w:val="00D23C51"/>
    <w:rsid w:val="00D37651"/>
    <w:rsid w:val="00D47BDF"/>
    <w:rsid w:val="00D51562"/>
    <w:rsid w:val="00D74919"/>
    <w:rsid w:val="00D752D9"/>
    <w:rsid w:val="00D802C1"/>
    <w:rsid w:val="00DB3D53"/>
    <w:rsid w:val="00DD472C"/>
    <w:rsid w:val="00E22300"/>
    <w:rsid w:val="00E334A9"/>
    <w:rsid w:val="00E54AB0"/>
    <w:rsid w:val="00E57CAB"/>
    <w:rsid w:val="00E75F96"/>
    <w:rsid w:val="00E81179"/>
    <w:rsid w:val="00E96E05"/>
    <w:rsid w:val="00E97585"/>
    <w:rsid w:val="00EB7D56"/>
    <w:rsid w:val="00EE45CB"/>
    <w:rsid w:val="00F154F5"/>
    <w:rsid w:val="00F16769"/>
    <w:rsid w:val="00F23D88"/>
    <w:rsid w:val="00F24536"/>
    <w:rsid w:val="00F319B6"/>
    <w:rsid w:val="00F37492"/>
    <w:rsid w:val="00F4168C"/>
    <w:rsid w:val="00F77E87"/>
    <w:rsid w:val="00F77EF3"/>
    <w:rsid w:val="00F817BB"/>
    <w:rsid w:val="00F8214F"/>
    <w:rsid w:val="00F936F6"/>
    <w:rsid w:val="00F97A8D"/>
    <w:rsid w:val="00FB5E4D"/>
    <w:rsid w:val="00FB5E92"/>
    <w:rsid w:val="00FB755F"/>
    <w:rsid w:val="00FC012B"/>
    <w:rsid w:val="00FC2F0D"/>
    <w:rsid w:val="00FD0A02"/>
    <w:rsid w:val="00FD1C3E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6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8693B"/>
    <w:pPr>
      <w:keepNext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24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248"/>
    <w:rPr>
      <w:rFonts w:ascii="Times New Roman" w:hAnsi="Times New Roman"/>
      <w:sz w:val="28"/>
    </w:rPr>
  </w:style>
  <w:style w:type="character" w:styleId="aa">
    <w:name w:val="page number"/>
    <w:basedOn w:val="a0"/>
    <w:rsid w:val="001E6248"/>
  </w:style>
  <w:style w:type="character" w:customStyle="1" w:styleId="10">
    <w:name w:val="Заголовок 1 Знак"/>
    <w:basedOn w:val="a0"/>
    <w:link w:val="1"/>
    <w:rsid w:val="009869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98693B"/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869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98693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8693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98693B"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9869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8693B"/>
    <w:rPr>
      <w:vertAlign w:val="superscript"/>
    </w:rPr>
  </w:style>
  <w:style w:type="character" w:styleId="af2">
    <w:name w:val="Hyperlink"/>
    <w:basedOn w:val="a0"/>
    <w:uiPriority w:val="99"/>
    <w:unhideWhenUsed/>
    <w:rsid w:val="0098693B"/>
    <w:rPr>
      <w:color w:val="0000FF"/>
      <w:u w:val="single"/>
    </w:rPr>
  </w:style>
  <w:style w:type="character" w:customStyle="1" w:styleId="af3">
    <w:name w:val="Цветовое выделение"/>
    <w:uiPriority w:val="99"/>
    <w:rsid w:val="0098693B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rsid w:val="0098693B"/>
    <w:rPr>
      <w:rFonts w:cs="Times New Roman"/>
      <w:b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98693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98693B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8693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8693B"/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98693B"/>
    <w:rPr>
      <w:rFonts w:asciiTheme="minorHAnsi" w:hAnsiTheme="minorHAnsi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8693B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9869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80242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4512482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09405.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troknutova_av\Desktop\&#1041;&#1051;&#1040;&#1053;&#1050;&#1048;\&#1040;&#1076;&#1084;&#1080;&#1085;&#1080;&#1089;&#1090;&#1088;&#1072;&#1094;&#1080;&#1103;%20&#1075;&#1086;&#1088;&#1086;&#1076;&#1072;%20-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3B9D-3A1B-47D0-BD33-7A176E99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города - Постановление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2023-08-28T10:23:00Z</dcterms:created>
  <dcterms:modified xsi:type="dcterms:W3CDTF">2023-08-28T10:23:00Z</dcterms:modified>
</cp:coreProperties>
</file>