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97F" w:rsidRDefault="0044597F" w:rsidP="0044597F">
      <w:pPr>
        <w:jc w:val="right"/>
      </w:pPr>
      <w:r w:rsidRPr="00CE645D">
        <w:t>Проект</w:t>
      </w:r>
    </w:p>
    <w:p w:rsidR="00914D04" w:rsidRDefault="00914D04" w:rsidP="0044597F">
      <w:pPr>
        <w:jc w:val="right"/>
      </w:pP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9273C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</w:t>
      </w:r>
      <w:r w:rsidR="000C2FB9">
        <w:rPr>
          <w:rFonts w:ascii="Times New Roman" w:hAnsi="Times New Roman" w:cs="Times New Roman"/>
          <w:sz w:val="28"/>
          <w:szCs w:val="28"/>
        </w:rPr>
        <w:t>-Мансийского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</w:t>
      </w:r>
      <w:r w:rsidR="000C2FB9">
        <w:rPr>
          <w:rFonts w:ascii="Times New Roman" w:hAnsi="Times New Roman" w:cs="Times New Roman"/>
          <w:sz w:val="28"/>
          <w:szCs w:val="28"/>
        </w:rPr>
        <w:t>-Мансийского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 xml:space="preserve">Югры», </w:t>
      </w:r>
      <w:r w:rsidR="0099390D" w:rsidRPr="0099390D">
        <w:rPr>
          <w:rFonts w:ascii="Times New Roman" w:hAnsi="Times New Roman" w:cs="Times New Roman"/>
          <w:sz w:val="28"/>
          <w:szCs w:val="28"/>
        </w:rPr>
        <w:t xml:space="preserve">подпунктом 3.3 пункта 3 </w:t>
      </w:r>
      <w:r w:rsidR="0099390D">
        <w:rPr>
          <w:rFonts w:ascii="Times New Roman" w:hAnsi="Times New Roman" w:cs="Times New Roman"/>
          <w:sz w:val="28"/>
          <w:szCs w:val="28"/>
        </w:rPr>
        <w:br/>
      </w:r>
      <w:r w:rsidR="0099390D" w:rsidRPr="0099390D">
        <w:rPr>
          <w:rFonts w:ascii="Times New Roman" w:hAnsi="Times New Roman" w:cs="Times New Roman"/>
          <w:sz w:val="28"/>
          <w:szCs w:val="28"/>
        </w:rPr>
        <w:t>постановления Правительства Ханты-Мансийского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99390D" w:rsidRPr="0099390D">
        <w:rPr>
          <w:rFonts w:ascii="Times New Roman" w:hAnsi="Times New Roman" w:cs="Times New Roman"/>
          <w:sz w:val="28"/>
          <w:szCs w:val="28"/>
        </w:rPr>
        <w:t>Югры от 22.07.2022 № 351-п «Об установлении в 2022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99390D" w:rsidRPr="0099390D">
        <w:rPr>
          <w:rFonts w:ascii="Times New Roman" w:hAnsi="Times New Roman" w:cs="Times New Roman"/>
          <w:sz w:val="28"/>
          <w:szCs w:val="28"/>
        </w:rPr>
        <w:t xml:space="preserve">2024 годах случаев утверждения без проведения общественных обсуждений или публичных слушаний проектов генеральных планов, проектов правил землепользования </w:t>
      </w:r>
      <w:r w:rsidR="004B38FF">
        <w:rPr>
          <w:rFonts w:ascii="Times New Roman" w:hAnsi="Times New Roman" w:cs="Times New Roman"/>
          <w:sz w:val="28"/>
          <w:szCs w:val="28"/>
        </w:rPr>
        <w:br/>
      </w:r>
      <w:r w:rsidR="0099390D" w:rsidRPr="0099390D">
        <w:rPr>
          <w:rFonts w:ascii="Times New Roman" w:hAnsi="Times New Roman" w:cs="Times New Roman"/>
          <w:sz w:val="28"/>
          <w:szCs w:val="28"/>
        </w:rPr>
        <w:t>и застройки муниципальных образований Ханты-Мансийского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99390D" w:rsidRPr="0099390D">
        <w:rPr>
          <w:rFonts w:ascii="Times New Roman" w:hAnsi="Times New Roman" w:cs="Times New Roman"/>
          <w:sz w:val="28"/>
          <w:szCs w:val="28"/>
        </w:rPr>
        <w:t>Югры, проектов планировки территории, проектов межевания территории и проектов, предусматривающих внесение изменений в указанные документы», решением Исполнительного комитета Тюменского областного Совета народных депутатов от 06.05.1991 №153 «Об утверждении генерального плана муниципального образования городской округ Сургут»</w:t>
      </w:r>
      <w:r w:rsidR="0099390D">
        <w:rPr>
          <w:rFonts w:ascii="Times New Roman" w:hAnsi="Times New Roman" w:cs="Times New Roman"/>
          <w:sz w:val="28"/>
          <w:szCs w:val="28"/>
        </w:rPr>
        <w:t xml:space="preserve">, </w:t>
      </w:r>
      <w:r w:rsidRPr="005F2A4A">
        <w:rPr>
          <w:rFonts w:ascii="Times New Roman" w:hAnsi="Times New Roman" w:cs="Times New Roman"/>
          <w:sz w:val="28"/>
          <w:szCs w:val="28"/>
        </w:rPr>
        <w:t>Уставом муниципального образования городской округ Сургут Ханты</w:t>
      </w:r>
      <w:r w:rsidR="00B30A0F" w:rsidRPr="005F2A4A">
        <w:rPr>
          <w:rFonts w:ascii="Times New Roman" w:hAnsi="Times New Roman" w:cs="Times New Roman"/>
          <w:sz w:val="28"/>
          <w:szCs w:val="28"/>
        </w:rPr>
        <w:t>-Мансийского</w:t>
      </w:r>
      <w:r w:rsidR="00B30A0F">
        <w:rPr>
          <w:rFonts w:ascii="Times New Roman" w:hAnsi="Times New Roman" w:cs="Times New Roman"/>
          <w:sz w:val="28"/>
          <w:szCs w:val="28"/>
        </w:rPr>
        <w:t xml:space="preserve">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Югры,</w:t>
      </w:r>
      <w:r w:rsidR="008423C9">
        <w:rPr>
          <w:rFonts w:ascii="Times New Roman" w:hAnsi="Times New Roman" w:cs="Times New Roman"/>
          <w:sz w:val="28"/>
          <w:szCs w:val="28"/>
        </w:rPr>
        <w:t xml:space="preserve"> </w:t>
      </w:r>
      <w:r w:rsidR="005F2A4A">
        <w:rPr>
          <w:rFonts w:ascii="Times New Roman" w:hAnsi="Times New Roman" w:cs="Times New Roman"/>
          <w:sz w:val="28"/>
          <w:szCs w:val="28"/>
        </w:rPr>
        <w:t>решением Думы города от 27</w:t>
      </w:r>
      <w:r w:rsidR="008423C9">
        <w:rPr>
          <w:rFonts w:ascii="Times New Roman" w:hAnsi="Times New Roman" w:cs="Times New Roman"/>
          <w:sz w:val="28"/>
          <w:szCs w:val="28"/>
        </w:rPr>
        <w:t>.</w:t>
      </w:r>
      <w:r w:rsidR="005F2A4A" w:rsidRPr="005F2A4A">
        <w:rPr>
          <w:rFonts w:ascii="Times New Roman" w:hAnsi="Times New Roman" w:cs="Times New Roman"/>
          <w:sz w:val="28"/>
          <w:szCs w:val="28"/>
        </w:rPr>
        <w:t>12</w:t>
      </w:r>
      <w:r w:rsidR="008423C9">
        <w:rPr>
          <w:rFonts w:ascii="Times New Roman" w:hAnsi="Times New Roman" w:cs="Times New Roman"/>
          <w:sz w:val="28"/>
          <w:szCs w:val="28"/>
        </w:rPr>
        <w:t>.202</w:t>
      </w:r>
      <w:r w:rsidR="005F2A4A" w:rsidRPr="005F2A4A">
        <w:rPr>
          <w:rFonts w:ascii="Times New Roman" w:hAnsi="Times New Roman" w:cs="Times New Roman"/>
          <w:sz w:val="28"/>
          <w:szCs w:val="28"/>
        </w:rPr>
        <w:t>3</w:t>
      </w:r>
      <w:r w:rsidR="008423C9">
        <w:rPr>
          <w:rFonts w:ascii="Times New Roman" w:hAnsi="Times New Roman" w:cs="Times New Roman"/>
          <w:sz w:val="28"/>
          <w:szCs w:val="28"/>
        </w:rPr>
        <w:t xml:space="preserve"> № </w:t>
      </w:r>
      <w:r w:rsidR="005F2A4A" w:rsidRPr="005F2A4A">
        <w:rPr>
          <w:rFonts w:ascii="Times New Roman" w:hAnsi="Times New Roman" w:cs="Times New Roman"/>
          <w:sz w:val="28"/>
          <w:szCs w:val="28"/>
        </w:rPr>
        <w:t>499</w:t>
      </w:r>
      <w:r w:rsidR="008423C9">
        <w:rPr>
          <w:rFonts w:ascii="Times New Roman" w:hAnsi="Times New Roman" w:cs="Times New Roman"/>
          <w:sz w:val="28"/>
          <w:szCs w:val="28"/>
        </w:rPr>
        <w:t>-</w:t>
      </w:r>
      <w:r w:rsidR="008423C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8423C9">
        <w:rPr>
          <w:rFonts w:ascii="Times New Roman" w:hAnsi="Times New Roman" w:cs="Times New Roman"/>
          <w:sz w:val="28"/>
          <w:szCs w:val="28"/>
        </w:rPr>
        <w:t xml:space="preserve"> ДГ «О </w:t>
      </w:r>
      <w:r w:rsidR="005F2A4A">
        <w:rPr>
          <w:rFonts w:ascii="Times New Roman" w:hAnsi="Times New Roman" w:cs="Times New Roman"/>
          <w:sz w:val="28"/>
          <w:szCs w:val="28"/>
        </w:rPr>
        <w:t>внесении изменений в генеральный план муниципального образования городской округ Сургут Ханты-Мансийского автономного округа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4B38FF" w:rsidRPr="00617A51">
        <w:rPr>
          <w:rFonts w:ascii="Times New Roman" w:hAnsi="Times New Roman" w:cs="Times New Roman"/>
          <w:sz w:val="28"/>
          <w:szCs w:val="28"/>
        </w:rPr>
        <w:t>–</w:t>
      </w:r>
      <w:r w:rsidR="004B38FF" w:rsidRPr="004B38FF">
        <w:rPr>
          <w:rFonts w:ascii="Times New Roman" w:hAnsi="Times New Roman" w:cs="Times New Roman"/>
          <w:sz w:val="28"/>
          <w:szCs w:val="28"/>
        </w:rPr>
        <w:t xml:space="preserve"> </w:t>
      </w:r>
      <w:r w:rsidR="005F2A4A">
        <w:rPr>
          <w:rFonts w:ascii="Times New Roman" w:hAnsi="Times New Roman" w:cs="Times New Roman"/>
          <w:sz w:val="28"/>
          <w:szCs w:val="28"/>
        </w:rPr>
        <w:t>Югры</w:t>
      </w:r>
      <w:r w:rsidR="008423C9">
        <w:rPr>
          <w:rFonts w:ascii="Times New Roman" w:hAnsi="Times New Roman" w:cs="Times New Roman"/>
          <w:sz w:val="28"/>
          <w:szCs w:val="28"/>
        </w:rPr>
        <w:t>»,</w:t>
      </w:r>
      <w:r w:rsidR="00C366B8">
        <w:rPr>
          <w:rFonts w:ascii="Times New Roman" w:hAnsi="Times New Roman" w:cs="Times New Roman"/>
          <w:sz w:val="28"/>
          <w:szCs w:val="28"/>
        </w:rPr>
        <w:t xml:space="preserve"> распоряжением </w:t>
      </w:r>
      <w:r w:rsidR="00DF0AD5">
        <w:rPr>
          <w:rFonts w:ascii="Times New Roman" w:hAnsi="Times New Roman" w:cs="Times New Roman"/>
          <w:sz w:val="28"/>
          <w:szCs w:val="28"/>
        </w:rPr>
        <w:t>Администр</w:t>
      </w:r>
      <w:r w:rsidR="00102E6B">
        <w:rPr>
          <w:rFonts w:ascii="Times New Roman" w:hAnsi="Times New Roman" w:cs="Times New Roman"/>
          <w:sz w:val="28"/>
          <w:szCs w:val="28"/>
        </w:rPr>
        <w:t>а</w:t>
      </w:r>
      <w:r w:rsidRPr="0075132E">
        <w:rPr>
          <w:rFonts w:ascii="Times New Roman" w:hAnsi="Times New Roman" w:cs="Times New Roman"/>
          <w:spacing w:val="-6"/>
          <w:sz w:val="28"/>
          <w:szCs w:val="28"/>
        </w:rPr>
        <w:t>ции города от 30.12.2005 № 3686</w:t>
      </w:r>
      <w:r w:rsidR="00F91508" w:rsidRPr="007513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5132E">
        <w:rPr>
          <w:rFonts w:ascii="Times New Roman" w:hAnsi="Times New Roman" w:cs="Times New Roman"/>
          <w:spacing w:val="-6"/>
          <w:sz w:val="28"/>
          <w:szCs w:val="28"/>
        </w:rPr>
        <w:t>«Об утверждении Регламента</w:t>
      </w:r>
      <w:r w:rsidR="00DB059F" w:rsidRPr="007513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73C5" w:rsidRPr="0075132E">
        <w:rPr>
          <w:rFonts w:ascii="Times New Roman" w:hAnsi="Times New Roman" w:cs="Times New Roman"/>
          <w:spacing w:val="-6"/>
          <w:sz w:val="28"/>
          <w:szCs w:val="28"/>
        </w:rPr>
        <w:t xml:space="preserve">Администрации </w:t>
      </w:r>
      <w:r w:rsidRPr="0075132E">
        <w:rPr>
          <w:rFonts w:ascii="Times New Roman" w:hAnsi="Times New Roman" w:cs="Times New Roman"/>
          <w:spacing w:val="-6"/>
          <w:sz w:val="28"/>
          <w:szCs w:val="28"/>
        </w:rPr>
        <w:t>города»</w:t>
      </w:r>
      <w:r w:rsidR="00914D04" w:rsidRPr="0075132E">
        <w:rPr>
          <w:rFonts w:ascii="Times New Roman" w:hAnsi="Times New Roman" w:cs="Times New Roman"/>
          <w:spacing w:val="-6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учитывая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B38FF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4B38FF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326410">
        <w:rPr>
          <w:rFonts w:ascii="Times New Roman" w:hAnsi="Times New Roman" w:cs="Times New Roman"/>
          <w:spacing w:val="-2"/>
          <w:sz w:val="28"/>
          <w:szCs w:val="28"/>
        </w:rPr>
        <w:t>06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.0</w:t>
      </w:r>
      <w:r w:rsidR="00326410">
        <w:rPr>
          <w:rFonts w:ascii="Times New Roman" w:hAnsi="Times New Roman" w:cs="Times New Roman"/>
          <w:spacing w:val="-2"/>
          <w:sz w:val="28"/>
          <w:szCs w:val="28"/>
        </w:rPr>
        <w:t>6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8735A4">
        <w:rPr>
          <w:rFonts w:ascii="Times New Roman" w:hAnsi="Times New Roman" w:cs="Times New Roman"/>
          <w:spacing w:val="-2"/>
          <w:sz w:val="28"/>
          <w:szCs w:val="28"/>
        </w:rPr>
        <w:t>32</w:t>
      </w:r>
      <w:r w:rsidR="00326410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3B7701">
        <w:rPr>
          <w:rFonts w:ascii="Times New Roman" w:hAnsi="Times New Roman" w:cs="Times New Roman"/>
          <w:spacing w:val="-2"/>
          <w:sz w:val="28"/>
          <w:szCs w:val="28"/>
        </w:rPr>
        <w:t>, заключение комиссии по градостроительному зонированию от 06.06.2024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Pr="00CC25B9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pacing w:val="-6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lastRenderedPageBreak/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7D1EC1" w:rsidRPr="00CB3A2C">
        <w:rPr>
          <w:rFonts w:cs="Times New Roman"/>
          <w:szCs w:val="28"/>
        </w:rPr>
        <w:t xml:space="preserve">, </w:t>
      </w:r>
      <w:r w:rsidR="001C40C7">
        <w:rPr>
          <w:rFonts w:cs="Times New Roman"/>
          <w:szCs w:val="28"/>
        </w:rPr>
        <w:t>1</w:t>
      </w:r>
      <w:r w:rsidR="00CB3A2C" w:rsidRPr="00CB3A2C">
        <w:rPr>
          <w:rFonts w:cs="Times New Roman"/>
          <w:szCs w:val="28"/>
        </w:rPr>
        <w:t xml:space="preserve">7.11.2023 </w:t>
      </w:r>
      <w:r w:rsidR="00CB3A2C">
        <w:rPr>
          <w:rFonts w:cs="Times New Roman"/>
          <w:szCs w:val="28"/>
        </w:rPr>
        <w:br/>
      </w:r>
      <w:r w:rsidR="00CB3A2C" w:rsidRPr="00CC25B9">
        <w:rPr>
          <w:rFonts w:cs="Times New Roman"/>
          <w:spacing w:val="-6"/>
          <w:szCs w:val="28"/>
        </w:rPr>
        <w:t>№ 5634, 21.12.2023 № 6433, 12.01.2024 № 193</w:t>
      </w:r>
      <w:r w:rsidR="00CB0AC4" w:rsidRPr="00CC25B9">
        <w:rPr>
          <w:rFonts w:cs="Times New Roman"/>
          <w:spacing w:val="-6"/>
          <w:szCs w:val="28"/>
        </w:rPr>
        <w:t>,</w:t>
      </w:r>
      <w:r w:rsidR="00CB0AC4" w:rsidRPr="00CC25B9">
        <w:rPr>
          <w:spacing w:val="-6"/>
        </w:rPr>
        <w:t xml:space="preserve"> 01.02.2024 № 425</w:t>
      </w:r>
      <w:r w:rsidR="0076026E">
        <w:rPr>
          <w:spacing w:val="-6"/>
        </w:rPr>
        <w:t>, 17.04.2024</w:t>
      </w:r>
      <w:r w:rsidR="0076026E">
        <w:rPr>
          <w:spacing w:val="-6"/>
        </w:rPr>
        <w:br/>
      </w:r>
      <w:r w:rsidR="00CB0AC4" w:rsidRPr="00CC25B9">
        <w:rPr>
          <w:spacing w:val="-6"/>
        </w:rPr>
        <w:t>№ 1844,</w:t>
      </w:r>
      <w:r w:rsidR="006A6E18" w:rsidRPr="00CC25B9">
        <w:rPr>
          <w:spacing w:val="-6"/>
        </w:rPr>
        <w:t xml:space="preserve"> 06.05.2024 № 2235, 07.05.2024 № 2286</w:t>
      </w:r>
      <w:r w:rsidR="003E071A" w:rsidRPr="00CC25B9">
        <w:rPr>
          <w:spacing w:val="-6"/>
        </w:rPr>
        <w:t>,</w:t>
      </w:r>
      <w:r w:rsidR="004A61DA" w:rsidRPr="00CC25B9">
        <w:rPr>
          <w:spacing w:val="-6"/>
        </w:rPr>
        <w:t xml:space="preserve"> 13.06.2024 № 3049</w:t>
      </w:r>
      <w:r w:rsidRPr="00CC25B9">
        <w:rPr>
          <w:rFonts w:cs="Times New Roman"/>
          <w:spacing w:val="-6"/>
          <w:szCs w:val="28"/>
        </w:rPr>
        <w:t>) следующие</w:t>
      </w:r>
      <w:r w:rsidR="00CC25B9" w:rsidRPr="00CC25B9">
        <w:rPr>
          <w:rFonts w:cs="Times New Roman"/>
          <w:spacing w:val="-6"/>
          <w:szCs w:val="28"/>
        </w:rPr>
        <w:t xml:space="preserve"> </w:t>
      </w:r>
      <w:r w:rsidRPr="00CC25B9">
        <w:rPr>
          <w:rFonts w:cs="Times New Roman"/>
          <w:spacing w:val="-6"/>
          <w:szCs w:val="28"/>
        </w:rPr>
        <w:t>изменения:</w:t>
      </w:r>
    </w:p>
    <w:p w:rsidR="005D2EC9" w:rsidRDefault="00702C42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1.1. С</w:t>
      </w:r>
      <w:r>
        <w:rPr>
          <w:rFonts w:eastAsia="Arial Unicode MS" w:cs="Times New Roman"/>
          <w:szCs w:val="28"/>
        </w:rPr>
        <w:t>татью 31</w:t>
      </w:r>
      <w:r w:rsidRPr="007E0F82">
        <w:rPr>
          <w:szCs w:val="28"/>
        </w:rPr>
        <w:t xml:space="preserve"> </w:t>
      </w:r>
      <w:r>
        <w:rPr>
          <w:rFonts w:eastAsia="Arial Unicode MS" w:cs="Times New Roman"/>
          <w:szCs w:val="28"/>
        </w:rPr>
        <w:t xml:space="preserve">раздела II приложения к постановлению изложить </w:t>
      </w:r>
      <w:r>
        <w:rPr>
          <w:rFonts w:eastAsia="Arial Unicode MS" w:cs="Times New Roman"/>
          <w:szCs w:val="28"/>
        </w:rPr>
        <w:br/>
      </w:r>
      <w:r>
        <w:rPr>
          <w:rFonts w:cs="Times New Roman"/>
          <w:color w:val="000000"/>
          <w:szCs w:val="28"/>
        </w:rPr>
        <w:t>в следующей редакции:</w:t>
      </w:r>
    </w:p>
    <w:p w:rsidR="00702C42" w:rsidRDefault="00702C42" w:rsidP="0012698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cs="Times New Roman"/>
          <w:color w:val="000000"/>
          <w:szCs w:val="28"/>
        </w:rPr>
        <w:t>«</w:t>
      </w:r>
      <w:r>
        <w:rPr>
          <w:rFonts w:eastAsia="Times New Roman" w:cs="Times New Roman"/>
          <w:szCs w:val="28"/>
          <w:lang w:eastAsia="ru-RU"/>
        </w:rPr>
        <w:t xml:space="preserve">Статья </w:t>
      </w:r>
      <w:r w:rsidRPr="003D3B74">
        <w:rPr>
          <w:szCs w:val="28"/>
        </w:rPr>
        <w:t>31.</w:t>
      </w:r>
      <w:r>
        <w:rPr>
          <w:szCs w:val="28"/>
        </w:rPr>
        <w:t xml:space="preserve"> </w:t>
      </w:r>
      <w:r w:rsidRPr="003D3B74">
        <w:rPr>
          <w:szCs w:val="28"/>
        </w:rPr>
        <w:t>Зона сложившейся застройки жилыми домами смешанной этажности Ж.5</w:t>
      </w:r>
    </w:p>
    <w:p w:rsidR="00702C42" w:rsidRDefault="00702C42" w:rsidP="00702C42">
      <w:pPr>
        <w:ind w:firstLine="709"/>
        <w:jc w:val="both"/>
        <w:rPr>
          <w:szCs w:val="28"/>
        </w:rPr>
      </w:pPr>
      <w:r w:rsidRPr="00CA563B">
        <w:rPr>
          <w:szCs w:val="28"/>
        </w:rPr>
        <w:t>1. Основные виды и параметры разреш</w:t>
      </w:r>
      <w:r>
        <w:rPr>
          <w:szCs w:val="28"/>
        </w:rPr>
        <w:t>е</w:t>
      </w:r>
      <w:r w:rsidRPr="00CA563B">
        <w:rPr>
          <w:szCs w:val="28"/>
        </w:rPr>
        <w:t>нного использования земельных участков и объектов капитального строительства:</w:t>
      </w:r>
    </w:p>
    <w:p w:rsidR="008966C0" w:rsidRPr="00CA563B" w:rsidRDefault="008966C0" w:rsidP="00702C42">
      <w:pPr>
        <w:ind w:firstLine="709"/>
        <w:jc w:val="both"/>
        <w:rPr>
          <w:szCs w:val="28"/>
        </w:rPr>
      </w:pP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549"/>
        <w:gridCol w:w="4961"/>
        <w:gridCol w:w="2126"/>
      </w:tblGrid>
      <w:tr w:rsidR="00702C42" w:rsidRPr="00926329" w:rsidTr="008966C0">
        <w:trPr>
          <w:trHeight w:val="552"/>
        </w:trPr>
        <w:tc>
          <w:tcPr>
            <w:tcW w:w="2549" w:type="dxa"/>
          </w:tcPr>
          <w:p w:rsidR="00702C42" w:rsidRPr="00441540" w:rsidRDefault="00702C42" w:rsidP="00353C41">
            <w:pPr>
              <w:jc w:val="center"/>
              <w:rPr>
                <w:sz w:val="22"/>
              </w:rPr>
            </w:pPr>
            <w:r w:rsidRPr="00441540">
              <w:rPr>
                <w:sz w:val="22"/>
              </w:rPr>
              <w:t xml:space="preserve">Виды </w:t>
            </w:r>
            <w:r w:rsidRPr="00441540">
              <w:rPr>
                <w:sz w:val="22"/>
              </w:rPr>
              <w:br/>
              <w:t>использования</w:t>
            </w:r>
          </w:p>
        </w:tc>
        <w:tc>
          <w:tcPr>
            <w:tcW w:w="4961" w:type="dxa"/>
          </w:tcPr>
          <w:p w:rsidR="00702C42" w:rsidRPr="00441540" w:rsidRDefault="00702C42" w:rsidP="00353C41">
            <w:pPr>
              <w:jc w:val="center"/>
              <w:rPr>
                <w:sz w:val="22"/>
              </w:rPr>
            </w:pPr>
            <w:r w:rsidRPr="00441540">
              <w:rPr>
                <w:sz w:val="22"/>
              </w:rPr>
              <w:t xml:space="preserve">Параметры </w:t>
            </w:r>
            <w:r w:rsidRPr="00441540">
              <w:rPr>
                <w:sz w:val="22"/>
              </w:rPr>
              <w:br/>
              <w:t>разрешенного использования</w:t>
            </w:r>
          </w:p>
        </w:tc>
        <w:tc>
          <w:tcPr>
            <w:tcW w:w="2126" w:type="dxa"/>
          </w:tcPr>
          <w:p w:rsidR="00702C42" w:rsidRPr="00441540" w:rsidRDefault="00702C42" w:rsidP="00353C41">
            <w:pPr>
              <w:jc w:val="center"/>
              <w:rPr>
                <w:sz w:val="22"/>
              </w:rPr>
            </w:pPr>
            <w:r w:rsidRPr="00441540">
              <w:rPr>
                <w:sz w:val="22"/>
              </w:rPr>
              <w:t xml:space="preserve">Ограничения </w:t>
            </w:r>
            <w:r w:rsidRPr="00441540">
              <w:rPr>
                <w:sz w:val="22"/>
              </w:rPr>
              <w:br/>
              <w:t xml:space="preserve">использования </w:t>
            </w:r>
            <w:r w:rsidRPr="00441540">
              <w:rPr>
                <w:sz w:val="22"/>
              </w:rPr>
              <w:br/>
              <w:t xml:space="preserve">земельных </w:t>
            </w:r>
            <w:r w:rsidRPr="00441540">
              <w:rPr>
                <w:sz w:val="22"/>
              </w:rPr>
              <w:br/>
              <w:t xml:space="preserve">участков </w:t>
            </w:r>
          </w:p>
          <w:p w:rsidR="00702C42" w:rsidRPr="00441540" w:rsidRDefault="00702C42" w:rsidP="00353C41">
            <w:pPr>
              <w:tabs>
                <w:tab w:val="left" w:pos="1877"/>
              </w:tabs>
              <w:jc w:val="center"/>
              <w:rPr>
                <w:sz w:val="22"/>
              </w:rPr>
            </w:pPr>
            <w:r w:rsidRPr="00441540">
              <w:rPr>
                <w:sz w:val="22"/>
              </w:rPr>
              <w:t xml:space="preserve">и объектов </w:t>
            </w:r>
            <w:r w:rsidRPr="00441540">
              <w:rPr>
                <w:sz w:val="22"/>
              </w:rPr>
              <w:br/>
              <w:t>капитального строительства</w:t>
            </w:r>
          </w:p>
        </w:tc>
      </w:tr>
      <w:tr w:rsidR="00702C42" w:rsidRPr="006371FF" w:rsidTr="008966C0"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proofErr w:type="spellStart"/>
            <w:r w:rsidRPr="006371FF">
              <w:rPr>
                <w:sz w:val="22"/>
              </w:rPr>
              <w:t>Среднеэтажная</w:t>
            </w:r>
            <w:proofErr w:type="spellEnd"/>
            <w:r w:rsidRPr="006371FF">
              <w:rPr>
                <w:sz w:val="22"/>
              </w:rPr>
              <w:t xml:space="preserve"> жилая застройка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Этажность – от 5 до 8 </w:t>
            </w:r>
            <w:proofErr w:type="spellStart"/>
            <w:r w:rsidRPr="006371FF">
              <w:rPr>
                <w:sz w:val="22"/>
              </w:rPr>
              <w:t>эт</w:t>
            </w:r>
            <w:proofErr w:type="spellEnd"/>
            <w:r w:rsidRPr="006371FF">
              <w:rPr>
                <w:sz w:val="22"/>
              </w:rPr>
              <w:t>.</w:t>
            </w:r>
          </w:p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>Минимальный отступ от красной линии – 5 м.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По красной линии допускается размещение жилого дома с встроенными в первый этаж или пристроенными помещениями </w:t>
            </w:r>
            <w:r w:rsidR="00441540" w:rsidRPr="006371FF">
              <w:rPr>
                <w:sz w:val="22"/>
              </w:rPr>
              <w:t xml:space="preserve">общественного назначения, кроме </w:t>
            </w:r>
            <w:r w:rsidRPr="006371FF">
              <w:rPr>
                <w:sz w:val="22"/>
              </w:rPr>
              <w:t xml:space="preserve">объектов образования </w:t>
            </w:r>
            <w:r w:rsidR="008966C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>и просвещения.</w:t>
            </w:r>
            <w:r w:rsidR="008966C0" w:rsidRPr="006371FF">
              <w:rPr>
                <w:sz w:val="22"/>
              </w:rPr>
              <w:t xml:space="preserve"> </w:t>
            </w:r>
            <w:r w:rsidRPr="006371FF">
              <w:rPr>
                <w:sz w:val="22"/>
              </w:rPr>
              <w:t xml:space="preserve">Размещение встроенных, пристроенных и встроенно-пристроенных объектов осуществлять в соответствии </w:t>
            </w:r>
            <w:r w:rsidR="008966C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 xml:space="preserve">с требованиями СП 54.13330.2011. </w:t>
            </w:r>
            <w:r w:rsidR="0044154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>Свод правил. Здания жилые многоквартирные. Актуализированная редакция СНиП 31-01-2003.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Размещение объектов общественного назначения </w:t>
            </w:r>
          </w:p>
          <w:p w:rsidR="008966C0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во встроенных, пристроенных и встроенно-пристроенных помещениях многоквартирного дома допускается только со стороны красных линий.</w:t>
            </w:r>
            <w:r w:rsidR="008966C0" w:rsidRPr="006371FF">
              <w:rPr>
                <w:sz w:val="22"/>
              </w:rPr>
              <w:t xml:space="preserve">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Процент нового строительства жилых домов в границах земельного участка – 0.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0"/>
                <w:szCs w:val="20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Многоэтажная жилая застройка (высотная застройка)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Этажность – от 9 </w:t>
            </w:r>
            <w:proofErr w:type="spellStart"/>
            <w:r w:rsidRPr="006371FF">
              <w:rPr>
                <w:sz w:val="22"/>
              </w:rPr>
              <w:t>эт</w:t>
            </w:r>
            <w:proofErr w:type="spellEnd"/>
            <w:r w:rsidRPr="006371FF">
              <w:rPr>
                <w:sz w:val="22"/>
              </w:rPr>
              <w:t>.</w:t>
            </w:r>
          </w:p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>Минимальный отступ от красной линии – 5 м.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По красной линии допускается размещение жилого дома с встроенными в первый этаж или пристроенными помещениями </w:t>
            </w:r>
            <w:r w:rsidR="008966C0" w:rsidRPr="006371FF">
              <w:rPr>
                <w:sz w:val="22"/>
              </w:rPr>
              <w:t xml:space="preserve">общественного назначения, кроме </w:t>
            </w:r>
            <w:r w:rsidRPr="006371FF">
              <w:rPr>
                <w:sz w:val="22"/>
              </w:rPr>
              <w:t xml:space="preserve">объектов образования </w:t>
            </w:r>
            <w:r w:rsidR="008966C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>и просвещения.</w:t>
            </w:r>
            <w:r w:rsidR="008966C0" w:rsidRPr="006371FF">
              <w:rPr>
                <w:sz w:val="22"/>
              </w:rPr>
              <w:t xml:space="preserve"> </w:t>
            </w:r>
            <w:r w:rsidRPr="006371FF">
              <w:rPr>
                <w:sz w:val="22"/>
              </w:rPr>
              <w:t>Размещение встроенных, пристроенных и встроенно-пристроенных объекто</w:t>
            </w:r>
            <w:r w:rsidR="00441540" w:rsidRPr="006371FF">
              <w:rPr>
                <w:sz w:val="22"/>
              </w:rPr>
              <w:t xml:space="preserve">в </w:t>
            </w:r>
            <w:r w:rsidRPr="006371FF">
              <w:rPr>
                <w:sz w:val="22"/>
              </w:rPr>
              <w:t xml:space="preserve">осуществлять в соответствии </w:t>
            </w:r>
            <w:r w:rsidR="008966C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>с требованиями СП 54.13330.2011. Свод правил</w:t>
            </w:r>
            <w:r w:rsidR="003277A5" w:rsidRPr="006371FF">
              <w:rPr>
                <w:sz w:val="22"/>
              </w:rPr>
              <w:t xml:space="preserve">. Здания жилые многоквартирные. </w:t>
            </w:r>
            <w:r w:rsidRPr="006371FF">
              <w:rPr>
                <w:sz w:val="22"/>
              </w:rPr>
              <w:t>Актуализированная редакция СНиП 31-01-2003.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Размещение объектов общественного назначения </w:t>
            </w:r>
            <w:r w:rsidR="008966C0" w:rsidRPr="006371FF">
              <w:rPr>
                <w:sz w:val="22"/>
              </w:rPr>
              <w:br/>
            </w:r>
            <w:r w:rsidRPr="006371FF">
              <w:rPr>
                <w:sz w:val="22"/>
              </w:rPr>
              <w:t xml:space="preserve">во встроенных, пристроенных и встроенно-пристроенных помещениях многоквартирного </w:t>
            </w:r>
            <w:r w:rsidRPr="006371FF">
              <w:rPr>
                <w:sz w:val="22"/>
              </w:rPr>
              <w:lastRenderedPageBreak/>
              <w:t>дома допускается только со стороны красных линий.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Процент нового строительства жилых домов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 границах земельного участка – 0.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4"/>
                <w:szCs w:val="24"/>
              </w:rPr>
            </w:pPr>
            <w:r w:rsidRPr="006371FF">
              <w:rPr>
                <w:sz w:val="20"/>
                <w:szCs w:val="20"/>
              </w:rPr>
              <w:lastRenderedPageBreak/>
              <w:t>-</w:t>
            </w:r>
          </w:p>
        </w:tc>
      </w:tr>
      <w:tr w:rsidR="00702C42" w:rsidRPr="006371FF" w:rsidTr="008966C0"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Дошкольное, начальное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и среднее общее образование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Этажность – до 4 </w:t>
            </w:r>
            <w:proofErr w:type="spellStart"/>
            <w:r w:rsidRPr="006371FF">
              <w:rPr>
                <w:sz w:val="22"/>
              </w:rPr>
              <w:t>эт</w:t>
            </w:r>
            <w:proofErr w:type="spellEnd"/>
            <w:r w:rsidRPr="006371FF">
              <w:rPr>
                <w:sz w:val="22"/>
              </w:rPr>
              <w:t>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Минимальный отступ от красной линии – 25 м.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детского сада – 50.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школы – 60.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</w:t>
            </w:r>
            <w:r w:rsidR="008966C0" w:rsidRPr="006371FF">
              <w:rPr>
                <w:sz w:val="22"/>
              </w:rPr>
              <w:t xml:space="preserve"> </w:t>
            </w:r>
            <w:r w:rsidRPr="006371FF">
              <w:rPr>
                <w:sz w:val="22"/>
              </w:rPr>
              <w:t>на территории муниципального образования городской округ город Сургут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4"/>
                <w:szCs w:val="24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Земельные участки (территории) общего пользования</w:t>
            </w:r>
          </w:p>
        </w:tc>
        <w:tc>
          <w:tcPr>
            <w:tcW w:w="4961" w:type="dxa"/>
            <w:vAlign w:val="center"/>
          </w:tcPr>
          <w:p w:rsidR="00702C42" w:rsidRPr="006371FF" w:rsidRDefault="00814F81" w:rsidP="00814F81">
            <w:pPr>
              <w:tabs>
                <w:tab w:val="left" w:pos="3204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702C42" w:rsidRPr="006371FF" w:rsidRDefault="00814F81" w:rsidP="00814F81">
            <w:pPr>
              <w:jc w:val="center"/>
              <w:rPr>
                <w:sz w:val="24"/>
                <w:szCs w:val="24"/>
              </w:rPr>
            </w:pPr>
            <w:r w:rsidRPr="006371FF">
              <w:rPr>
                <w:sz w:val="24"/>
                <w:szCs w:val="24"/>
              </w:rPr>
              <w:t>-</w:t>
            </w:r>
          </w:p>
        </w:tc>
      </w:tr>
    </w:tbl>
    <w:p w:rsidR="008966C0" w:rsidRPr="006371FF" w:rsidRDefault="008966C0" w:rsidP="00702C42">
      <w:pPr>
        <w:ind w:firstLine="708"/>
        <w:jc w:val="both"/>
        <w:outlineLvl w:val="0"/>
        <w:rPr>
          <w:szCs w:val="28"/>
        </w:rPr>
      </w:pPr>
    </w:p>
    <w:p w:rsidR="00702C42" w:rsidRPr="006371FF" w:rsidRDefault="00702C42" w:rsidP="00702C42">
      <w:pPr>
        <w:ind w:firstLine="708"/>
        <w:jc w:val="both"/>
        <w:outlineLvl w:val="0"/>
        <w:rPr>
          <w:szCs w:val="28"/>
        </w:rPr>
      </w:pPr>
      <w:r w:rsidRPr="006371FF">
        <w:rPr>
          <w:szCs w:val="28"/>
        </w:rPr>
        <w:t>2. Условно разрешенные виды и параметры использования земельных участков и объектов капитального строительства:</w:t>
      </w:r>
    </w:p>
    <w:p w:rsidR="008966C0" w:rsidRPr="006371FF" w:rsidRDefault="008966C0" w:rsidP="00702C42">
      <w:pPr>
        <w:ind w:firstLine="708"/>
        <w:jc w:val="both"/>
        <w:outlineLvl w:val="0"/>
        <w:rPr>
          <w:szCs w:val="28"/>
        </w:rPr>
      </w:pP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549"/>
        <w:gridCol w:w="4961"/>
        <w:gridCol w:w="2126"/>
      </w:tblGrid>
      <w:tr w:rsidR="00702C42" w:rsidRPr="006371FF" w:rsidTr="008966C0">
        <w:trPr>
          <w:trHeight w:val="384"/>
        </w:trPr>
        <w:tc>
          <w:tcPr>
            <w:tcW w:w="2549" w:type="dxa"/>
            <w:hideMark/>
          </w:tcPr>
          <w:p w:rsidR="00702C42" w:rsidRPr="006371FF" w:rsidRDefault="00702C42" w:rsidP="00353C41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Виды </w:t>
            </w:r>
            <w:r w:rsidRPr="006371FF">
              <w:rPr>
                <w:sz w:val="22"/>
              </w:rPr>
              <w:br/>
              <w:t>использования</w:t>
            </w:r>
          </w:p>
        </w:tc>
        <w:tc>
          <w:tcPr>
            <w:tcW w:w="4961" w:type="dxa"/>
            <w:hideMark/>
          </w:tcPr>
          <w:p w:rsidR="00702C42" w:rsidRPr="006371FF" w:rsidRDefault="00702C42" w:rsidP="00353C41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Параметры </w:t>
            </w:r>
            <w:r w:rsidRPr="006371FF">
              <w:rPr>
                <w:sz w:val="22"/>
              </w:rPr>
              <w:br/>
              <w:t>разрешенного использования</w:t>
            </w:r>
          </w:p>
        </w:tc>
        <w:tc>
          <w:tcPr>
            <w:tcW w:w="2126" w:type="dxa"/>
            <w:hideMark/>
          </w:tcPr>
          <w:p w:rsidR="00702C42" w:rsidRPr="006371FF" w:rsidRDefault="00702C42" w:rsidP="00353C41">
            <w:pPr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Ограничения </w:t>
            </w:r>
            <w:r w:rsidRPr="006371FF">
              <w:rPr>
                <w:sz w:val="22"/>
              </w:rPr>
              <w:br/>
              <w:t xml:space="preserve">использования земельных участков </w:t>
            </w:r>
          </w:p>
          <w:p w:rsidR="00702C42" w:rsidRPr="006371FF" w:rsidRDefault="00702C42" w:rsidP="00353C41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и объектов </w:t>
            </w:r>
            <w:r w:rsidRPr="006371FF">
              <w:rPr>
                <w:sz w:val="22"/>
              </w:rPr>
              <w:br/>
              <w:t>капитального строительства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Деловое управление.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Общественное управление.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Банковская и страховая деятельность.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Бытовое обслуживание.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Гостиничное обслуживание.</w:t>
            </w:r>
          </w:p>
          <w:p w:rsidR="00702C42" w:rsidRPr="006371FF" w:rsidRDefault="00702C42" w:rsidP="00353C41">
            <w:pPr>
              <w:rPr>
                <w:bCs/>
                <w:sz w:val="22"/>
              </w:rPr>
            </w:pPr>
            <w:r w:rsidRPr="006371FF">
              <w:rPr>
                <w:bCs/>
                <w:sz w:val="22"/>
              </w:rPr>
              <w:t>Общественное питание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2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bCs/>
                <w:sz w:val="22"/>
              </w:rPr>
            </w:pPr>
            <w:r w:rsidRPr="006371FF">
              <w:rPr>
                <w:bCs/>
                <w:sz w:val="22"/>
              </w:rPr>
              <w:t>Магазины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Торговая площадь – до 1 000 кв. м.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2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Социальное обслуживание.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Объекты культурно-досуговой деятельности.</w:t>
            </w:r>
          </w:p>
          <w:p w:rsidR="00702C42" w:rsidRPr="006371FF" w:rsidRDefault="00702C42" w:rsidP="00353C41">
            <w:pPr>
              <w:rPr>
                <w:bCs/>
                <w:sz w:val="22"/>
              </w:rPr>
            </w:pPr>
            <w:r w:rsidRPr="006371FF">
              <w:rPr>
                <w:sz w:val="22"/>
              </w:rPr>
              <w:t>Развлекательные мероприятия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– 80.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2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Обеспечение занятий спортом в помещениях.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Площадки для занятий спортом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>Минимальный отступ от красной линии – 6 м.</w:t>
            </w:r>
          </w:p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Максимальный процент застройки в границах земельного участка – 80.</w:t>
            </w:r>
          </w:p>
          <w:p w:rsidR="00702C42" w:rsidRPr="006371FF" w:rsidRDefault="00702C42" w:rsidP="00353C41">
            <w:pPr>
              <w:tabs>
                <w:tab w:val="center" w:pos="4677"/>
                <w:tab w:val="right" w:pos="9355"/>
              </w:tabs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tabs>
                <w:tab w:val="center" w:pos="4677"/>
                <w:tab w:val="right" w:pos="9355"/>
              </w:tabs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2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lastRenderedPageBreak/>
              <w:t>Коммунальное обслуживание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 xml:space="preserve">Этажность – до 2 </w:t>
            </w:r>
            <w:proofErr w:type="spellStart"/>
            <w:r w:rsidRPr="006371FF">
              <w:rPr>
                <w:sz w:val="22"/>
              </w:rPr>
              <w:t>эт</w:t>
            </w:r>
            <w:proofErr w:type="spellEnd"/>
            <w:r w:rsidRPr="006371FF">
              <w:rPr>
                <w:sz w:val="22"/>
              </w:rPr>
              <w:t>.</w:t>
            </w:r>
          </w:p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 xml:space="preserve">Размеры земельных участков определяются </w:t>
            </w:r>
          </w:p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  <w:r w:rsidRPr="006371FF">
              <w:rPr>
                <w:sz w:val="22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126" w:type="dxa"/>
          </w:tcPr>
          <w:p w:rsidR="00702C42" w:rsidRPr="006371FF" w:rsidRDefault="00702C42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не допускается размещение объектов, прич</w:t>
            </w:r>
            <w:r w:rsidR="008966C0" w:rsidRPr="006371FF">
              <w:rPr>
                <w:sz w:val="22"/>
              </w:rPr>
              <w:t xml:space="preserve">иняющих существенное неудобство </w:t>
            </w:r>
            <w:r w:rsidRPr="006371FF">
              <w:rPr>
                <w:sz w:val="22"/>
              </w:rPr>
              <w:t>жителям, вред окружающей среде и санитарному благополучию</w:t>
            </w:r>
          </w:p>
        </w:tc>
      </w:tr>
      <w:tr w:rsidR="00702C42" w:rsidRPr="006371FF" w:rsidTr="008966C0">
        <w:trPr>
          <w:trHeight w:val="206"/>
        </w:trPr>
        <w:tc>
          <w:tcPr>
            <w:tcW w:w="2549" w:type="dxa"/>
          </w:tcPr>
          <w:p w:rsidR="00702C42" w:rsidRPr="006371FF" w:rsidRDefault="00702C42" w:rsidP="00353C41">
            <w:pPr>
              <w:rPr>
                <w:b/>
                <w:color w:val="FF0000"/>
                <w:sz w:val="22"/>
              </w:rPr>
            </w:pPr>
            <w:r w:rsidRPr="006371FF">
              <w:rPr>
                <w:sz w:val="22"/>
              </w:rPr>
              <w:t>Объекты торговли</w:t>
            </w:r>
          </w:p>
        </w:tc>
        <w:tc>
          <w:tcPr>
            <w:tcW w:w="4961" w:type="dxa"/>
          </w:tcPr>
          <w:p w:rsidR="00702C42" w:rsidRPr="006371FF" w:rsidRDefault="00702C42" w:rsidP="00353C41">
            <w:pPr>
              <w:tabs>
                <w:tab w:val="left" w:pos="3204"/>
              </w:tabs>
              <w:rPr>
                <w:sz w:val="22"/>
              </w:rPr>
            </w:pPr>
          </w:p>
        </w:tc>
        <w:tc>
          <w:tcPr>
            <w:tcW w:w="2126" w:type="dxa"/>
          </w:tcPr>
          <w:p w:rsidR="00702C42" w:rsidRPr="006371FF" w:rsidRDefault="0007385F" w:rsidP="0007385F">
            <w:pPr>
              <w:jc w:val="center"/>
              <w:rPr>
                <w:sz w:val="22"/>
              </w:rPr>
            </w:pPr>
            <w:r w:rsidRPr="006371FF">
              <w:rPr>
                <w:sz w:val="20"/>
                <w:szCs w:val="20"/>
              </w:rPr>
              <w:t>-</w:t>
            </w:r>
          </w:p>
        </w:tc>
      </w:tr>
    </w:tbl>
    <w:p w:rsidR="008966C0" w:rsidRPr="006371FF" w:rsidRDefault="008966C0" w:rsidP="008966C0">
      <w:pPr>
        <w:ind w:firstLine="708"/>
        <w:jc w:val="both"/>
        <w:outlineLvl w:val="0"/>
        <w:rPr>
          <w:szCs w:val="28"/>
        </w:rPr>
      </w:pPr>
    </w:p>
    <w:p w:rsidR="00702C42" w:rsidRPr="006371FF" w:rsidRDefault="00702C42" w:rsidP="008966C0">
      <w:pPr>
        <w:ind w:firstLine="708"/>
        <w:jc w:val="both"/>
        <w:outlineLvl w:val="0"/>
        <w:rPr>
          <w:szCs w:val="28"/>
        </w:rPr>
      </w:pPr>
      <w:r w:rsidRPr="006371FF">
        <w:rPr>
          <w:szCs w:val="28"/>
        </w:rPr>
        <w:t xml:space="preserve">3. Вспомогательные виды и параметры разрешенного использования </w:t>
      </w:r>
      <w:r w:rsidRPr="006371FF">
        <w:rPr>
          <w:szCs w:val="28"/>
        </w:rPr>
        <w:br/>
        <w:t>земельных участков и объектов капитального строительства:</w:t>
      </w:r>
    </w:p>
    <w:p w:rsidR="008966C0" w:rsidRPr="006371FF" w:rsidRDefault="008966C0" w:rsidP="008966C0">
      <w:pPr>
        <w:ind w:firstLine="708"/>
        <w:jc w:val="both"/>
        <w:outlineLvl w:val="0"/>
        <w:rPr>
          <w:szCs w:val="28"/>
        </w:rPr>
      </w:pPr>
    </w:p>
    <w:tbl>
      <w:tblPr>
        <w:tblW w:w="100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359"/>
        <w:gridCol w:w="5151"/>
        <w:gridCol w:w="2126"/>
        <w:gridCol w:w="426"/>
      </w:tblGrid>
      <w:tr w:rsidR="00702C42" w:rsidRPr="006371FF" w:rsidTr="0007385F">
        <w:trPr>
          <w:gridAfter w:val="1"/>
          <w:wAfter w:w="426" w:type="dxa"/>
          <w:trHeight w:val="384"/>
        </w:trPr>
        <w:tc>
          <w:tcPr>
            <w:tcW w:w="2359" w:type="dxa"/>
          </w:tcPr>
          <w:p w:rsidR="00702C42" w:rsidRPr="006371FF" w:rsidRDefault="00702C42" w:rsidP="00353C41">
            <w:pPr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Виды </w:t>
            </w:r>
            <w:r w:rsidRPr="006371FF">
              <w:rPr>
                <w:sz w:val="22"/>
              </w:rPr>
              <w:br/>
              <w:t>использования</w:t>
            </w:r>
          </w:p>
        </w:tc>
        <w:tc>
          <w:tcPr>
            <w:tcW w:w="5151" w:type="dxa"/>
          </w:tcPr>
          <w:p w:rsidR="00702C42" w:rsidRPr="006371FF" w:rsidRDefault="00702C42" w:rsidP="00353C41">
            <w:pPr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Параметры </w:t>
            </w:r>
            <w:r w:rsidRPr="006371FF">
              <w:rPr>
                <w:sz w:val="22"/>
              </w:rPr>
              <w:br/>
              <w:t>разрешенного использования</w:t>
            </w:r>
          </w:p>
        </w:tc>
        <w:tc>
          <w:tcPr>
            <w:tcW w:w="2126" w:type="dxa"/>
          </w:tcPr>
          <w:p w:rsidR="00702C42" w:rsidRPr="006371FF" w:rsidRDefault="00702C42" w:rsidP="008966C0">
            <w:pPr>
              <w:jc w:val="center"/>
              <w:rPr>
                <w:sz w:val="22"/>
              </w:rPr>
            </w:pPr>
            <w:r w:rsidRPr="006371FF">
              <w:rPr>
                <w:sz w:val="22"/>
              </w:rPr>
              <w:t xml:space="preserve">Ограничения </w:t>
            </w:r>
            <w:r w:rsidRPr="006371FF">
              <w:rPr>
                <w:sz w:val="22"/>
              </w:rPr>
              <w:br/>
              <w:t>использования земельных участков и объектов капитального строительства</w:t>
            </w:r>
          </w:p>
        </w:tc>
      </w:tr>
      <w:tr w:rsidR="00CF4FB6" w:rsidRPr="006371FF" w:rsidTr="0007385F">
        <w:trPr>
          <w:trHeight w:val="292"/>
        </w:trPr>
        <w:tc>
          <w:tcPr>
            <w:tcW w:w="2359" w:type="dxa"/>
          </w:tcPr>
          <w:p w:rsidR="00CF4FB6" w:rsidRPr="006371FF" w:rsidRDefault="00CF4FB6" w:rsidP="00353C41">
            <w:pPr>
              <w:rPr>
                <w:sz w:val="22"/>
              </w:rPr>
            </w:pPr>
            <w:r w:rsidRPr="006371FF">
              <w:rPr>
                <w:sz w:val="22"/>
              </w:rPr>
              <w:t>Хранение автотранспорта</w:t>
            </w:r>
          </w:p>
        </w:tc>
        <w:tc>
          <w:tcPr>
            <w:tcW w:w="5151" w:type="dxa"/>
          </w:tcPr>
          <w:p w:rsidR="00CF4FB6" w:rsidRPr="006371FF" w:rsidRDefault="00814F81" w:rsidP="00814F81">
            <w:pPr>
              <w:tabs>
                <w:tab w:val="left" w:pos="3204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>-</w:t>
            </w:r>
          </w:p>
        </w:tc>
        <w:tc>
          <w:tcPr>
            <w:tcW w:w="2126" w:type="dxa"/>
            <w:tcBorders>
              <w:right w:val="single" w:sz="6" w:space="0" w:color="auto"/>
            </w:tcBorders>
          </w:tcPr>
          <w:p w:rsidR="00CF4FB6" w:rsidRPr="006371FF" w:rsidRDefault="00814F81" w:rsidP="00814F81">
            <w:pPr>
              <w:tabs>
                <w:tab w:val="left" w:pos="3204"/>
              </w:tabs>
              <w:jc w:val="center"/>
              <w:rPr>
                <w:sz w:val="22"/>
              </w:rPr>
            </w:pPr>
            <w:r w:rsidRPr="006371FF">
              <w:rPr>
                <w:sz w:val="22"/>
              </w:rPr>
              <w:t>-</w:t>
            </w: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CF4FB6" w:rsidRPr="006371FF" w:rsidRDefault="00CF4FB6" w:rsidP="0007385F">
            <w:pPr>
              <w:jc w:val="right"/>
              <w:rPr>
                <w:sz w:val="20"/>
                <w:szCs w:val="20"/>
              </w:rPr>
            </w:pPr>
            <w:r w:rsidRPr="006371FF">
              <w:rPr>
                <w:szCs w:val="28"/>
              </w:rPr>
              <w:t>»</w:t>
            </w:r>
            <w:r w:rsidR="00814F81" w:rsidRPr="006371FF">
              <w:rPr>
                <w:szCs w:val="28"/>
              </w:rPr>
              <w:t>.</w:t>
            </w:r>
          </w:p>
        </w:tc>
      </w:tr>
    </w:tbl>
    <w:p w:rsidR="003277A5" w:rsidRPr="006371FF" w:rsidRDefault="003277A5" w:rsidP="00702C42">
      <w:pPr>
        <w:autoSpaceDE w:val="0"/>
        <w:autoSpaceDN w:val="0"/>
        <w:adjustRightInd w:val="0"/>
        <w:ind w:firstLine="709"/>
        <w:jc w:val="both"/>
        <w:rPr>
          <w:rFonts w:cs="Times New Roman"/>
          <w:sz w:val="22"/>
          <w:szCs w:val="28"/>
        </w:rPr>
      </w:pPr>
    </w:p>
    <w:p w:rsidR="00837661" w:rsidRPr="006371FF" w:rsidRDefault="003277A5" w:rsidP="00702C4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371FF">
        <w:rPr>
          <w:rFonts w:cs="Times New Roman"/>
          <w:szCs w:val="28"/>
        </w:rPr>
        <w:t>1.2. В</w:t>
      </w:r>
      <w:r w:rsidR="00837661" w:rsidRPr="006371FF">
        <w:rPr>
          <w:rFonts w:cs="Times New Roman"/>
          <w:szCs w:val="28"/>
        </w:rPr>
        <w:t xml:space="preserve"> разделе </w:t>
      </w:r>
      <w:r w:rsidR="00837661" w:rsidRPr="006371FF">
        <w:rPr>
          <w:rFonts w:cs="Times New Roman"/>
          <w:szCs w:val="28"/>
          <w:lang w:val="en-US"/>
        </w:rPr>
        <w:t>III</w:t>
      </w:r>
      <w:r w:rsidR="00837661" w:rsidRPr="006371FF">
        <w:rPr>
          <w:rFonts w:cs="Times New Roman"/>
          <w:szCs w:val="28"/>
        </w:rPr>
        <w:t xml:space="preserve"> приложения к постановлению:</w:t>
      </w:r>
    </w:p>
    <w:p w:rsidR="00C87163" w:rsidRPr="003B7701" w:rsidRDefault="003277A5" w:rsidP="003B770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6371FF">
        <w:rPr>
          <w:rFonts w:cs="Times New Roman"/>
          <w:szCs w:val="28"/>
        </w:rPr>
        <w:t xml:space="preserve">1.2.1. </w:t>
      </w:r>
      <w:r w:rsidR="00837661" w:rsidRPr="006371FF">
        <w:rPr>
          <w:rFonts w:cs="Times New Roman"/>
          <w:szCs w:val="28"/>
        </w:rPr>
        <w:t>И</w:t>
      </w:r>
      <w:r w:rsidR="00CC7FC6" w:rsidRPr="006371FF">
        <w:rPr>
          <w:rFonts w:cs="Times New Roman"/>
          <w:szCs w:val="28"/>
        </w:rPr>
        <w:t>зменить границы территориальных зон</w:t>
      </w:r>
      <w:r w:rsidR="00BB0FCE" w:rsidRPr="006371FF">
        <w:rPr>
          <w:rFonts w:cs="Times New Roman"/>
          <w:szCs w:val="28"/>
        </w:rPr>
        <w:t>:</w:t>
      </w:r>
      <w:r w:rsidR="00760903" w:rsidRPr="00760903">
        <w:rPr>
          <w:sz w:val="27"/>
          <w:szCs w:val="27"/>
        </w:rPr>
        <w:t xml:space="preserve"> </w:t>
      </w:r>
    </w:p>
    <w:p w:rsidR="00702C42" w:rsidRDefault="00702C42" w:rsidP="007D1EC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F7AA1">
        <w:rPr>
          <w:spacing w:val="-10"/>
          <w:szCs w:val="28"/>
        </w:rPr>
        <w:t xml:space="preserve">- </w:t>
      </w:r>
      <w:r w:rsidRPr="00017583">
        <w:rPr>
          <w:spacing w:val="-8"/>
        </w:rPr>
        <w:t>П.2 «Зона размещения производ</w:t>
      </w:r>
      <w:r w:rsidR="006F7AA1" w:rsidRPr="00017583">
        <w:rPr>
          <w:spacing w:val="-8"/>
        </w:rPr>
        <w:t xml:space="preserve">ственных объектов» в результате </w:t>
      </w:r>
      <w:r w:rsidRPr="00017583">
        <w:rPr>
          <w:spacing w:val="-8"/>
        </w:rPr>
        <w:t>уменьшения,</w:t>
      </w:r>
      <w:r>
        <w:t xml:space="preserve"> ОД.3 «Зона размещения объектов торгового назначения </w:t>
      </w:r>
      <w:r w:rsidR="00532097">
        <w:t xml:space="preserve">и </w:t>
      </w:r>
      <w:r w:rsidR="00BB6E92">
        <w:t xml:space="preserve">общественного </w:t>
      </w:r>
      <w:r>
        <w:t>питания» в результате увеличения на земе</w:t>
      </w:r>
      <w:r w:rsidR="006F7AA1">
        <w:t xml:space="preserve">льном участке, расположенном </w:t>
      </w:r>
      <w:r w:rsidR="006F7AA1">
        <w:br/>
        <w:t xml:space="preserve">по </w:t>
      </w:r>
      <w:r>
        <w:t xml:space="preserve">адресу: город Сургут, </w:t>
      </w:r>
      <w:proofErr w:type="spellStart"/>
      <w:r>
        <w:t>Нефтеюганское</w:t>
      </w:r>
      <w:proofErr w:type="spellEnd"/>
      <w:r>
        <w:t xml:space="preserve"> шоссе</w:t>
      </w:r>
      <w:r w:rsidR="00F86FB5">
        <w:t>;</w:t>
      </w:r>
    </w:p>
    <w:p w:rsidR="006F7680" w:rsidRPr="00760903" w:rsidRDefault="006F7680" w:rsidP="007D1EC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szCs w:val="28"/>
        </w:rPr>
        <w:t xml:space="preserve">- </w:t>
      </w:r>
      <w:r>
        <w:rPr>
          <w:rFonts w:cs="Times New Roman"/>
          <w:szCs w:val="28"/>
        </w:rPr>
        <w:t>Ж.1 «Зона застройки индивидуальными жилыми домами» в результате уменьшения, Р.1 «Зона городских лесов» в результате уменьшения, СХ.2 «Зона объектов сельскохозяйственного назначения» в результате выделения.</w:t>
      </w:r>
    </w:p>
    <w:p w:rsidR="00CC7FC6" w:rsidRPr="00E63842" w:rsidRDefault="003277A5" w:rsidP="003277A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1.2</w:t>
      </w:r>
      <w:r w:rsidR="00EA39A1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2.</w:t>
      </w:r>
      <w:r w:rsidR="00EA39A1">
        <w:rPr>
          <w:rFonts w:cs="Times New Roman"/>
          <w:szCs w:val="28"/>
        </w:rPr>
        <w:t xml:space="preserve"> Карту градостроительного зонирования</w:t>
      </w:r>
      <w:r w:rsidR="005147E9">
        <w:rPr>
          <w:rFonts w:cs="Times New Roman"/>
          <w:szCs w:val="28"/>
        </w:rPr>
        <w:t xml:space="preserve"> </w:t>
      </w:r>
      <w:r w:rsidRPr="00E63842">
        <w:rPr>
          <w:rFonts w:cs="Times New Roman"/>
          <w:szCs w:val="28"/>
        </w:rPr>
        <w:t xml:space="preserve">изложить </w:t>
      </w:r>
      <w:r>
        <w:rPr>
          <w:rFonts w:cs="Times New Roman"/>
          <w:szCs w:val="28"/>
        </w:rPr>
        <w:t>в</w:t>
      </w:r>
      <w:r w:rsidRPr="00E6384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новой</w:t>
      </w:r>
      <w:r w:rsidR="00CC7FC6" w:rsidRPr="00E63842">
        <w:rPr>
          <w:rFonts w:cs="Times New Roman"/>
          <w:szCs w:val="28"/>
        </w:rPr>
        <w:t xml:space="preserve"> редакции согласно </w:t>
      </w:r>
      <w:proofErr w:type="gramStart"/>
      <w:r>
        <w:rPr>
          <w:rFonts w:cs="Times New Roman"/>
          <w:szCs w:val="28"/>
        </w:rPr>
        <w:t>приложению</w:t>
      </w:r>
      <w:proofErr w:type="gramEnd"/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EA39A1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 xml:space="preserve">. Департаменту массовых коммуникаций и аналитики </w:t>
      </w:r>
      <w:r w:rsidR="00D34E2D">
        <w:rPr>
          <w:rFonts w:cs="Times New Roman"/>
          <w:szCs w:val="28"/>
        </w:rPr>
        <w:t xml:space="preserve">обнародовать </w:t>
      </w:r>
      <w:r w:rsidR="00D34E2D">
        <w:rPr>
          <w:rFonts w:cs="Times New Roman"/>
          <w:szCs w:val="28"/>
        </w:rPr>
        <w:br/>
        <w:t>(</w:t>
      </w:r>
      <w:r w:rsidR="00CC7FC6" w:rsidRPr="00961552">
        <w:rPr>
          <w:rFonts w:cs="Times New Roman"/>
          <w:szCs w:val="28"/>
        </w:rPr>
        <w:t>разместить</w:t>
      </w:r>
      <w:r w:rsidR="00D34E2D">
        <w:rPr>
          <w:rFonts w:cs="Times New Roman"/>
          <w:szCs w:val="28"/>
        </w:rPr>
        <w:t xml:space="preserve">) </w:t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6371FF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 w:rsidRPr="006371FF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A486B" w:rsidRDefault="00EA39A1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</w:t>
      </w:r>
      <w:r w:rsidR="00D34E2D">
        <w:rPr>
          <w:rFonts w:cs="Times New Roman"/>
          <w:szCs w:val="28"/>
        </w:rPr>
        <w:t>азенному учреждению «Наш город» о</w:t>
      </w:r>
      <w:r w:rsidR="00CC7FC6" w:rsidRPr="00DA486B">
        <w:rPr>
          <w:szCs w:val="28"/>
        </w:rPr>
        <w:t>публиковать (разместить) настоящее постановление в сетевом издании «Официа</w:t>
      </w:r>
      <w:r w:rsidR="00F402C6">
        <w:rPr>
          <w:szCs w:val="28"/>
        </w:rPr>
        <w:t xml:space="preserve">льные </w:t>
      </w:r>
      <w:r w:rsidR="00D34E2D">
        <w:rPr>
          <w:szCs w:val="28"/>
        </w:rPr>
        <w:br/>
      </w:r>
      <w:r w:rsidR="00F402C6">
        <w:rPr>
          <w:szCs w:val="28"/>
        </w:rPr>
        <w:t>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r w:rsidR="00D34E2D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D34E2D" w:rsidRPr="00DA486B">
          <w:rPr>
            <w:rStyle w:val="a7"/>
            <w:color w:val="auto"/>
            <w:szCs w:val="28"/>
            <w:u w:val="none"/>
          </w:rPr>
          <w:t>.</w:t>
        </w:r>
        <w:r w:rsidR="00D34E2D" w:rsidRPr="00DA486B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D34E2D">
        <w:rPr>
          <w:szCs w:val="28"/>
        </w:rPr>
        <w:t>.</w:t>
      </w:r>
    </w:p>
    <w:p w:rsidR="00CC7FC6" w:rsidRPr="00617A51" w:rsidRDefault="00EA39A1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4C43D1" w:rsidRPr="00827CE0" w:rsidRDefault="00EA39A1" w:rsidP="00827C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F07283" w:rsidRDefault="00F07283" w:rsidP="00E86E0C">
      <w:pPr>
        <w:pStyle w:val="aa"/>
        <w:rPr>
          <w:sz w:val="28"/>
          <w:szCs w:val="28"/>
        </w:rPr>
      </w:pPr>
    </w:p>
    <w:p w:rsidR="00CC25B9" w:rsidRDefault="00CC25B9" w:rsidP="00E86E0C">
      <w:pPr>
        <w:pStyle w:val="aa"/>
        <w:rPr>
          <w:sz w:val="28"/>
          <w:szCs w:val="28"/>
        </w:rPr>
      </w:pPr>
    </w:p>
    <w:p w:rsidR="00432F3D" w:rsidRDefault="003B7701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Глава</w:t>
      </w:r>
      <w:r w:rsidR="00432F3D" w:rsidRPr="0098690D">
        <w:rPr>
          <w:rFonts w:ascii="Times New Roman" w:hAnsi="Times New Roman" w:cs="Times New Roman"/>
          <w:spacing w:val="-2"/>
          <w:sz w:val="28"/>
          <w:szCs w:val="28"/>
        </w:rPr>
        <w:t xml:space="preserve"> города                                                               </w:t>
      </w:r>
      <w:r w:rsidR="00BB0FCE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М.Н. Слепов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CC25B9">
          <w:pgSz w:w="11906" w:h="16838" w:code="9"/>
          <w:pgMar w:top="851" w:right="567" w:bottom="709" w:left="1701" w:header="709" w:footer="709" w:gutter="0"/>
          <w:cols w:space="708"/>
          <w:docGrid w:linePitch="360"/>
        </w:sectPr>
      </w:pP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210EC3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210EC3">
        <w:rPr>
          <w:szCs w:val="28"/>
          <w:lang w:val="x-none" w:eastAsia="x-none"/>
        </w:rPr>
        <w:t xml:space="preserve">Раздел </w:t>
      </w:r>
      <w:r w:rsidRPr="00210EC3">
        <w:rPr>
          <w:szCs w:val="28"/>
          <w:lang w:val="en-US" w:eastAsia="x-none"/>
        </w:rPr>
        <w:t>III</w:t>
      </w:r>
      <w:r w:rsidRPr="00210EC3">
        <w:rPr>
          <w:szCs w:val="28"/>
          <w:lang w:val="x-none" w:eastAsia="x-none"/>
        </w:rPr>
        <w:t xml:space="preserve">. </w:t>
      </w:r>
    </w:p>
    <w:p w:rsidR="000B16EC" w:rsidRDefault="001C40C7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A243A1"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F4072F" w:rsidP="009D0D58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F4072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104049" cy="4899287"/>
            <wp:effectExtent l="0" t="0" r="1905" b="0"/>
            <wp:docPr id="1" name="Рисунок 1" descr="d:\yacik_os\Desktop\Межпол+Фрагм 4\Карта ГЗ межпол+Фрагм1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cik_os\Desktop\Межпол+Фрагм 4\Карта ГЗ межпол+Фрагм1 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36" cy="49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51" w:rsidRDefault="00E83A51" w:rsidP="00E83A51">
      <w:pPr>
        <w:tabs>
          <w:tab w:val="left" w:pos="0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Исполнитель:</w:t>
      </w:r>
    </w:p>
    <w:p w:rsidR="00E83A51" w:rsidRDefault="00E83A51" w:rsidP="00E83A51">
      <w:pPr>
        <w:tabs>
          <w:tab w:val="left" w:pos="0"/>
        </w:tabs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Яцик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Ольга Сергеевна, главный специалист отдела формирования и освобождения земельных участков департамента архитектуры и градостроительства Администрации города</w:t>
      </w:r>
    </w:p>
    <w:p w:rsidR="00E83A51" w:rsidRPr="00E86E0C" w:rsidRDefault="00E83A51" w:rsidP="00E83A51">
      <w:pPr>
        <w:tabs>
          <w:tab w:val="left" w:pos="0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тел. 8(3462)52-82-</w:t>
      </w:r>
      <w:bookmarkStart w:id="0" w:name="_GoBack"/>
      <w:bookmarkEnd w:id="0"/>
      <w:r>
        <w:rPr>
          <w:rFonts w:eastAsia="Times New Roman" w:cs="Times New Roman"/>
          <w:szCs w:val="28"/>
          <w:lang w:eastAsia="ru-RU"/>
        </w:rPr>
        <w:t>55</w:t>
      </w:r>
    </w:p>
    <w:sectPr w:rsidR="00E83A51" w:rsidRPr="00E86E0C" w:rsidSect="0007385F">
      <w:pgSz w:w="16838" w:h="11906" w:orient="landscape" w:code="9"/>
      <w:pgMar w:top="1702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17583"/>
    <w:rsid w:val="000403FB"/>
    <w:rsid w:val="000420A9"/>
    <w:rsid w:val="000423E6"/>
    <w:rsid w:val="00062DDE"/>
    <w:rsid w:val="000655E9"/>
    <w:rsid w:val="00072AAB"/>
    <w:rsid w:val="0007385F"/>
    <w:rsid w:val="00074F8C"/>
    <w:rsid w:val="00080252"/>
    <w:rsid w:val="000A7173"/>
    <w:rsid w:val="000B16EC"/>
    <w:rsid w:val="000C2FB9"/>
    <w:rsid w:val="00102E6B"/>
    <w:rsid w:val="001074B9"/>
    <w:rsid w:val="00111F0B"/>
    <w:rsid w:val="0011395E"/>
    <w:rsid w:val="00114181"/>
    <w:rsid w:val="00123FED"/>
    <w:rsid w:val="0012698A"/>
    <w:rsid w:val="00137031"/>
    <w:rsid w:val="00153686"/>
    <w:rsid w:val="001550B8"/>
    <w:rsid w:val="00163A33"/>
    <w:rsid w:val="001724D7"/>
    <w:rsid w:val="001A065B"/>
    <w:rsid w:val="001B533A"/>
    <w:rsid w:val="001C40C7"/>
    <w:rsid w:val="001D159A"/>
    <w:rsid w:val="00210EC3"/>
    <w:rsid w:val="00226A5C"/>
    <w:rsid w:val="002427F3"/>
    <w:rsid w:val="00242A0B"/>
    <w:rsid w:val="00243839"/>
    <w:rsid w:val="00246376"/>
    <w:rsid w:val="00246752"/>
    <w:rsid w:val="0025387E"/>
    <w:rsid w:val="002562E0"/>
    <w:rsid w:val="002606C1"/>
    <w:rsid w:val="002703FC"/>
    <w:rsid w:val="00271E10"/>
    <w:rsid w:val="00272918"/>
    <w:rsid w:val="00294665"/>
    <w:rsid w:val="002B08EE"/>
    <w:rsid w:val="002B3DFF"/>
    <w:rsid w:val="002D3AA2"/>
    <w:rsid w:val="00326410"/>
    <w:rsid w:val="003277A5"/>
    <w:rsid w:val="00340566"/>
    <w:rsid w:val="00341E6B"/>
    <w:rsid w:val="00343513"/>
    <w:rsid w:val="0035296D"/>
    <w:rsid w:val="0037370E"/>
    <w:rsid w:val="003B7701"/>
    <w:rsid w:val="003B7A37"/>
    <w:rsid w:val="003E071A"/>
    <w:rsid w:val="0040508E"/>
    <w:rsid w:val="00413A7F"/>
    <w:rsid w:val="00414014"/>
    <w:rsid w:val="00422BD1"/>
    <w:rsid w:val="00432F3D"/>
    <w:rsid w:val="00433EE1"/>
    <w:rsid w:val="004377BD"/>
    <w:rsid w:val="00441540"/>
    <w:rsid w:val="0044597F"/>
    <w:rsid w:val="00455FBC"/>
    <w:rsid w:val="0048208B"/>
    <w:rsid w:val="00484C65"/>
    <w:rsid w:val="0049395D"/>
    <w:rsid w:val="004A61DA"/>
    <w:rsid w:val="004B38FF"/>
    <w:rsid w:val="004C43D1"/>
    <w:rsid w:val="004D4CAD"/>
    <w:rsid w:val="004E2B5E"/>
    <w:rsid w:val="004F04C8"/>
    <w:rsid w:val="005147E9"/>
    <w:rsid w:val="005200E1"/>
    <w:rsid w:val="00532097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D2EC9"/>
    <w:rsid w:val="005E04A6"/>
    <w:rsid w:val="005F1516"/>
    <w:rsid w:val="005F2A4A"/>
    <w:rsid w:val="006167BE"/>
    <w:rsid w:val="00617A51"/>
    <w:rsid w:val="00621E9E"/>
    <w:rsid w:val="00626B3D"/>
    <w:rsid w:val="006348DE"/>
    <w:rsid w:val="006371FF"/>
    <w:rsid w:val="00681304"/>
    <w:rsid w:val="006A6E18"/>
    <w:rsid w:val="006B1ECC"/>
    <w:rsid w:val="006C7684"/>
    <w:rsid w:val="006E0508"/>
    <w:rsid w:val="006F1884"/>
    <w:rsid w:val="006F7680"/>
    <w:rsid w:val="006F7AA1"/>
    <w:rsid w:val="00702C42"/>
    <w:rsid w:val="007250A0"/>
    <w:rsid w:val="00743E42"/>
    <w:rsid w:val="0075132E"/>
    <w:rsid w:val="0076026E"/>
    <w:rsid w:val="00760903"/>
    <w:rsid w:val="0076794D"/>
    <w:rsid w:val="00791B73"/>
    <w:rsid w:val="007B1D86"/>
    <w:rsid w:val="007C0481"/>
    <w:rsid w:val="007D0287"/>
    <w:rsid w:val="007D1EC1"/>
    <w:rsid w:val="007F0A91"/>
    <w:rsid w:val="007F154F"/>
    <w:rsid w:val="00814F81"/>
    <w:rsid w:val="00827CE0"/>
    <w:rsid w:val="008343E8"/>
    <w:rsid w:val="00837661"/>
    <w:rsid w:val="00840398"/>
    <w:rsid w:val="008423C9"/>
    <w:rsid w:val="00855502"/>
    <w:rsid w:val="00857E90"/>
    <w:rsid w:val="00866497"/>
    <w:rsid w:val="008735A4"/>
    <w:rsid w:val="008808AF"/>
    <w:rsid w:val="00887EBB"/>
    <w:rsid w:val="00890594"/>
    <w:rsid w:val="008966C0"/>
    <w:rsid w:val="008A7B5C"/>
    <w:rsid w:val="008B7643"/>
    <w:rsid w:val="008D19CE"/>
    <w:rsid w:val="008D2BF9"/>
    <w:rsid w:val="008D508E"/>
    <w:rsid w:val="008F1AB7"/>
    <w:rsid w:val="00903FFC"/>
    <w:rsid w:val="00914D04"/>
    <w:rsid w:val="0092086C"/>
    <w:rsid w:val="009265AF"/>
    <w:rsid w:val="009273C5"/>
    <w:rsid w:val="00935477"/>
    <w:rsid w:val="00942C19"/>
    <w:rsid w:val="00952D58"/>
    <w:rsid w:val="0097108A"/>
    <w:rsid w:val="0098690D"/>
    <w:rsid w:val="00987D3E"/>
    <w:rsid w:val="0099390D"/>
    <w:rsid w:val="009949E8"/>
    <w:rsid w:val="00997297"/>
    <w:rsid w:val="009A24BE"/>
    <w:rsid w:val="009A2CC0"/>
    <w:rsid w:val="009A3AFE"/>
    <w:rsid w:val="009D0D58"/>
    <w:rsid w:val="009D1A7B"/>
    <w:rsid w:val="009D7BF9"/>
    <w:rsid w:val="009E0337"/>
    <w:rsid w:val="00A0309C"/>
    <w:rsid w:val="00A12F89"/>
    <w:rsid w:val="00A151EB"/>
    <w:rsid w:val="00A243A1"/>
    <w:rsid w:val="00A266C3"/>
    <w:rsid w:val="00A27C96"/>
    <w:rsid w:val="00A345BD"/>
    <w:rsid w:val="00A5508E"/>
    <w:rsid w:val="00A56048"/>
    <w:rsid w:val="00A82454"/>
    <w:rsid w:val="00AA1E83"/>
    <w:rsid w:val="00AA2893"/>
    <w:rsid w:val="00AB65F0"/>
    <w:rsid w:val="00AC3DA7"/>
    <w:rsid w:val="00AC5937"/>
    <w:rsid w:val="00AD013D"/>
    <w:rsid w:val="00B11D82"/>
    <w:rsid w:val="00B16E11"/>
    <w:rsid w:val="00B24607"/>
    <w:rsid w:val="00B263FC"/>
    <w:rsid w:val="00B2648C"/>
    <w:rsid w:val="00B30A0F"/>
    <w:rsid w:val="00B33FA9"/>
    <w:rsid w:val="00B367F8"/>
    <w:rsid w:val="00B66B29"/>
    <w:rsid w:val="00B75824"/>
    <w:rsid w:val="00BB08A7"/>
    <w:rsid w:val="00BB0FCE"/>
    <w:rsid w:val="00BB6E92"/>
    <w:rsid w:val="00BC388A"/>
    <w:rsid w:val="00BD23B3"/>
    <w:rsid w:val="00BD5F5F"/>
    <w:rsid w:val="00BE3791"/>
    <w:rsid w:val="00BE6682"/>
    <w:rsid w:val="00BE7E2A"/>
    <w:rsid w:val="00C0790C"/>
    <w:rsid w:val="00C153DE"/>
    <w:rsid w:val="00C176B4"/>
    <w:rsid w:val="00C21E3A"/>
    <w:rsid w:val="00C366B8"/>
    <w:rsid w:val="00C42FDA"/>
    <w:rsid w:val="00C46B79"/>
    <w:rsid w:val="00C529F2"/>
    <w:rsid w:val="00C61ADD"/>
    <w:rsid w:val="00C714C4"/>
    <w:rsid w:val="00C87163"/>
    <w:rsid w:val="00CB0AC4"/>
    <w:rsid w:val="00CB27AB"/>
    <w:rsid w:val="00CB3A2C"/>
    <w:rsid w:val="00CB56F3"/>
    <w:rsid w:val="00CB6F14"/>
    <w:rsid w:val="00CC25B9"/>
    <w:rsid w:val="00CC7030"/>
    <w:rsid w:val="00CC7FC6"/>
    <w:rsid w:val="00CD0471"/>
    <w:rsid w:val="00CE24D5"/>
    <w:rsid w:val="00CF4FB6"/>
    <w:rsid w:val="00D17A6E"/>
    <w:rsid w:val="00D20509"/>
    <w:rsid w:val="00D24C6A"/>
    <w:rsid w:val="00D31B36"/>
    <w:rsid w:val="00D34E2D"/>
    <w:rsid w:val="00D42858"/>
    <w:rsid w:val="00D457AD"/>
    <w:rsid w:val="00D72AF5"/>
    <w:rsid w:val="00D75D94"/>
    <w:rsid w:val="00D93EE4"/>
    <w:rsid w:val="00D952B0"/>
    <w:rsid w:val="00DA17F3"/>
    <w:rsid w:val="00DB059F"/>
    <w:rsid w:val="00DB7121"/>
    <w:rsid w:val="00DC190A"/>
    <w:rsid w:val="00DC4D0A"/>
    <w:rsid w:val="00DE019C"/>
    <w:rsid w:val="00DE4C44"/>
    <w:rsid w:val="00DF0AD5"/>
    <w:rsid w:val="00DF4827"/>
    <w:rsid w:val="00E103ED"/>
    <w:rsid w:val="00E17786"/>
    <w:rsid w:val="00E300BC"/>
    <w:rsid w:val="00E337A6"/>
    <w:rsid w:val="00E427D8"/>
    <w:rsid w:val="00E75BB4"/>
    <w:rsid w:val="00E83A51"/>
    <w:rsid w:val="00E86E0C"/>
    <w:rsid w:val="00E956D2"/>
    <w:rsid w:val="00EA2740"/>
    <w:rsid w:val="00EA39A1"/>
    <w:rsid w:val="00EA78BA"/>
    <w:rsid w:val="00ED5848"/>
    <w:rsid w:val="00EE35EC"/>
    <w:rsid w:val="00EF19AC"/>
    <w:rsid w:val="00EF2BEC"/>
    <w:rsid w:val="00F07283"/>
    <w:rsid w:val="00F218B2"/>
    <w:rsid w:val="00F402C6"/>
    <w:rsid w:val="00F4072F"/>
    <w:rsid w:val="00F40B91"/>
    <w:rsid w:val="00F52F8C"/>
    <w:rsid w:val="00F63AB0"/>
    <w:rsid w:val="00F67923"/>
    <w:rsid w:val="00F81FEC"/>
    <w:rsid w:val="00F86FB5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16BBD-0C36-423C-82BC-99944018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Попенко Линара Рифкатовна</cp:lastModifiedBy>
  <cp:revision>4</cp:revision>
  <cp:lastPrinted>2021-08-23T10:50:00Z</cp:lastPrinted>
  <dcterms:created xsi:type="dcterms:W3CDTF">2024-08-15T05:35:00Z</dcterms:created>
  <dcterms:modified xsi:type="dcterms:W3CDTF">2024-08-15T06:17:00Z</dcterms:modified>
</cp:coreProperties>
</file>