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83" w:rsidRDefault="004F6383" w:rsidP="00656C1A">
      <w:pPr>
        <w:spacing w:line="120" w:lineRule="atLeast"/>
        <w:jc w:val="center"/>
        <w:rPr>
          <w:sz w:val="24"/>
          <w:szCs w:val="24"/>
        </w:rPr>
      </w:pPr>
    </w:p>
    <w:p w:rsidR="004F6383" w:rsidRDefault="004F6383" w:rsidP="00656C1A">
      <w:pPr>
        <w:spacing w:line="120" w:lineRule="atLeast"/>
        <w:jc w:val="center"/>
        <w:rPr>
          <w:sz w:val="24"/>
          <w:szCs w:val="24"/>
        </w:rPr>
      </w:pPr>
    </w:p>
    <w:p w:rsidR="004F6383" w:rsidRPr="00852378" w:rsidRDefault="004F6383" w:rsidP="00656C1A">
      <w:pPr>
        <w:spacing w:line="120" w:lineRule="atLeast"/>
        <w:jc w:val="center"/>
        <w:rPr>
          <w:sz w:val="10"/>
          <w:szCs w:val="10"/>
        </w:rPr>
      </w:pPr>
    </w:p>
    <w:p w:rsidR="004F6383" w:rsidRDefault="004F6383" w:rsidP="00656C1A">
      <w:pPr>
        <w:spacing w:line="120" w:lineRule="atLeast"/>
        <w:jc w:val="center"/>
        <w:rPr>
          <w:sz w:val="10"/>
          <w:szCs w:val="24"/>
        </w:rPr>
      </w:pPr>
    </w:p>
    <w:p w:rsidR="004F6383" w:rsidRPr="005541F0" w:rsidRDefault="004F63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6383" w:rsidRDefault="004F63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F6383" w:rsidRPr="005541F0" w:rsidRDefault="004F63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F6383" w:rsidRPr="005649E4" w:rsidRDefault="004F6383" w:rsidP="00656C1A">
      <w:pPr>
        <w:spacing w:line="120" w:lineRule="atLeast"/>
        <w:jc w:val="center"/>
        <w:rPr>
          <w:sz w:val="18"/>
          <w:szCs w:val="24"/>
        </w:rPr>
      </w:pPr>
    </w:p>
    <w:p w:rsidR="004F6383" w:rsidRPr="00656C1A" w:rsidRDefault="004F63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6383" w:rsidRPr="005541F0" w:rsidRDefault="004F6383" w:rsidP="00656C1A">
      <w:pPr>
        <w:spacing w:line="120" w:lineRule="atLeast"/>
        <w:jc w:val="center"/>
        <w:rPr>
          <w:sz w:val="18"/>
          <w:szCs w:val="24"/>
        </w:rPr>
      </w:pPr>
    </w:p>
    <w:p w:rsidR="004F6383" w:rsidRPr="005541F0" w:rsidRDefault="004F6383" w:rsidP="00656C1A">
      <w:pPr>
        <w:spacing w:line="120" w:lineRule="atLeast"/>
        <w:jc w:val="center"/>
        <w:rPr>
          <w:sz w:val="20"/>
          <w:szCs w:val="24"/>
        </w:rPr>
      </w:pPr>
    </w:p>
    <w:p w:rsidR="004F6383" w:rsidRPr="00656C1A" w:rsidRDefault="004F63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F6383" w:rsidRDefault="004F6383" w:rsidP="00656C1A">
      <w:pPr>
        <w:spacing w:line="120" w:lineRule="atLeast"/>
        <w:jc w:val="center"/>
        <w:rPr>
          <w:sz w:val="30"/>
          <w:szCs w:val="24"/>
        </w:rPr>
      </w:pPr>
    </w:p>
    <w:p w:rsidR="004F6383" w:rsidRPr="00656C1A" w:rsidRDefault="004F63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F63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6383" w:rsidRPr="00F8214F" w:rsidRDefault="004F63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6383" w:rsidRPr="00F8214F" w:rsidRDefault="009920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6383" w:rsidRPr="00F8214F" w:rsidRDefault="004F63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6383" w:rsidRPr="00F8214F" w:rsidRDefault="009920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F6383" w:rsidRPr="00A63FB0" w:rsidRDefault="004F63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6383" w:rsidRPr="00A3761A" w:rsidRDefault="009920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F6383" w:rsidRPr="00F8214F" w:rsidRDefault="004F638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F6383" w:rsidRPr="00F8214F" w:rsidRDefault="004F63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F6383" w:rsidRPr="00AB4194" w:rsidRDefault="004F63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F6383" w:rsidRPr="00F8214F" w:rsidRDefault="009920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3754</w:t>
            </w:r>
          </w:p>
        </w:tc>
      </w:tr>
    </w:tbl>
    <w:p w:rsidR="004F6383" w:rsidRPr="004F6383" w:rsidRDefault="004F6383" w:rsidP="00C725A6">
      <w:pPr>
        <w:rPr>
          <w:rFonts w:cs="Times New Roman"/>
          <w:sz w:val="27"/>
          <w:szCs w:val="27"/>
        </w:rPr>
      </w:pP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eastAsia="x-none"/>
        </w:rPr>
      </w:pPr>
      <w:r w:rsidRPr="004F6383">
        <w:rPr>
          <w:rFonts w:eastAsia="Times New Roman" w:cs="Times New Roman"/>
          <w:sz w:val="27"/>
          <w:szCs w:val="27"/>
          <w:lang w:eastAsia="x-none"/>
        </w:rPr>
        <w:t xml:space="preserve">О внесении изменения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eastAsia="x-none"/>
        </w:rPr>
      </w:pPr>
      <w:r w:rsidRPr="004F6383">
        <w:rPr>
          <w:rFonts w:eastAsia="Times New Roman" w:cs="Times New Roman"/>
          <w:sz w:val="27"/>
          <w:szCs w:val="27"/>
          <w:lang w:eastAsia="x-none"/>
        </w:rPr>
        <w:t>в постановление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Администрации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eastAsia="x-none"/>
        </w:rPr>
      </w:pPr>
      <w:r w:rsidRPr="004F6383">
        <w:rPr>
          <w:rFonts w:eastAsia="Times New Roman" w:cs="Times New Roman"/>
          <w:sz w:val="27"/>
          <w:szCs w:val="27"/>
          <w:lang w:eastAsia="x-none"/>
        </w:rPr>
        <w:t>города от 03.03.2023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№ 1139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eastAsia="x-none"/>
        </w:rPr>
      </w:pPr>
      <w:r w:rsidRPr="004F6383">
        <w:rPr>
          <w:rFonts w:eastAsia="Times New Roman" w:cs="Times New Roman"/>
          <w:sz w:val="27"/>
          <w:szCs w:val="27"/>
          <w:lang w:eastAsia="x-none"/>
        </w:rPr>
        <w:t>«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О предоставлении субсидий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>территориальным общественным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самоуправлениям города Сургута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на осуществление собственных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>инициатив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по вопросам местного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>значения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в рамках реализации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>муниципальной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программы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  <w:r w:rsidRPr="004F6383">
        <w:rPr>
          <w:rFonts w:eastAsia="Times New Roman" w:cs="Times New Roman"/>
          <w:sz w:val="27"/>
          <w:szCs w:val="27"/>
          <w:lang w:eastAsia="x-none"/>
        </w:rPr>
        <w:t>«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Развитие гражданского 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общества в городе Сургуте </w:t>
      </w:r>
    </w:p>
    <w:p w:rsidR="004F6383" w:rsidRP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>на период до 2030 года»</w:t>
      </w:r>
    </w:p>
    <w:p w:rsidR="004F6383" w:rsidRPr="004F6383" w:rsidRDefault="004F6383" w:rsidP="004F6383">
      <w:pPr>
        <w:ind w:right="-52"/>
        <w:jc w:val="both"/>
        <w:rPr>
          <w:rFonts w:eastAsia="Times New Roman" w:cs="Times New Roman"/>
          <w:sz w:val="27"/>
          <w:szCs w:val="27"/>
          <w:lang w:eastAsia="x-none"/>
        </w:rPr>
      </w:pPr>
    </w:p>
    <w:p w:rsidR="004F6383" w:rsidRPr="004F6383" w:rsidRDefault="004F6383" w:rsidP="004F6383">
      <w:pPr>
        <w:ind w:right="-52"/>
        <w:jc w:val="both"/>
        <w:rPr>
          <w:rFonts w:eastAsia="Times New Roman" w:cs="Times New Roman"/>
          <w:sz w:val="27"/>
          <w:szCs w:val="27"/>
          <w:lang w:eastAsia="x-none"/>
        </w:rPr>
      </w:pPr>
    </w:p>
    <w:p w:rsidR="004F6383" w:rsidRPr="004F6383" w:rsidRDefault="004F6383" w:rsidP="004F6383">
      <w:pPr>
        <w:ind w:right="-52"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В </w:t>
      </w:r>
      <w:r w:rsidRPr="004F6383">
        <w:rPr>
          <w:rFonts w:eastAsia="Times New Roman" w:cs="Times New Roman"/>
          <w:sz w:val="27"/>
          <w:szCs w:val="27"/>
          <w:lang w:eastAsia="x-none"/>
        </w:rPr>
        <w:t>соответствии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 с постановлением Администрации города от 13.08.20</w:t>
      </w:r>
      <w:r w:rsidRPr="004F6383">
        <w:rPr>
          <w:rFonts w:eastAsia="Times New Roman" w:cs="Times New Roman"/>
          <w:sz w:val="27"/>
          <w:szCs w:val="27"/>
          <w:lang w:eastAsia="x-none"/>
        </w:rPr>
        <w:t>20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 </w:t>
      </w:r>
      <w:r>
        <w:rPr>
          <w:rFonts w:eastAsia="Times New Roman" w:cs="Times New Roman"/>
          <w:sz w:val="27"/>
          <w:szCs w:val="27"/>
          <w:lang w:val="x-none" w:eastAsia="x-none"/>
        </w:rPr>
        <w:br/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№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eastAsia="x-none"/>
        </w:rPr>
        <w:t>5576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 «О порядке определения объема и предоставления субсидий террито</w:t>
      </w:r>
      <w:r>
        <w:rPr>
          <w:rFonts w:eastAsia="Times New Roman" w:cs="Times New Roman"/>
          <w:sz w:val="27"/>
          <w:szCs w:val="27"/>
          <w:lang w:eastAsia="x-none"/>
        </w:rPr>
        <w:t>-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риальным общественным самоуправлениям города Сургута на осуществление собственных инициатив по вопросам местного значения», распоряжениями Администрации города от 30.12.2005 №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3686 «Об утверждении Регламента Администрации города», от 21.04.2021 №</w:t>
      </w:r>
      <w:r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552 «О распределении отдельных полномочий Главы города между высшими должностными лицами Администрации города»</w:t>
      </w:r>
      <w:r w:rsidRPr="004F6383">
        <w:rPr>
          <w:rFonts w:eastAsia="Times New Roman" w:cs="Times New Roman"/>
          <w:sz w:val="27"/>
          <w:szCs w:val="27"/>
          <w:lang w:eastAsia="x-none"/>
        </w:rPr>
        <w:t>, протоколом комиссии по вопросам территориального общественного самоуправления от 14.07.2023 № 3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: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</w:p>
    <w:p w:rsidR="004F6383" w:rsidRPr="004F6383" w:rsidRDefault="004F6383" w:rsidP="004F6383">
      <w:pPr>
        <w:ind w:right="-52" w:firstLine="709"/>
        <w:jc w:val="both"/>
        <w:rPr>
          <w:rFonts w:eastAsia="Times New Roman" w:cs="Times New Roman"/>
          <w:sz w:val="27"/>
          <w:szCs w:val="27"/>
          <w:lang w:val="x-none" w:eastAsia="x-none"/>
        </w:rPr>
      </w:pPr>
      <w:r>
        <w:rPr>
          <w:rFonts w:eastAsia="Times New Roman" w:cs="Times New Roman"/>
          <w:sz w:val="27"/>
          <w:szCs w:val="27"/>
          <w:lang w:val="x-none" w:eastAsia="x-none"/>
        </w:rPr>
        <w:t xml:space="preserve">1.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Внести в постановление Администрации города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от 03.03.2023 № 1139 </w:t>
      </w:r>
      <w:r>
        <w:rPr>
          <w:rFonts w:eastAsia="Times New Roman" w:cs="Times New Roman"/>
          <w:sz w:val="27"/>
          <w:szCs w:val="27"/>
          <w:lang w:eastAsia="x-none"/>
        </w:rPr>
        <w:br/>
      </w:r>
      <w:r w:rsidRPr="004F6383">
        <w:rPr>
          <w:rFonts w:eastAsia="Times New Roman" w:cs="Times New Roman"/>
          <w:sz w:val="27"/>
          <w:szCs w:val="27"/>
          <w:lang w:eastAsia="x-none"/>
        </w:rPr>
        <w:t>«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О предоставлении субсидий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территориальным общественным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самоуправлениям города Сургута на осуществление собственных инициатив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по вопросам местного значения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в рамках реализации муниципальной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программы </w:t>
      </w:r>
      <w:r w:rsidRPr="004F6383">
        <w:rPr>
          <w:rFonts w:eastAsia="Times New Roman" w:cs="Times New Roman"/>
          <w:sz w:val="27"/>
          <w:szCs w:val="27"/>
          <w:lang w:eastAsia="x-none"/>
        </w:rPr>
        <w:t>«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Развитие гражданского общества в городе Сургуте на период до 2030 года»</w:t>
      </w:r>
      <w:r>
        <w:rPr>
          <w:rFonts w:eastAsia="Times New Roman" w:cs="Times New Roman"/>
          <w:sz w:val="27"/>
          <w:szCs w:val="27"/>
          <w:lang w:eastAsia="x-none"/>
        </w:rPr>
        <w:t xml:space="preserve"> (с изменениями от 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18.05.2023 </w:t>
      </w:r>
      <w:r>
        <w:rPr>
          <w:rFonts w:eastAsia="Times New Roman" w:cs="Times New Roman"/>
          <w:sz w:val="27"/>
          <w:szCs w:val="27"/>
          <w:lang w:eastAsia="x-none"/>
        </w:rPr>
        <w:br/>
      </w:r>
      <w:r w:rsidRPr="004F6383">
        <w:rPr>
          <w:rFonts w:eastAsia="Times New Roman" w:cs="Times New Roman"/>
          <w:sz w:val="27"/>
          <w:szCs w:val="27"/>
          <w:lang w:eastAsia="x-none"/>
        </w:rPr>
        <w:t>№ 2584, 01.06.2023 № 2849)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 изменение, изложив приложение к постановлению </w:t>
      </w:r>
      <w:r>
        <w:rPr>
          <w:rFonts w:eastAsia="Times New Roman" w:cs="Times New Roman"/>
          <w:sz w:val="27"/>
          <w:szCs w:val="27"/>
          <w:lang w:val="x-none" w:eastAsia="x-none"/>
        </w:rPr>
        <w:br/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в новой редакции согласно приложению к настоящему постановлению.</w:t>
      </w:r>
    </w:p>
    <w:p w:rsidR="004F6383" w:rsidRPr="004F6383" w:rsidRDefault="004F6383" w:rsidP="004F6383">
      <w:pPr>
        <w:ind w:right="-52"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4F6383">
        <w:rPr>
          <w:rFonts w:eastAsia="Times New Roman" w:cs="Times New Roman"/>
          <w:sz w:val="27"/>
          <w:szCs w:val="27"/>
          <w:lang w:eastAsia="x-none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F6383" w:rsidRPr="004F6383" w:rsidRDefault="004F6383" w:rsidP="004F6383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lastRenderedPageBreak/>
        <w:t xml:space="preserve">3. </w:t>
      </w:r>
      <w:r w:rsidRPr="004F6383">
        <w:rPr>
          <w:rFonts w:eastAsia="Calibri" w:cs="Times New Roman"/>
          <w:sz w:val="27"/>
          <w:szCs w:val="27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4F6383" w:rsidRPr="004F6383" w:rsidRDefault="004F6383" w:rsidP="004F6383">
      <w:pPr>
        <w:ind w:right="-52"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t xml:space="preserve">4. </w:t>
      </w:r>
      <w:r w:rsidRPr="004F6383">
        <w:rPr>
          <w:rFonts w:eastAsia="Times New Roman" w:cs="Times New Roman"/>
          <w:sz w:val="27"/>
          <w:szCs w:val="27"/>
          <w:lang w:eastAsia="x-none"/>
        </w:rPr>
        <w:t>Настоящее постановление вступает в силу с момента его издания.</w:t>
      </w:r>
    </w:p>
    <w:p w:rsidR="004F6383" w:rsidRPr="004F6383" w:rsidRDefault="004F6383" w:rsidP="004F6383">
      <w:pPr>
        <w:ind w:right="-52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4F6383">
        <w:rPr>
          <w:rFonts w:eastAsia="Times New Roman" w:cs="Times New Roman"/>
          <w:sz w:val="27"/>
          <w:szCs w:val="27"/>
          <w:lang w:eastAsia="x-none"/>
        </w:rPr>
        <w:t>5</w:t>
      </w:r>
      <w:r>
        <w:rPr>
          <w:rFonts w:eastAsia="Times New Roman" w:cs="Times New Roman"/>
          <w:sz w:val="27"/>
          <w:szCs w:val="27"/>
          <w:lang w:val="x-none" w:eastAsia="x-none"/>
        </w:rPr>
        <w:t xml:space="preserve">. </w:t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Контроль за выполнением постановления оставляю за собой.</w:t>
      </w:r>
      <w:r w:rsidRPr="004F6383">
        <w:rPr>
          <w:rFonts w:eastAsia="Times New Roman" w:cs="Times New Roman"/>
          <w:sz w:val="27"/>
          <w:szCs w:val="27"/>
          <w:lang w:eastAsia="x-none"/>
        </w:rPr>
        <w:t xml:space="preserve"> </w:t>
      </w:r>
    </w:p>
    <w:p w:rsidR="004F6383" w:rsidRPr="004F6383" w:rsidRDefault="004F6383" w:rsidP="004F6383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F6383" w:rsidRDefault="004F6383" w:rsidP="004F6383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F6383" w:rsidRPr="004F6383" w:rsidRDefault="004F6383" w:rsidP="004F6383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F6383" w:rsidRPr="004F6383" w:rsidRDefault="004F6383" w:rsidP="004F6383">
      <w:pPr>
        <w:rPr>
          <w:sz w:val="27"/>
          <w:szCs w:val="27"/>
        </w:rPr>
        <w:sectPr w:rsidR="004F6383" w:rsidRPr="004F6383" w:rsidSect="004F6383">
          <w:headerReference w:type="default" r:id="rId6"/>
          <w:headerReference w:type="first" r:id="rId7"/>
          <w:pgSz w:w="11906" w:h="16838"/>
          <w:pgMar w:top="851" w:right="567" w:bottom="851" w:left="1701" w:header="709" w:footer="709" w:gutter="0"/>
          <w:cols w:space="708"/>
          <w:titlePg/>
          <w:docGrid w:linePitch="381"/>
        </w:sectPr>
      </w:pPr>
      <w:r w:rsidRPr="004F6383">
        <w:rPr>
          <w:rFonts w:eastAsia="Times New Roman" w:cs="Times New Roman"/>
          <w:bCs/>
          <w:sz w:val="27"/>
          <w:szCs w:val="27"/>
          <w:lang w:eastAsia="ru-RU"/>
        </w:rPr>
        <w:t xml:space="preserve">Заместитель Главы города </w:t>
      </w:r>
      <w:r w:rsidRPr="004F6383">
        <w:rPr>
          <w:rFonts w:eastAsia="Times New Roman" w:cs="Times New Roman"/>
          <w:bCs/>
          <w:sz w:val="27"/>
          <w:szCs w:val="27"/>
          <w:lang w:eastAsia="ru-RU"/>
        </w:rPr>
        <w:tab/>
      </w:r>
      <w:r w:rsidRPr="004F6383">
        <w:rPr>
          <w:rFonts w:eastAsia="Times New Roman" w:cs="Times New Roman"/>
          <w:bCs/>
          <w:sz w:val="27"/>
          <w:szCs w:val="27"/>
          <w:lang w:eastAsia="ru-RU"/>
        </w:rPr>
        <w:tab/>
      </w:r>
      <w:r w:rsidRPr="004F6383">
        <w:rPr>
          <w:rFonts w:eastAsia="Times New Roman" w:cs="Times New Roman"/>
          <w:bCs/>
          <w:sz w:val="27"/>
          <w:szCs w:val="27"/>
          <w:lang w:eastAsia="ru-RU"/>
        </w:rPr>
        <w:tab/>
      </w:r>
      <w:r w:rsidRPr="004F6383">
        <w:rPr>
          <w:rFonts w:eastAsia="Times New Roman" w:cs="Times New Roman"/>
          <w:bCs/>
          <w:sz w:val="27"/>
          <w:szCs w:val="27"/>
          <w:lang w:eastAsia="ru-RU"/>
        </w:rPr>
        <w:tab/>
      </w:r>
      <w:r w:rsidRPr="004F6383">
        <w:rPr>
          <w:rFonts w:eastAsia="Times New Roman" w:cs="Times New Roman"/>
          <w:bCs/>
          <w:sz w:val="27"/>
          <w:szCs w:val="27"/>
          <w:lang w:eastAsia="ru-RU"/>
        </w:rPr>
        <w:tab/>
      </w:r>
      <w:r w:rsidRPr="004F6383">
        <w:rPr>
          <w:rFonts w:eastAsia="Times New Roman" w:cs="Times New Roman"/>
          <w:bCs/>
          <w:sz w:val="27"/>
          <w:szCs w:val="27"/>
          <w:lang w:eastAsia="ru-RU"/>
        </w:rPr>
        <w:tab/>
        <w:t xml:space="preserve">       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4F6383">
        <w:rPr>
          <w:rFonts w:eastAsia="Times New Roman" w:cs="Times New Roman"/>
          <w:bCs/>
          <w:sz w:val="27"/>
          <w:szCs w:val="27"/>
          <w:lang w:eastAsia="ru-RU"/>
        </w:rPr>
        <w:t xml:space="preserve">   М.А. Гуменюк</w:t>
      </w:r>
    </w:p>
    <w:p w:rsidR="004F6383" w:rsidRPr="004F6383" w:rsidRDefault="004F6383" w:rsidP="004F6383">
      <w:pPr>
        <w:ind w:left="6480" w:hanging="243"/>
        <w:rPr>
          <w:rFonts w:eastAsia="Times New Roman" w:cs="Times New Roman"/>
          <w:sz w:val="27"/>
          <w:szCs w:val="27"/>
          <w:lang w:eastAsia="ru-RU"/>
        </w:rPr>
      </w:pPr>
      <w:r w:rsidRPr="004F6383">
        <w:rPr>
          <w:rFonts w:eastAsia="Times New Roman" w:cs="Times New Roman"/>
          <w:sz w:val="27"/>
          <w:szCs w:val="27"/>
          <w:lang w:eastAsia="ru-RU"/>
        </w:rPr>
        <w:lastRenderedPageBreak/>
        <w:t>Приложение</w:t>
      </w:r>
    </w:p>
    <w:p w:rsidR="004F6383" w:rsidRPr="004F6383" w:rsidRDefault="004F6383" w:rsidP="004F6383">
      <w:pPr>
        <w:ind w:left="6480" w:hanging="243"/>
        <w:rPr>
          <w:rFonts w:eastAsia="Times New Roman" w:cs="Times New Roman"/>
          <w:sz w:val="27"/>
          <w:szCs w:val="27"/>
          <w:lang w:eastAsia="ru-RU"/>
        </w:rPr>
      </w:pPr>
      <w:r w:rsidRPr="004F6383">
        <w:rPr>
          <w:rFonts w:eastAsia="Times New Roman" w:cs="Times New Roman"/>
          <w:sz w:val="27"/>
          <w:szCs w:val="27"/>
          <w:lang w:eastAsia="ru-RU"/>
        </w:rPr>
        <w:t>к постановлению</w:t>
      </w:r>
    </w:p>
    <w:p w:rsidR="004F6383" w:rsidRPr="004F6383" w:rsidRDefault="004F6383" w:rsidP="004F6383">
      <w:pPr>
        <w:ind w:left="6480" w:hanging="243"/>
        <w:rPr>
          <w:rFonts w:eastAsia="Times New Roman" w:cs="Times New Roman"/>
          <w:sz w:val="27"/>
          <w:szCs w:val="27"/>
          <w:lang w:eastAsia="ru-RU"/>
        </w:rPr>
      </w:pPr>
      <w:r w:rsidRPr="004F6383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4F6383" w:rsidRPr="004F6383" w:rsidRDefault="004F6383" w:rsidP="004F6383">
      <w:pPr>
        <w:ind w:left="6480" w:hanging="243"/>
        <w:rPr>
          <w:rFonts w:eastAsia="Times New Roman" w:cs="Times New Roman"/>
          <w:sz w:val="27"/>
          <w:szCs w:val="27"/>
          <w:lang w:eastAsia="ru-RU"/>
        </w:rPr>
      </w:pPr>
      <w:r w:rsidRPr="004F6383">
        <w:rPr>
          <w:rFonts w:eastAsia="Times New Roman" w:cs="Times New Roman"/>
          <w:sz w:val="27"/>
          <w:szCs w:val="27"/>
          <w:lang w:eastAsia="ru-RU"/>
        </w:rPr>
        <w:t>от _____</w:t>
      </w:r>
      <w:r>
        <w:rPr>
          <w:rFonts w:eastAsia="Times New Roman" w:cs="Times New Roman"/>
          <w:sz w:val="27"/>
          <w:szCs w:val="27"/>
          <w:lang w:eastAsia="ru-RU"/>
        </w:rPr>
        <w:t>_______ № _______</w:t>
      </w:r>
    </w:p>
    <w:p w:rsid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</w:p>
    <w:p w:rsidR="004F6383" w:rsidRPr="004F6383" w:rsidRDefault="004F6383" w:rsidP="004F6383">
      <w:pPr>
        <w:ind w:right="-52"/>
        <w:rPr>
          <w:rFonts w:eastAsia="Times New Roman" w:cs="Times New Roman"/>
          <w:sz w:val="27"/>
          <w:szCs w:val="27"/>
          <w:lang w:val="x-none" w:eastAsia="x-none"/>
        </w:rPr>
      </w:pPr>
    </w:p>
    <w:p w:rsidR="004F6383" w:rsidRDefault="004F6383" w:rsidP="004F6383">
      <w:pPr>
        <w:ind w:right="-52"/>
        <w:jc w:val="center"/>
        <w:rPr>
          <w:rFonts w:eastAsia="Times New Roman" w:cs="Times New Roman"/>
          <w:sz w:val="27"/>
          <w:szCs w:val="27"/>
          <w:lang w:val="x-none"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Субсидии </w:t>
      </w:r>
    </w:p>
    <w:p w:rsidR="004F6383" w:rsidRPr="004F6383" w:rsidRDefault="004F6383" w:rsidP="004F6383">
      <w:pPr>
        <w:ind w:right="-52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территориальным общественным самоуправлениям </w:t>
      </w:r>
      <w:r w:rsidRPr="004F6383">
        <w:rPr>
          <w:rFonts w:eastAsia="Times New Roman" w:cs="Times New Roman"/>
          <w:sz w:val="27"/>
          <w:szCs w:val="27"/>
          <w:lang w:eastAsia="x-none"/>
        </w:rPr>
        <w:br/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города Сургута на осуществление собственных инициатив </w:t>
      </w:r>
      <w:r w:rsidRPr="004F6383">
        <w:rPr>
          <w:rFonts w:eastAsia="Times New Roman" w:cs="Times New Roman"/>
          <w:sz w:val="27"/>
          <w:szCs w:val="27"/>
          <w:lang w:eastAsia="x-none"/>
        </w:rPr>
        <w:br/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 xml:space="preserve">по вопросам местного значения в рамках реализации муниципальной программы «Развитие гражданского общества в городе Сургуте </w:t>
      </w:r>
      <w:r w:rsidRPr="004F6383">
        <w:rPr>
          <w:rFonts w:eastAsia="Times New Roman" w:cs="Times New Roman"/>
          <w:sz w:val="27"/>
          <w:szCs w:val="27"/>
          <w:lang w:eastAsia="x-none"/>
        </w:rPr>
        <w:br/>
      </w:r>
      <w:r w:rsidRPr="004F6383">
        <w:rPr>
          <w:rFonts w:eastAsia="Times New Roman" w:cs="Times New Roman"/>
          <w:sz w:val="27"/>
          <w:szCs w:val="27"/>
          <w:lang w:val="x-none" w:eastAsia="x-none"/>
        </w:rPr>
        <w:t>на период до 2030 года»</w:t>
      </w:r>
    </w:p>
    <w:p w:rsidR="004F6383" w:rsidRPr="004F6383" w:rsidRDefault="004F6383" w:rsidP="004F6383">
      <w:pPr>
        <w:ind w:right="-52"/>
        <w:jc w:val="center"/>
        <w:rPr>
          <w:rFonts w:eastAsia="Times New Roman" w:cs="Times New Roman"/>
          <w:sz w:val="27"/>
          <w:szCs w:val="27"/>
          <w:lang w:val="x-none" w:eastAsia="x-none"/>
        </w:rPr>
      </w:pP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198"/>
        <w:gridCol w:w="1839"/>
      </w:tblGrid>
      <w:tr w:rsidR="004F6383" w:rsidRPr="004F6383" w:rsidTr="004F6383">
        <w:trPr>
          <w:trHeight w:val="926"/>
          <w:tblHeader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Получатель </w:t>
            </w:r>
            <w:r w:rsidRPr="004F638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  <w:t>субсидии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</w:t>
            </w:r>
            <w:r w:rsidRPr="004F638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  <w:t>субсидии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Объем </w:t>
            </w:r>
            <w:r w:rsidRPr="004F638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субсидии </w:t>
            </w:r>
            <w:r w:rsidRPr="004F638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  <w:t>(руб.)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«Вместе – мы сила»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682 846,64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341 423,32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1 024 269,96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Реализация проекта «Гражданские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инициативы»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551 497,50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275 748,75</w:t>
            </w:r>
          </w:p>
        </w:tc>
      </w:tr>
      <w:tr w:rsidR="004F6383" w:rsidRPr="004F6383" w:rsidTr="004F6383">
        <w:trPr>
          <w:trHeight w:val="92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827 246,25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«Шаг в будущее»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675 549,50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337 774,75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1 013 324,25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Реализация проекта «Активность – </w:t>
            </w:r>
          </w:p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это жизнь»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563 299,90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281 649,95</w:t>
            </w:r>
          </w:p>
        </w:tc>
      </w:tr>
      <w:tr w:rsidR="004F6383" w:rsidRPr="004F6383" w:rsidTr="004F6383">
        <w:trPr>
          <w:trHeight w:val="144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844 949,85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«Нас объединяет ТОС»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706 410,00</w:t>
            </w:r>
          </w:p>
        </w:tc>
      </w:tr>
      <w:tr w:rsidR="004F6383" w:rsidRPr="004F6383" w:rsidTr="004F6383">
        <w:trPr>
          <w:trHeight w:val="74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353 205,00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1 059 615,00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«Свежий ветер будущего»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551 234,45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275 617,23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826 851,68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Реализация проекта </w:t>
            </w:r>
          </w:p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«Жить по-хозяйски, с любовью»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566 999,72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tabs>
                <w:tab w:val="center" w:pos="843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283 499,86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850 499,58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«Наш выбор»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597 093,91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25 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298 546,96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Pr="004F6383">
              <w:rPr>
                <w:rFonts w:eastAsia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32" w:type="pct"/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895 640,87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26 «Надежда»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«Новая жизнь нашего микрорайона»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551 944,45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26 «Надежда»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275 972,23</w:t>
            </w:r>
          </w:p>
        </w:tc>
      </w:tr>
      <w:tr w:rsidR="004F6383" w:rsidRPr="004F6383" w:rsidTr="004F6383">
        <w:trPr>
          <w:trHeight w:val="311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Pr="004F638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«Надежда»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827 916,68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«Нам здесь жить»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752 808,00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376 404,00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32" w:type="pct"/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1 129 212,00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Реализация проекта «Общественный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выбор»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625 276,00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312 638,00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937 914,00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№ 30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«Время перемен»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598 293,80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№ 30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299 146,90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Итого ТОС № 30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897 440,70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«Развитие микрорайона 33»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536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493,00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268 246,50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ТОС №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804 739,50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«Лидер»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«Мы вместе делаем мир лучше»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702 052,86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«Лидер»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351 026,43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Итого ТОС «Лидер»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053 079,29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«ПИКС»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«В этом городе я живу»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490 140,00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«ПИКС»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245 070,00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Итого ТОС «ПИКС»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735 210,00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«Согласие»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«Добрые соседи»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436 493,36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«Согласие»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218 246,68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Итого ТОС «Согласие»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654 740,04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4F638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«Содружество»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«ПРОдвижение»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582 845,00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«Содружество»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291 422,50</w:t>
            </w:r>
          </w:p>
        </w:tc>
      </w:tr>
      <w:tr w:rsidR="004F6383" w:rsidRPr="004F6383" w:rsidTr="004F6383">
        <w:trPr>
          <w:trHeight w:val="70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Итого ТОС «Содружество»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874 267,50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«Союз»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Реализация проекта «Микрорайон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для жизни»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505 385,00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«Союз»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252 692,50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Итого ТОС «Союз»</w:t>
            </w:r>
          </w:p>
        </w:tc>
        <w:tc>
          <w:tcPr>
            <w:tcW w:w="932" w:type="pct"/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758 077,50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«Чёрный Мыс»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Реализация проекта «Черномысовцы 2023»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721 896,00</w:t>
            </w:r>
          </w:p>
        </w:tc>
      </w:tr>
      <w:tr w:rsidR="004F6383" w:rsidRPr="004F6383" w:rsidTr="004F6383">
        <w:trPr>
          <w:trHeight w:val="413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ТОС «Чёрный Мыс»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Субсидия на развитие ТОС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360 948,00</w:t>
            </w:r>
          </w:p>
        </w:tc>
      </w:tr>
      <w:tr w:rsidR="004F6383" w:rsidRPr="004F6383" w:rsidTr="004F6383">
        <w:trPr>
          <w:trHeight w:val="483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Итого ТОС «Чёрный Мыс»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1 082 844,00</w:t>
            </w:r>
          </w:p>
        </w:tc>
      </w:tr>
      <w:tr w:rsidR="004F6383" w:rsidRPr="004F6383" w:rsidTr="004F6383">
        <w:trPr>
          <w:trHeight w:val="285"/>
          <w:jc w:val="center"/>
        </w:trPr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3" w:rsidRPr="004F6383" w:rsidRDefault="004F6383" w:rsidP="00D6022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3" w:rsidRPr="004F6383" w:rsidRDefault="004F6383" w:rsidP="00D60229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F638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17 097 838,65</w:t>
            </w:r>
          </w:p>
        </w:tc>
      </w:tr>
    </w:tbl>
    <w:p w:rsidR="004F6383" w:rsidRPr="004F6383" w:rsidRDefault="004F6383" w:rsidP="004F6383">
      <w:pPr>
        <w:rPr>
          <w:sz w:val="26"/>
          <w:szCs w:val="26"/>
        </w:rPr>
      </w:pPr>
    </w:p>
    <w:sectPr w:rsidR="004F6383" w:rsidRPr="004F6383" w:rsidSect="004F6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FD" w:rsidRDefault="00F621FD" w:rsidP="004F6383">
      <w:r>
        <w:separator/>
      </w:r>
    </w:p>
  </w:endnote>
  <w:endnote w:type="continuationSeparator" w:id="0">
    <w:p w:rsidR="00F621FD" w:rsidRDefault="00F621FD" w:rsidP="004F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20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20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2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FD" w:rsidRDefault="00F621FD" w:rsidP="004F6383">
      <w:r>
        <w:separator/>
      </w:r>
    </w:p>
  </w:footnote>
  <w:footnote w:type="continuationSeparator" w:id="0">
    <w:p w:rsidR="00F621FD" w:rsidRDefault="00F621FD" w:rsidP="004F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32047020"/>
      <w:docPartObj>
        <w:docPartGallery w:val="Page Numbers (Top of Page)"/>
        <w:docPartUnique/>
      </w:docPartObj>
    </w:sdtPr>
    <w:sdtEndPr/>
    <w:sdtContent>
      <w:p w:rsidR="004F6383" w:rsidRPr="00CA17AA" w:rsidRDefault="004F6383">
        <w:pPr>
          <w:pStyle w:val="a4"/>
          <w:jc w:val="center"/>
          <w:rPr>
            <w:sz w:val="24"/>
            <w:szCs w:val="24"/>
          </w:rPr>
        </w:pPr>
        <w:r w:rsidRPr="00CA17AA">
          <w:rPr>
            <w:sz w:val="24"/>
            <w:szCs w:val="24"/>
          </w:rPr>
          <w:fldChar w:fldCharType="begin"/>
        </w:r>
        <w:r w:rsidRPr="00CA17AA">
          <w:rPr>
            <w:sz w:val="24"/>
            <w:szCs w:val="24"/>
          </w:rPr>
          <w:instrText>PAGE   \* MERGEFORMAT</w:instrText>
        </w:r>
        <w:r w:rsidRPr="00CA17AA">
          <w:rPr>
            <w:sz w:val="24"/>
            <w:szCs w:val="24"/>
          </w:rPr>
          <w:fldChar w:fldCharType="separate"/>
        </w:r>
        <w:r w:rsidR="009920D7">
          <w:rPr>
            <w:noProof/>
            <w:sz w:val="24"/>
            <w:szCs w:val="24"/>
          </w:rPr>
          <w:t>2</w:t>
        </w:r>
        <w:r w:rsidRPr="00CA17AA">
          <w:rPr>
            <w:sz w:val="24"/>
            <w:szCs w:val="24"/>
          </w:rPr>
          <w:fldChar w:fldCharType="end"/>
        </w:r>
      </w:p>
    </w:sdtContent>
  </w:sdt>
  <w:p w:rsidR="004F6383" w:rsidRPr="00CA17AA" w:rsidRDefault="004F6383">
    <w:pPr>
      <w:pStyle w:val="a4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83" w:rsidRDefault="004F6383">
    <w:pPr>
      <w:pStyle w:val="a4"/>
      <w:jc w:val="center"/>
    </w:pPr>
  </w:p>
  <w:p w:rsidR="004F6383" w:rsidRDefault="004F6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20D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619B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46AE1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6AE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6AE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46AE1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46AE1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9920D7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6176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F6383" w:rsidRPr="004F6383" w:rsidRDefault="004F6383">
        <w:pPr>
          <w:pStyle w:val="a4"/>
          <w:jc w:val="center"/>
          <w:rPr>
            <w:sz w:val="20"/>
            <w:szCs w:val="20"/>
          </w:rPr>
        </w:pPr>
        <w:r w:rsidRPr="004F6383">
          <w:rPr>
            <w:sz w:val="20"/>
            <w:szCs w:val="20"/>
          </w:rPr>
          <w:fldChar w:fldCharType="begin"/>
        </w:r>
        <w:r w:rsidRPr="004F6383">
          <w:rPr>
            <w:sz w:val="20"/>
            <w:szCs w:val="20"/>
          </w:rPr>
          <w:instrText>PAGE   \* MERGEFORMAT</w:instrText>
        </w:r>
        <w:r w:rsidRPr="004F6383">
          <w:rPr>
            <w:sz w:val="20"/>
            <w:szCs w:val="20"/>
          </w:rPr>
          <w:fldChar w:fldCharType="separate"/>
        </w:r>
        <w:r w:rsidR="00946AE1">
          <w:rPr>
            <w:noProof/>
            <w:sz w:val="20"/>
            <w:szCs w:val="20"/>
          </w:rPr>
          <w:t>3</w:t>
        </w:r>
        <w:r w:rsidRPr="004F6383">
          <w:rPr>
            <w:sz w:val="20"/>
            <w:szCs w:val="20"/>
          </w:rPr>
          <w:fldChar w:fldCharType="end"/>
        </w:r>
      </w:p>
    </w:sdtContent>
  </w:sdt>
  <w:p w:rsidR="00F37492" w:rsidRDefault="009920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83"/>
    <w:rsid w:val="001E7C40"/>
    <w:rsid w:val="004F6383"/>
    <w:rsid w:val="00532C7C"/>
    <w:rsid w:val="007619B0"/>
    <w:rsid w:val="00837411"/>
    <w:rsid w:val="00946AE1"/>
    <w:rsid w:val="009920D7"/>
    <w:rsid w:val="00D36F10"/>
    <w:rsid w:val="00F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9FC041-8667-4E0D-AE76-0C93B7ED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3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3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F63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383"/>
    <w:rPr>
      <w:rFonts w:ascii="Times New Roman" w:hAnsi="Times New Roman"/>
      <w:sz w:val="28"/>
    </w:rPr>
  </w:style>
  <w:style w:type="character" w:styleId="a8">
    <w:name w:val="page number"/>
    <w:basedOn w:val="a0"/>
    <w:rsid w:val="004F6383"/>
  </w:style>
  <w:style w:type="paragraph" w:styleId="a9">
    <w:name w:val="List Paragraph"/>
    <w:basedOn w:val="a"/>
    <w:uiPriority w:val="34"/>
    <w:qFormat/>
    <w:rsid w:val="004F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2023-07-31T08:31:00Z</cp:lastPrinted>
  <dcterms:created xsi:type="dcterms:W3CDTF">2023-08-03T05:23:00Z</dcterms:created>
  <dcterms:modified xsi:type="dcterms:W3CDTF">2023-08-03T05:23:00Z</dcterms:modified>
</cp:coreProperties>
</file>