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B3" w:rsidRDefault="000443B3" w:rsidP="00656C1A">
      <w:pPr>
        <w:spacing w:line="120" w:lineRule="atLeast"/>
        <w:jc w:val="center"/>
        <w:rPr>
          <w:sz w:val="24"/>
          <w:szCs w:val="24"/>
        </w:rPr>
      </w:pPr>
    </w:p>
    <w:p w:rsidR="000443B3" w:rsidRDefault="000443B3" w:rsidP="00656C1A">
      <w:pPr>
        <w:spacing w:line="120" w:lineRule="atLeast"/>
        <w:jc w:val="center"/>
        <w:rPr>
          <w:sz w:val="24"/>
          <w:szCs w:val="24"/>
        </w:rPr>
      </w:pPr>
    </w:p>
    <w:p w:rsidR="00CA7D95" w:rsidRDefault="00CA7D95" w:rsidP="00656C1A">
      <w:pPr>
        <w:spacing w:line="120" w:lineRule="atLeast"/>
        <w:jc w:val="center"/>
        <w:rPr>
          <w:sz w:val="24"/>
          <w:szCs w:val="24"/>
        </w:rPr>
      </w:pPr>
    </w:p>
    <w:p w:rsidR="00CA7D95" w:rsidRDefault="00CA7D95" w:rsidP="00656C1A">
      <w:pPr>
        <w:spacing w:line="120" w:lineRule="atLeast"/>
        <w:jc w:val="center"/>
        <w:rPr>
          <w:sz w:val="24"/>
          <w:szCs w:val="24"/>
        </w:rPr>
      </w:pPr>
    </w:p>
    <w:p w:rsidR="00CA7D95" w:rsidRPr="00852378" w:rsidRDefault="00CA7D95" w:rsidP="00656C1A">
      <w:pPr>
        <w:spacing w:line="120" w:lineRule="atLeast"/>
        <w:jc w:val="center"/>
        <w:rPr>
          <w:sz w:val="10"/>
          <w:szCs w:val="10"/>
        </w:rPr>
      </w:pPr>
    </w:p>
    <w:p w:rsidR="00CA7D95" w:rsidRDefault="00CA7D95" w:rsidP="00656C1A">
      <w:pPr>
        <w:spacing w:line="120" w:lineRule="atLeast"/>
        <w:jc w:val="center"/>
        <w:rPr>
          <w:sz w:val="10"/>
          <w:szCs w:val="24"/>
        </w:rPr>
      </w:pPr>
    </w:p>
    <w:p w:rsidR="00CA7D95" w:rsidRPr="005541F0" w:rsidRDefault="00CA7D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7D95" w:rsidRDefault="00CA7D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A7D95" w:rsidRPr="005541F0" w:rsidRDefault="00CA7D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A7D95" w:rsidRPr="005649E4" w:rsidRDefault="00CA7D95" w:rsidP="00656C1A">
      <w:pPr>
        <w:spacing w:line="120" w:lineRule="atLeast"/>
        <w:jc w:val="center"/>
        <w:rPr>
          <w:sz w:val="18"/>
          <w:szCs w:val="24"/>
        </w:rPr>
      </w:pPr>
    </w:p>
    <w:p w:rsidR="00CA7D95" w:rsidRPr="00656C1A" w:rsidRDefault="00CA7D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7D95" w:rsidRPr="005541F0" w:rsidRDefault="00CA7D95" w:rsidP="00656C1A">
      <w:pPr>
        <w:spacing w:line="120" w:lineRule="atLeast"/>
        <w:jc w:val="center"/>
        <w:rPr>
          <w:sz w:val="18"/>
          <w:szCs w:val="24"/>
        </w:rPr>
      </w:pPr>
    </w:p>
    <w:p w:rsidR="00CA7D95" w:rsidRPr="005541F0" w:rsidRDefault="00CA7D95" w:rsidP="00656C1A">
      <w:pPr>
        <w:spacing w:line="120" w:lineRule="atLeast"/>
        <w:jc w:val="center"/>
        <w:rPr>
          <w:sz w:val="20"/>
          <w:szCs w:val="24"/>
        </w:rPr>
      </w:pPr>
    </w:p>
    <w:p w:rsidR="00CA7D95" w:rsidRPr="00656C1A" w:rsidRDefault="00CA7D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7D95" w:rsidRDefault="00CA7D95" w:rsidP="00656C1A">
      <w:pPr>
        <w:spacing w:line="120" w:lineRule="atLeast"/>
        <w:jc w:val="center"/>
        <w:rPr>
          <w:sz w:val="30"/>
          <w:szCs w:val="24"/>
        </w:rPr>
      </w:pPr>
    </w:p>
    <w:p w:rsidR="00CA7D95" w:rsidRPr="00656C1A" w:rsidRDefault="00CA7D9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7D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7D95" w:rsidRPr="00F8214F" w:rsidRDefault="00CA7D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7D95" w:rsidRPr="00F8214F" w:rsidRDefault="00337D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7D95" w:rsidRPr="00F8214F" w:rsidRDefault="00CA7D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7D95" w:rsidRPr="00F8214F" w:rsidRDefault="00337D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A7D95" w:rsidRPr="00A63FB0" w:rsidRDefault="00CA7D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7D95" w:rsidRPr="00A3761A" w:rsidRDefault="00337D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A7D95" w:rsidRPr="00F8214F" w:rsidRDefault="00CA7D9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A7D95" w:rsidRPr="00F8214F" w:rsidRDefault="00CA7D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7D95" w:rsidRPr="00AB4194" w:rsidRDefault="00CA7D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7D95" w:rsidRPr="00F8214F" w:rsidRDefault="00337D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3978</w:t>
            </w:r>
          </w:p>
        </w:tc>
      </w:tr>
    </w:tbl>
    <w:p w:rsidR="00CA7D95" w:rsidRPr="00C725A6" w:rsidRDefault="00CA7D95" w:rsidP="00C725A6">
      <w:pPr>
        <w:rPr>
          <w:rFonts w:cs="Times New Roman"/>
          <w:szCs w:val="28"/>
        </w:rPr>
      </w:pP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Times New Roman" w:cs="Times New Roman"/>
          <w:szCs w:val="28"/>
          <w:lang w:eastAsia="ru-RU"/>
        </w:rPr>
        <w:t>О демонтаже</w:t>
      </w:r>
      <w:r w:rsidRPr="00CA7D95">
        <w:rPr>
          <w:rFonts w:eastAsia="Calibri" w:cs="Times New Roman"/>
          <w:szCs w:val="28"/>
        </w:rPr>
        <w:t xml:space="preserve"> самовольно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>(незаконно) установленного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>некапитального строения,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>сооружения на территории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 xml:space="preserve">муниципального образования 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 xml:space="preserve">городской округ Сургут 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>Ханты-Мансийского автономного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>округа – Югры</w:t>
      </w:r>
    </w:p>
    <w:p w:rsidR="00CA7D95" w:rsidRPr="00CA7D95" w:rsidRDefault="00CA7D95" w:rsidP="00CA7D9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CA7D95" w:rsidRPr="00CA7D95" w:rsidRDefault="00CA7D95" w:rsidP="00CA7D9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A7D95" w:rsidRPr="00CA7D95" w:rsidRDefault="00CA7D95" w:rsidP="00CA7D95">
      <w:pPr>
        <w:ind w:firstLine="709"/>
        <w:jc w:val="both"/>
        <w:rPr>
          <w:rFonts w:eastAsia="Calibri" w:cs="Times New Roman"/>
          <w:szCs w:val="28"/>
        </w:rPr>
      </w:pPr>
      <w:r w:rsidRPr="00CA7D95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CA7D95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Сургут </w:t>
      </w:r>
      <w:r w:rsidRPr="00CA7D95"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</w:t>
      </w:r>
      <w:r w:rsidRPr="00CA7D95">
        <w:rPr>
          <w:rFonts w:eastAsia="Calibri" w:cs="Times New Roman"/>
          <w:spacing w:val="-2"/>
          <w:szCs w:val="28"/>
        </w:rPr>
        <w:t>, статьей 7 Правил благо</w:t>
      </w:r>
      <w:r>
        <w:rPr>
          <w:rFonts w:eastAsia="Calibri" w:cs="Times New Roman"/>
          <w:spacing w:val="-2"/>
          <w:szCs w:val="28"/>
        </w:rPr>
        <w:t>-</w:t>
      </w:r>
      <w:r w:rsidRPr="00CA7D95">
        <w:rPr>
          <w:rFonts w:eastAsia="Calibri" w:cs="Times New Roman"/>
          <w:spacing w:val="-2"/>
          <w:szCs w:val="28"/>
        </w:rPr>
        <w:t xml:space="preserve">устройства территории города Сургута, утвержденных решением Думы города </w:t>
      </w:r>
      <w:r>
        <w:rPr>
          <w:rFonts w:eastAsia="Calibri" w:cs="Times New Roman"/>
          <w:spacing w:val="-2"/>
          <w:szCs w:val="28"/>
        </w:rPr>
        <w:br/>
      </w:r>
      <w:r w:rsidRPr="00CA7D95">
        <w:rPr>
          <w:rFonts w:eastAsia="Calibri" w:cs="Times New Roman"/>
          <w:spacing w:val="-2"/>
          <w:szCs w:val="28"/>
        </w:rPr>
        <w:t>от 26.12.2017 № 206-VI ДГ</w:t>
      </w:r>
      <w:r w:rsidRPr="00CA7D95">
        <w:rPr>
          <w:rFonts w:eastAsia="Calibri" w:cs="Times New Roman"/>
          <w:szCs w:val="28"/>
        </w:rPr>
        <w:t xml:space="preserve">, постановлением Администрации города </w:t>
      </w:r>
      <w:r w:rsidRPr="00CA7D95"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 w:rsidRPr="00CA7D95">
        <w:rPr>
          <w:rFonts w:eastAsia="Calibri" w:cs="Times New Roman"/>
          <w:szCs w:val="28"/>
        </w:rPr>
        <w:br/>
        <w:t xml:space="preserve">Ханты-Мансийского автономного округа – Югры и признании утратившими силу некоторых муниципальных правовых актов», распоряжениями </w:t>
      </w:r>
      <w:proofErr w:type="spellStart"/>
      <w:r w:rsidRPr="00CA7D95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CA7D95">
        <w:rPr>
          <w:rFonts w:eastAsia="Calibri" w:cs="Times New Roman"/>
          <w:szCs w:val="28"/>
        </w:rPr>
        <w:t>трации</w:t>
      </w:r>
      <w:proofErr w:type="spellEnd"/>
      <w:r w:rsidRPr="00CA7D95">
        <w:rPr>
          <w:rFonts w:eastAsia="Calibri" w:cs="Times New Roman"/>
          <w:szCs w:val="28"/>
        </w:rPr>
        <w:t xml:space="preserve"> города от 30.12.2005 № 3686 «Об утверждении Регламента </w:t>
      </w:r>
      <w:proofErr w:type="spellStart"/>
      <w:r w:rsidRPr="00CA7D95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CA7D95">
        <w:rPr>
          <w:rFonts w:eastAsia="Calibri" w:cs="Times New Roman"/>
          <w:szCs w:val="28"/>
        </w:rPr>
        <w:t>трации</w:t>
      </w:r>
      <w:proofErr w:type="spellEnd"/>
      <w:r w:rsidRPr="00CA7D95">
        <w:rPr>
          <w:rFonts w:eastAsia="Calibri" w:cs="Times New Roman"/>
          <w:szCs w:val="28"/>
        </w:rPr>
        <w:t xml:space="preserve">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A7D95" w:rsidRPr="00CA7D95" w:rsidRDefault="00CA7D95" w:rsidP="00CA7D9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CA7D95" w:rsidRPr="00CA7D95" w:rsidRDefault="00CA7D95" w:rsidP="00CA7D9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>2.</w:t>
      </w:r>
      <w:r w:rsidRPr="00CA7D95">
        <w:rPr>
          <w:rFonts w:eastAsia="Calibri" w:cs="Times New Roman"/>
        </w:rPr>
        <w:t xml:space="preserve"> </w:t>
      </w:r>
      <w:r w:rsidRPr="00CA7D95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CA7D95">
        <w:rPr>
          <w:rFonts w:eastAsia="Calibri" w:cs="Times New Roman"/>
          <w:szCs w:val="28"/>
        </w:rPr>
        <w:br/>
        <w:t>некапитального строения, сооружения</w:t>
      </w:r>
      <w:r w:rsidRPr="00CA7D95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CA7D95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CA7D95">
        <w:rPr>
          <w:rFonts w:eastAsia="Calibri" w:cs="Times New Roman"/>
        </w:rPr>
        <w:t xml:space="preserve">с даты размещения информации о принятом решении </w:t>
      </w:r>
      <w:r w:rsidRPr="00CA7D95">
        <w:rPr>
          <w:rFonts w:eastAsia="Calibri" w:cs="Times New Roman"/>
        </w:rPr>
        <w:br/>
      </w:r>
      <w:r w:rsidRPr="00CA7D95">
        <w:rPr>
          <w:rFonts w:eastAsia="Calibri" w:cs="Times New Roman"/>
        </w:rPr>
        <w:lastRenderedPageBreak/>
        <w:t>на официальном портале Администрации города (</w:t>
      </w:r>
      <w:hyperlink r:id="rId7" w:history="1">
        <w:r w:rsidRPr="00CA7D95">
          <w:rPr>
            <w:rFonts w:eastAsia="Calibri" w:cs="Times New Roman"/>
          </w:rPr>
          <w:t>www.admsurgut.ru</w:t>
        </w:r>
      </w:hyperlink>
      <w:r w:rsidRPr="00CA7D95">
        <w:rPr>
          <w:rFonts w:eastAsia="Calibri" w:cs="Times New Roman"/>
        </w:rPr>
        <w:t xml:space="preserve">), либо </w:t>
      </w:r>
      <w:r w:rsidRPr="00CA7D95">
        <w:rPr>
          <w:rFonts w:eastAsia="Calibri" w:cs="Times New Roman"/>
        </w:rPr>
        <w:br/>
        <w:t>с даты расклеивания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CA7D95" w:rsidRPr="00CA7D95" w:rsidRDefault="00CA7D95" w:rsidP="00CA7D9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CA7D95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CA7D95">
        <w:rPr>
          <w:rFonts w:eastAsia="Calibri" w:cs="Times New Roman"/>
          <w:szCs w:val="28"/>
        </w:rPr>
        <w:t xml:space="preserve">направить </w:t>
      </w:r>
      <w:r w:rsidRPr="00CA7D95">
        <w:rPr>
          <w:rFonts w:eastAsia="Calibri" w:cs="Times New Roman"/>
          <w:szCs w:val="28"/>
        </w:rPr>
        <w:br/>
        <w:t xml:space="preserve">в адрес муниципального </w:t>
      </w:r>
      <w:r w:rsidRPr="00CA7D95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CA7D95">
        <w:rPr>
          <w:rFonts w:eastAsia="Calibri" w:cs="Times New Roman"/>
        </w:rPr>
        <w:t xml:space="preserve"> </w:t>
      </w:r>
      <w:r w:rsidRPr="00CA7D95">
        <w:rPr>
          <w:rFonts w:eastAsia="Calibri" w:cs="Times New Roman"/>
          <w:szCs w:val="28"/>
        </w:rPr>
        <w:t>информацию об исполнении (неисполнении) пункта 2 настоящего постановления.</w:t>
      </w:r>
    </w:p>
    <w:p w:rsidR="00CA7D95" w:rsidRPr="00CA7D95" w:rsidRDefault="00CA7D95" w:rsidP="00CA7D9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A7D95">
        <w:rPr>
          <w:rFonts w:eastAsia="Calibri" w:cs="Times New Roman"/>
          <w:szCs w:val="28"/>
        </w:rPr>
        <w:t xml:space="preserve">4. </w:t>
      </w:r>
      <w:r w:rsidRPr="00CA7D95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CA7D95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CA7D95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CA7D95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CA7D95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CA7D95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CA7D95" w:rsidRPr="00CA7D95" w:rsidRDefault="00CA7D95" w:rsidP="00CA7D9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CA7D95">
        <w:rPr>
          <w:rFonts w:eastAsia="Times New Roman" w:cs="Times New Roman"/>
          <w:color w:val="000000"/>
          <w:szCs w:val="28"/>
          <w:lang w:eastAsia="ru-RU"/>
        </w:rPr>
        <w:t xml:space="preserve">разместить настоящее </w:t>
      </w:r>
      <w:r w:rsidRPr="00CA7D95">
        <w:rPr>
          <w:rFonts w:eastAsia="Times New Roman" w:cs="Times New Roman"/>
          <w:szCs w:val="28"/>
          <w:lang w:eastAsia="ru-RU"/>
        </w:rPr>
        <w:t>постановление</w:t>
      </w:r>
      <w:r w:rsidRPr="00CA7D95">
        <w:rPr>
          <w:rFonts w:eastAsia="Times New Roman" w:cs="Times New Roman"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CA7D95">
        <w:rPr>
          <w:rFonts w:eastAsia="Times New Roman" w:cs="Times New Roman"/>
          <w:color w:val="000000"/>
          <w:szCs w:val="28"/>
          <w:lang w:eastAsia="ru-RU"/>
        </w:rPr>
        <w:br/>
      </w:r>
      <w:r w:rsidRPr="00CA7D95">
        <w:rPr>
          <w:rFonts w:eastAsia="Times New Roman" w:cs="Times New Roman"/>
          <w:szCs w:val="28"/>
          <w:lang w:val="en-US" w:eastAsia="ru-RU"/>
        </w:rPr>
        <w:t>www</w:t>
      </w:r>
      <w:r w:rsidRPr="00CA7D95">
        <w:rPr>
          <w:rFonts w:eastAsia="Times New Roman" w:cs="Times New Roman"/>
          <w:szCs w:val="28"/>
          <w:lang w:eastAsia="ru-RU"/>
        </w:rPr>
        <w:t>.</w:t>
      </w:r>
      <w:proofErr w:type="spellStart"/>
      <w:r w:rsidRPr="00CA7D95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CA7D95">
        <w:rPr>
          <w:rFonts w:eastAsia="Times New Roman" w:cs="Times New Roman"/>
          <w:szCs w:val="28"/>
          <w:lang w:eastAsia="ru-RU"/>
        </w:rPr>
        <w:t>.</w:t>
      </w:r>
      <w:proofErr w:type="spellStart"/>
      <w:r w:rsidRPr="00CA7D95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CA7D95">
        <w:rPr>
          <w:rFonts w:eastAsia="Times New Roman" w:cs="Times New Roman"/>
          <w:szCs w:val="28"/>
          <w:lang w:eastAsia="ru-RU"/>
        </w:rPr>
        <w:t>.</w:t>
      </w:r>
    </w:p>
    <w:p w:rsidR="00CA7D95" w:rsidRPr="00CA7D95" w:rsidRDefault="00CA7D95" w:rsidP="00CA7D9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A7D95" w:rsidRPr="00CA7D95" w:rsidRDefault="00CA7D95" w:rsidP="00CA7D9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D95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CA7D95" w:rsidRPr="00CA7D95" w:rsidRDefault="00CA7D95" w:rsidP="00CA7D9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D95">
        <w:rPr>
          <w:rFonts w:eastAsia="Times New Roman" w:cs="Times New Roman"/>
          <w:color w:val="000000"/>
          <w:szCs w:val="28"/>
          <w:lang w:eastAsia="ru-RU"/>
        </w:rPr>
        <w:t>8. Контроль за выполнением постановления оставляю за собой.</w:t>
      </w:r>
    </w:p>
    <w:p w:rsidR="00CA7D95" w:rsidRPr="00CA7D95" w:rsidRDefault="00CA7D95" w:rsidP="00CA7D9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A7D95" w:rsidRPr="00CA7D95" w:rsidRDefault="00CA7D95" w:rsidP="00CA7D9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A7D95" w:rsidRPr="00CA7D95" w:rsidRDefault="00CA7D95" w:rsidP="00CA7D9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CA7D95" w:rsidRPr="00CA7D95" w:rsidTr="00CA7D95">
        <w:trPr>
          <w:trHeight w:val="370"/>
        </w:trPr>
        <w:tc>
          <w:tcPr>
            <w:tcW w:w="4949" w:type="dxa"/>
            <w:hideMark/>
          </w:tcPr>
          <w:p w:rsidR="00CA7D95" w:rsidRPr="00CA7D95" w:rsidRDefault="00CA7D95" w:rsidP="00CA7D9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A7D95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CA7D95" w:rsidRPr="00CA7D95" w:rsidRDefault="00CA7D95" w:rsidP="00CA7D95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 w:rsidRPr="00CA7D95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CA7D95" w:rsidRPr="00CA7D95" w:rsidRDefault="00CA7D95" w:rsidP="00CA7D95">
      <w:pPr>
        <w:rPr>
          <w:rFonts w:eastAsia="Calibri" w:cs="Times New Roman"/>
          <w:sz w:val="20"/>
          <w:szCs w:val="20"/>
        </w:rPr>
      </w:pPr>
      <w:r w:rsidRPr="00CA7D95">
        <w:rPr>
          <w:rFonts w:eastAsia="Calibri" w:cs="Times New Roman"/>
          <w:sz w:val="20"/>
          <w:szCs w:val="20"/>
        </w:rPr>
        <w:br w:type="page"/>
      </w:r>
    </w:p>
    <w:p w:rsidR="00CA7D95" w:rsidRPr="00CA7D95" w:rsidRDefault="00CA7D95" w:rsidP="00CA7D95">
      <w:pPr>
        <w:ind w:left="6372"/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A7D95" w:rsidRPr="00CA7D95" w:rsidRDefault="00CA7D95" w:rsidP="00CA7D95">
      <w:pPr>
        <w:ind w:left="6372"/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t>к постановлению</w:t>
      </w:r>
    </w:p>
    <w:p w:rsidR="00CA7D95" w:rsidRPr="00CA7D95" w:rsidRDefault="00CA7D95" w:rsidP="00CA7D95">
      <w:pPr>
        <w:ind w:left="6372"/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A7D95" w:rsidRPr="00CA7D95" w:rsidRDefault="00CA7D95" w:rsidP="00CA7D95">
      <w:pPr>
        <w:ind w:left="6372"/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t>от ____________ № ______</w:t>
      </w:r>
    </w:p>
    <w:p w:rsidR="00CA7D95" w:rsidRPr="00CA7D95" w:rsidRDefault="00CA7D95" w:rsidP="00CA7D95">
      <w:pPr>
        <w:jc w:val="center"/>
        <w:rPr>
          <w:rFonts w:eastAsia="Times New Roman" w:cs="Times New Roman"/>
          <w:szCs w:val="28"/>
          <w:lang w:eastAsia="ru-RU"/>
        </w:rPr>
      </w:pPr>
    </w:p>
    <w:p w:rsidR="00CA7D95" w:rsidRPr="00CA7D95" w:rsidRDefault="00CA7D95" w:rsidP="00CA7D95">
      <w:pPr>
        <w:jc w:val="center"/>
        <w:rPr>
          <w:rFonts w:eastAsia="Times New Roman" w:cs="Times New Roman"/>
          <w:szCs w:val="28"/>
          <w:lang w:eastAsia="ru-RU"/>
        </w:rPr>
      </w:pPr>
    </w:p>
    <w:p w:rsidR="00CA7D95" w:rsidRPr="00CA7D95" w:rsidRDefault="00CA7D95" w:rsidP="00CA7D95">
      <w:pPr>
        <w:jc w:val="center"/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t>Адресный перечень</w:t>
      </w:r>
    </w:p>
    <w:p w:rsidR="00CA7D95" w:rsidRPr="00CA7D95" w:rsidRDefault="00CA7D95" w:rsidP="00CA7D95">
      <w:pPr>
        <w:rPr>
          <w:rFonts w:eastAsia="Times New Roman" w:cs="Times New Roman"/>
          <w:szCs w:val="28"/>
          <w:lang w:eastAsia="ru-RU"/>
        </w:rPr>
      </w:pPr>
      <w:r w:rsidRPr="00CA7D95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CA7D95" w:rsidRPr="00CA7D95" w:rsidRDefault="00CA7D95" w:rsidP="00CA7D95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CA7D95" w:rsidRPr="00CA7D95" w:rsidTr="00CA7D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95" w:rsidRPr="00CA7D95" w:rsidRDefault="00CA7D95" w:rsidP="00CA7D95">
            <w:pPr>
              <w:jc w:val="center"/>
              <w:rPr>
                <w:rFonts w:eastAsia="Calibri"/>
                <w:sz w:val="20"/>
              </w:rPr>
            </w:pPr>
            <w:r w:rsidRPr="00CA7D95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 w:rsidRPr="00CA7D95">
              <w:rPr>
                <w:rFonts w:eastAsia="Calibri"/>
                <w:szCs w:val="28"/>
              </w:rPr>
              <w:br/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95" w:rsidRPr="00CA7D95" w:rsidRDefault="00CA7D95" w:rsidP="00CA7D95">
            <w:pPr>
              <w:jc w:val="center"/>
              <w:rPr>
                <w:rFonts w:eastAsia="Calibri"/>
                <w:szCs w:val="28"/>
              </w:rPr>
            </w:pPr>
            <w:r w:rsidRPr="00CA7D95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95" w:rsidRPr="00CA7D95" w:rsidRDefault="00CA7D95" w:rsidP="00CA7D95">
            <w:pPr>
              <w:jc w:val="center"/>
              <w:rPr>
                <w:rFonts w:eastAsia="Calibri"/>
                <w:szCs w:val="28"/>
              </w:rPr>
            </w:pPr>
            <w:r w:rsidRPr="00CA7D95">
              <w:rPr>
                <w:rFonts w:eastAsia="Calibri"/>
                <w:szCs w:val="28"/>
              </w:rPr>
              <w:t>Акт осмотра</w:t>
            </w:r>
          </w:p>
        </w:tc>
      </w:tr>
      <w:tr w:rsidR="00CA7D95" w:rsidRPr="00CA7D95" w:rsidTr="00CA7D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95" w:rsidRPr="00CA7D95" w:rsidRDefault="00CA7D95" w:rsidP="00CA7D95">
            <w:pPr>
              <w:rPr>
                <w:rFonts w:eastAsia="Calibri"/>
                <w:szCs w:val="28"/>
              </w:rPr>
            </w:pPr>
            <w:r w:rsidRPr="00CA7D95">
              <w:rPr>
                <w:rFonts w:eastAsia="Calibri"/>
                <w:szCs w:val="28"/>
              </w:rPr>
              <w:t>Город Сургут,</w:t>
            </w:r>
            <w:r w:rsidRPr="00CA7D95">
              <w:rPr>
                <w:rFonts w:eastAsia="Calibri"/>
                <w:szCs w:val="28"/>
              </w:rPr>
              <w:br/>
              <w:t>улица Сосновая</w:t>
            </w:r>
          </w:p>
          <w:p w:rsidR="00CA7D95" w:rsidRPr="00CA7D95" w:rsidRDefault="00CA7D95" w:rsidP="00CA7D95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95" w:rsidRPr="00CA7D95" w:rsidRDefault="00CA7D95" w:rsidP="00CA7D95">
            <w:pPr>
              <w:rPr>
                <w:rFonts w:eastAsia="Calibri"/>
                <w:szCs w:val="28"/>
              </w:rPr>
            </w:pPr>
            <w:r w:rsidRPr="00CA7D95">
              <w:rPr>
                <w:rFonts w:eastAsia="Calibri"/>
              </w:rPr>
              <w:t>металлический контейнер зеленого цвета, вагон-бытовка зеленого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95" w:rsidRPr="00CA7D95" w:rsidRDefault="00CA7D95" w:rsidP="00CA7D95">
            <w:pPr>
              <w:rPr>
                <w:rFonts w:eastAsia="Calibri"/>
                <w:szCs w:val="28"/>
              </w:rPr>
            </w:pPr>
            <w:r w:rsidRPr="00CA7D95">
              <w:rPr>
                <w:rFonts w:eastAsia="Calibri"/>
                <w:szCs w:val="28"/>
              </w:rPr>
              <w:t>от 19.07.2023     № 384</w:t>
            </w:r>
          </w:p>
          <w:p w:rsidR="00CA7D95" w:rsidRPr="00CA7D95" w:rsidRDefault="00CA7D95" w:rsidP="00CA7D95">
            <w:pPr>
              <w:rPr>
                <w:szCs w:val="28"/>
              </w:rPr>
            </w:pPr>
          </w:p>
        </w:tc>
      </w:tr>
    </w:tbl>
    <w:p w:rsidR="00CA7D95" w:rsidRPr="00CA7D95" w:rsidRDefault="00CA7D95" w:rsidP="00CA7D95">
      <w:pPr>
        <w:spacing w:after="160" w:line="256" w:lineRule="auto"/>
        <w:rPr>
          <w:rFonts w:eastAsia="Calibri" w:cs="Times New Roman"/>
        </w:rPr>
      </w:pPr>
    </w:p>
    <w:p w:rsidR="001C2E98" w:rsidRPr="00CA7D95" w:rsidRDefault="001C2E98" w:rsidP="00CA7D95"/>
    <w:sectPr w:rsidR="001C2E98" w:rsidRPr="00CA7D95" w:rsidSect="00CA7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98" w:rsidRDefault="00070F98" w:rsidP="00326C3D">
      <w:r>
        <w:separator/>
      </w:r>
    </w:p>
  </w:endnote>
  <w:endnote w:type="continuationSeparator" w:id="0">
    <w:p w:rsidR="00070F98" w:rsidRDefault="00070F9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7D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7D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7D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98" w:rsidRDefault="00070F98" w:rsidP="00326C3D">
      <w:r>
        <w:separator/>
      </w:r>
    </w:p>
  </w:footnote>
  <w:footnote w:type="continuationSeparator" w:id="0">
    <w:p w:rsidR="00070F98" w:rsidRDefault="00070F9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7D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55C3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37D2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43B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43B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43B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7D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7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95"/>
    <w:rsid w:val="000443B3"/>
    <w:rsid w:val="00070F98"/>
    <w:rsid w:val="001C2E98"/>
    <w:rsid w:val="001D0DEA"/>
    <w:rsid w:val="00326C3D"/>
    <w:rsid w:val="00337D2B"/>
    <w:rsid w:val="007069CF"/>
    <w:rsid w:val="00847B8A"/>
    <w:rsid w:val="008D4C27"/>
    <w:rsid w:val="00CA7D95"/>
    <w:rsid w:val="00CC7640"/>
    <w:rsid w:val="00D55C33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4218C1-8977-4D44-ABE3-92916E0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A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A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847D-CE0A-4B93-8855-5495F858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2023-08-10T11:52:00Z</cp:lastPrinted>
  <dcterms:created xsi:type="dcterms:W3CDTF">2023-08-14T11:24:00Z</dcterms:created>
  <dcterms:modified xsi:type="dcterms:W3CDTF">2023-08-14T11:24:00Z</dcterms:modified>
</cp:coreProperties>
</file>