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70" w:rsidRDefault="00F72A70" w:rsidP="00656C1A">
      <w:pPr>
        <w:spacing w:line="120" w:lineRule="atLeast"/>
        <w:jc w:val="center"/>
        <w:rPr>
          <w:sz w:val="24"/>
          <w:szCs w:val="24"/>
        </w:rPr>
      </w:pPr>
    </w:p>
    <w:p w:rsidR="00F72A70" w:rsidRDefault="00F72A70" w:rsidP="00656C1A">
      <w:pPr>
        <w:spacing w:line="120" w:lineRule="atLeast"/>
        <w:jc w:val="center"/>
        <w:rPr>
          <w:sz w:val="24"/>
          <w:szCs w:val="24"/>
        </w:rPr>
      </w:pPr>
    </w:p>
    <w:p w:rsidR="00F72A70" w:rsidRPr="00852378" w:rsidRDefault="00F72A70" w:rsidP="00656C1A">
      <w:pPr>
        <w:spacing w:line="120" w:lineRule="atLeast"/>
        <w:jc w:val="center"/>
        <w:rPr>
          <w:sz w:val="10"/>
          <w:szCs w:val="10"/>
        </w:rPr>
      </w:pPr>
    </w:p>
    <w:p w:rsidR="00F72A70" w:rsidRDefault="00F72A70" w:rsidP="00656C1A">
      <w:pPr>
        <w:spacing w:line="120" w:lineRule="atLeast"/>
        <w:jc w:val="center"/>
        <w:rPr>
          <w:sz w:val="10"/>
          <w:szCs w:val="24"/>
        </w:rPr>
      </w:pPr>
    </w:p>
    <w:p w:rsidR="00F72A70" w:rsidRPr="005541F0" w:rsidRDefault="00F72A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2A70" w:rsidRDefault="00F72A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72A70" w:rsidRPr="005541F0" w:rsidRDefault="00F72A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72A70" w:rsidRPr="005649E4" w:rsidRDefault="00F72A70" w:rsidP="00656C1A">
      <w:pPr>
        <w:spacing w:line="120" w:lineRule="atLeast"/>
        <w:jc w:val="center"/>
        <w:rPr>
          <w:sz w:val="18"/>
          <w:szCs w:val="24"/>
        </w:rPr>
      </w:pPr>
    </w:p>
    <w:p w:rsidR="00F72A70" w:rsidRPr="00656C1A" w:rsidRDefault="00F72A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2A70" w:rsidRPr="005541F0" w:rsidRDefault="00F72A70" w:rsidP="00656C1A">
      <w:pPr>
        <w:spacing w:line="120" w:lineRule="atLeast"/>
        <w:jc w:val="center"/>
        <w:rPr>
          <w:sz w:val="18"/>
          <w:szCs w:val="24"/>
        </w:rPr>
      </w:pPr>
    </w:p>
    <w:p w:rsidR="00F72A70" w:rsidRPr="005541F0" w:rsidRDefault="00F72A70" w:rsidP="00656C1A">
      <w:pPr>
        <w:spacing w:line="120" w:lineRule="atLeast"/>
        <w:jc w:val="center"/>
        <w:rPr>
          <w:sz w:val="20"/>
          <w:szCs w:val="24"/>
        </w:rPr>
      </w:pPr>
    </w:p>
    <w:p w:rsidR="00F72A70" w:rsidRPr="00656C1A" w:rsidRDefault="00F72A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72A70" w:rsidRDefault="00F72A70" w:rsidP="00656C1A">
      <w:pPr>
        <w:spacing w:line="120" w:lineRule="atLeast"/>
        <w:jc w:val="center"/>
        <w:rPr>
          <w:sz w:val="30"/>
          <w:szCs w:val="24"/>
        </w:rPr>
      </w:pPr>
    </w:p>
    <w:p w:rsidR="00F72A70" w:rsidRPr="00656C1A" w:rsidRDefault="00F72A7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72A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2A70" w:rsidRPr="00F8214F" w:rsidRDefault="00F72A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2A70" w:rsidRPr="00F8214F" w:rsidRDefault="002C56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2A70" w:rsidRPr="00F8214F" w:rsidRDefault="00F72A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2A70" w:rsidRPr="00F8214F" w:rsidRDefault="002C56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72A70" w:rsidRPr="00A63FB0" w:rsidRDefault="00F72A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2A70" w:rsidRPr="00A3761A" w:rsidRDefault="002C56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72A70" w:rsidRPr="00F8214F" w:rsidRDefault="00F72A7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72A70" w:rsidRPr="00F8214F" w:rsidRDefault="00F72A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72A70" w:rsidRPr="00AB4194" w:rsidRDefault="00F72A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72A70" w:rsidRPr="00F8214F" w:rsidRDefault="002C56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2196</w:t>
            </w:r>
          </w:p>
        </w:tc>
      </w:tr>
    </w:tbl>
    <w:p w:rsidR="00F72A70" w:rsidRPr="000C4AB5" w:rsidRDefault="00F72A70" w:rsidP="00C725A6">
      <w:pPr>
        <w:rPr>
          <w:rFonts w:cs="Times New Roman"/>
          <w:szCs w:val="28"/>
          <w:lang w:val="en-US"/>
        </w:rPr>
      </w:pPr>
    </w:p>
    <w:p w:rsidR="00F72A70" w:rsidRDefault="00F72A70" w:rsidP="00F72A7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квотировании рабочего места</w:t>
      </w:r>
    </w:p>
    <w:p w:rsidR="00F72A70" w:rsidRDefault="00F72A70" w:rsidP="00F72A70">
      <w:pPr>
        <w:jc w:val="both"/>
        <w:rPr>
          <w:rFonts w:cs="Times New Roman"/>
          <w:szCs w:val="28"/>
        </w:rPr>
      </w:pPr>
    </w:p>
    <w:p w:rsidR="00F72A70" w:rsidRDefault="00F72A70" w:rsidP="00F72A70">
      <w:pPr>
        <w:jc w:val="both"/>
        <w:rPr>
          <w:rFonts w:cs="Times New Roman"/>
          <w:sz w:val="27"/>
          <w:szCs w:val="27"/>
        </w:rPr>
      </w:pPr>
    </w:p>
    <w:p w:rsidR="00F72A70" w:rsidRDefault="00F72A70" w:rsidP="00F72A70">
      <w:pPr>
        <w:ind w:firstLine="567"/>
        <w:jc w:val="both"/>
        <w:rPr>
          <w:b/>
          <w:bCs/>
          <w:szCs w:val="28"/>
        </w:rPr>
      </w:pPr>
      <w:r>
        <w:rPr>
          <w:bCs/>
          <w:szCs w:val="28"/>
        </w:rPr>
        <w:t>В соответствии со статьей 21 Федерального закона от 24.11.1995 № 181-ФЗ</w:t>
      </w:r>
      <w:r>
        <w:rPr>
          <w:bCs/>
          <w:szCs w:val="28"/>
        </w:rPr>
        <w:br/>
        <w:t>«О социальной защите инвалидов в Российской Федерации», постановлением Правительства Российской Федерации от 14.03.2022 № 366 «Об утверждении Правил выполнения работодателем квоты для приема на работу инвалидов            при оформлении трудовых отношений с инвалидом на любое рабочее место</w:t>
      </w:r>
      <w:r w:rsidRPr="00F72A70">
        <w:rPr>
          <w:bCs/>
          <w:szCs w:val="28"/>
        </w:rPr>
        <w:t xml:space="preserve">», </w:t>
      </w:r>
      <w:r>
        <w:rPr>
          <w:bCs/>
          <w:szCs w:val="28"/>
        </w:rPr>
        <w:t xml:space="preserve">статьей 4 Закона Ханты-Мансийского автономного округа – Югры от 23.12.2004 № 89-оз «О гарантиях трудовой занятости инвалидов в Ханты-Мансийском </w:t>
      </w:r>
      <w:r w:rsidRPr="00F72A70">
        <w:rPr>
          <w:bCs/>
          <w:spacing w:val="-4"/>
          <w:szCs w:val="28"/>
        </w:rPr>
        <w:t>автономном округе – Югре», постановлением Правительства Ханты-Мансийского</w:t>
      </w:r>
      <w:r>
        <w:rPr>
          <w:bCs/>
          <w:szCs w:val="28"/>
        </w:rPr>
        <w:t xml:space="preserve"> автономного округа – Югры от 25.12.2015 № 491-п «Об утверждении порядка создания условий труда в соответствии с индивидуальной программой </w:t>
      </w:r>
      <w:proofErr w:type="spellStart"/>
      <w:r>
        <w:rPr>
          <w:bCs/>
          <w:szCs w:val="28"/>
        </w:rPr>
        <w:t>реабили-тации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абилитации</w:t>
      </w:r>
      <w:proofErr w:type="spellEnd"/>
      <w:r>
        <w:rPr>
          <w:bCs/>
          <w:szCs w:val="28"/>
        </w:rPr>
        <w:t xml:space="preserve"> инвалида, порядка создания условий для предприниматель-</w:t>
      </w:r>
      <w:proofErr w:type="spellStart"/>
      <w:r>
        <w:rPr>
          <w:bCs/>
          <w:szCs w:val="28"/>
        </w:rPr>
        <w:t>ской</w:t>
      </w:r>
      <w:proofErr w:type="spellEnd"/>
      <w:r>
        <w:rPr>
          <w:bCs/>
          <w:szCs w:val="28"/>
        </w:rPr>
        <w:t xml:space="preserve"> деятельности инвалидов, порядка организации обучения инвалидов новым профессиям, порядка резервирования рабочих мест по профессиям, наиболее </w:t>
      </w:r>
      <w:r w:rsidRPr="00F72A70">
        <w:rPr>
          <w:bCs/>
          <w:spacing w:val="-4"/>
          <w:szCs w:val="28"/>
        </w:rPr>
        <w:t xml:space="preserve">подходящим для трудоустройства инвалидов, порядка установления в </w:t>
      </w:r>
      <w:proofErr w:type="spellStart"/>
      <w:r w:rsidRPr="00F72A70">
        <w:rPr>
          <w:bCs/>
          <w:spacing w:val="-4"/>
          <w:szCs w:val="28"/>
        </w:rPr>
        <w:t>органи</w:t>
      </w:r>
      <w:r>
        <w:rPr>
          <w:bCs/>
          <w:spacing w:val="-4"/>
          <w:szCs w:val="28"/>
        </w:rPr>
        <w:t>-</w:t>
      </w:r>
      <w:r w:rsidRPr="00F72A70">
        <w:rPr>
          <w:bCs/>
          <w:spacing w:val="-4"/>
          <w:szCs w:val="28"/>
        </w:rPr>
        <w:t>зациях</w:t>
      </w:r>
      <w:proofErr w:type="spellEnd"/>
      <w:r w:rsidRPr="00F72A70">
        <w:rPr>
          <w:bCs/>
          <w:spacing w:val="-4"/>
          <w:szCs w:val="28"/>
        </w:rPr>
        <w:t xml:space="preserve">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инвалидов», распоряжениями Администрации города от 30.12.2005</w:t>
      </w:r>
      <w:r w:rsidRPr="00F72A70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</w:t>
      </w:r>
      <w:r w:rsidRPr="00F72A70">
        <w:rPr>
          <w:bCs/>
          <w:szCs w:val="28"/>
        </w:rPr>
        <w:t>№ 3686 «Об утверждении Регламента Администрации города», от 21.04.2021</w:t>
      </w:r>
      <w:r>
        <w:rPr>
          <w:bCs/>
          <w:szCs w:val="28"/>
        </w:rPr>
        <w:t xml:space="preserve">                № 552 «О распределении отдельных полномочий Главы города между высшими должностными лицами Администрации города»:</w:t>
      </w:r>
    </w:p>
    <w:p w:rsidR="00F72A70" w:rsidRDefault="00F72A70" w:rsidP="00F72A7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1. Выделить 1 (одно) квотируемое рабочее место по замещенной должности заместителя начальника </w:t>
      </w:r>
      <w:r w:rsidR="00347B19">
        <w:rPr>
          <w:bCs/>
          <w:szCs w:val="28"/>
        </w:rPr>
        <w:t xml:space="preserve">аналитического </w:t>
      </w:r>
      <w:r>
        <w:rPr>
          <w:bCs/>
          <w:szCs w:val="28"/>
        </w:rPr>
        <w:t xml:space="preserve">отдела правового управления </w:t>
      </w:r>
      <w:proofErr w:type="spellStart"/>
      <w:r>
        <w:rPr>
          <w:bCs/>
          <w:szCs w:val="28"/>
        </w:rPr>
        <w:t>Админи-страции</w:t>
      </w:r>
      <w:proofErr w:type="spellEnd"/>
      <w:r>
        <w:rPr>
          <w:bCs/>
          <w:szCs w:val="28"/>
        </w:rPr>
        <w:t xml:space="preserve"> города. </w:t>
      </w:r>
    </w:p>
    <w:p w:rsidR="00F72A70" w:rsidRDefault="00F72A70" w:rsidP="00F72A70">
      <w:pPr>
        <w:ind w:firstLine="567"/>
        <w:jc w:val="both"/>
        <w:rPr>
          <w:bCs/>
          <w:szCs w:val="28"/>
        </w:rPr>
      </w:pPr>
      <w:r w:rsidRPr="00F72A70">
        <w:rPr>
          <w:bCs/>
          <w:szCs w:val="28"/>
        </w:rPr>
        <w:t>2. Управлению</w:t>
      </w:r>
      <w:r>
        <w:rPr>
          <w:bCs/>
          <w:szCs w:val="28"/>
        </w:rPr>
        <w:t xml:space="preserve"> кадров и муниципальной службы ежемесячно обеспечивать предоставление информации о наличии выделенного рабочего места в </w:t>
      </w:r>
      <w:proofErr w:type="spellStart"/>
      <w:r>
        <w:rPr>
          <w:bCs/>
          <w:szCs w:val="28"/>
        </w:rPr>
        <w:t>соответ-ствии</w:t>
      </w:r>
      <w:proofErr w:type="spellEnd"/>
      <w:r>
        <w:rPr>
          <w:bCs/>
          <w:szCs w:val="28"/>
        </w:rPr>
        <w:t xml:space="preserve"> с установленной квотой на Единой цифровой платформе в сфере занятости и трудовых отношений «Работа в России».</w:t>
      </w:r>
    </w:p>
    <w:p w:rsidR="00F72A70" w:rsidRDefault="00F72A70" w:rsidP="00F72A7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3. Признать утратившим силу распоряжение Администрации города                       от 11.02.2022 № 212 «О квотировании рабочего места».</w:t>
      </w:r>
    </w:p>
    <w:p w:rsidR="00F72A70" w:rsidRDefault="00F72A70" w:rsidP="00F72A7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4.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F72A70" w:rsidRPr="00F72A70" w:rsidRDefault="00F72A70" w:rsidP="00F72A70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5.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</w:t>
      </w:r>
      <w:r w:rsidRPr="00F72A70">
        <w:rPr>
          <w:bCs/>
          <w:szCs w:val="28"/>
        </w:rPr>
        <w:t>ru.</w:t>
      </w:r>
    </w:p>
    <w:p w:rsidR="00F72A70" w:rsidRPr="00F72A70" w:rsidRDefault="00F72A70" w:rsidP="00F72A70">
      <w:pPr>
        <w:ind w:firstLine="567"/>
        <w:jc w:val="both"/>
        <w:rPr>
          <w:bCs/>
          <w:szCs w:val="28"/>
        </w:rPr>
      </w:pPr>
      <w:r w:rsidRPr="00F72A70">
        <w:rPr>
          <w:bCs/>
          <w:szCs w:val="28"/>
        </w:rPr>
        <w:t xml:space="preserve">6. Настоящее распоряжение вступает в силу с момента его издания </w:t>
      </w:r>
      <w:r>
        <w:rPr>
          <w:bCs/>
          <w:szCs w:val="28"/>
        </w:rPr>
        <w:t xml:space="preserve">                           </w:t>
      </w:r>
      <w:r w:rsidRPr="00F72A70">
        <w:rPr>
          <w:bCs/>
          <w:szCs w:val="28"/>
        </w:rPr>
        <w:t>и распространяется на правоотношения, возникшие с 12.07.2023.</w:t>
      </w:r>
    </w:p>
    <w:p w:rsidR="00F72A70" w:rsidRDefault="00F72A70" w:rsidP="00F72A70">
      <w:pPr>
        <w:ind w:firstLine="567"/>
        <w:jc w:val="both"/>
        <w:rPr>
          <w:bCs/>
          <w:szCs w:val="28"/>
        </w:rPr>
      </w:pPr>
      <w:r w:rsidRPr="00F72A70">
        <w:rPr>
          <w:bCs/>
          <w:szCs w:val="28"/>
        </w:rPr>
        <w:t>7. Контроль за выполнением распоряжения оставляю за собой.</w:t>
      </w:r>
    </w:p>
    <w:p w:rsidR="00F72A70" w:rsidRDefault="00F72A70" w:rsidP="00F72A70">
      <w:pPr>
        <w:ind w:firstLine="567"/>
        <w:jc w:val="both"/>
        <w:rPr>
          <w:bCs/>
          <w:szCs w:val="28"/>
        </w:rPr>
      </w:pPr>
    </w:p>
    <w:p w:rsidR="00F72A70" w:rsidRDefault="00F72A70" w:rsidP="00F72A70">
      <w:pPr>
        <w:ind w:firstLine="567"/>
        <w:jc w:val="both"/>
        <w:rPr>
          <w:bCs/>
          <w:szCs w:val="28"/>
        </w:rPr>
      </w:pPr>
    </w:p>
    <w:p w:rsidR="00F72A70" w:rsidRDefault="00F72A70" w:rsidP="00F72A70">
      <w:pPr>
        <w:ind w:firstLine="567"/>
        <w:jc w:val="both"/>
        <w:rPr>
          <w:bCs/>
          <w:szCs w:val="28"/>
        </w:rPr>
      </w:pPr>
    </w:p>
    <w:p w:rsidR="00F72A70" w:rsidRDefault="00F72A70" w:rsidP="00F72A70">
      <w:pPr>
        <w:jc w:val="both"/>
        <w:rPr>
          <w:bCs/>
          <w:szCs w:val="28"/>
        </w:rPr>
      </w:pPr>
      <w:r>
        <w:rPr>
          <w:bCs/>
          <w:szCs w:val="28"/>
        </w:rPr>
        <w:t xml:space="preserve">Заместитель Главы города                                                                       М.А. </w:t>
      </w:r>
      <w:proofErr w:type="spellStart"/>
      <w:r>
        <w:rPr>
          <w:bCs/>
          <w:szCs w:val="28"/>
        </w:rPr>
        <w:t>Гуменюк</w:t>
      </w:r>
      <w:proofErr w:type="spellEnd"/>
    </w:p>
    <w:p w:rsidR="00F72A70" w:rsidRDefault="00F72A70" w:rsidP="00F72A70">
      <w:pPr>
        <w:jc w:val="both"/>
        <w:rPr>
          <w:bCs/>
          <w:szCs w:val="28"/>
        </w:rPr>
      </w:pPr>
    </w:p>
    <w:p w:rsidR="00951FE5" w:rsidRPr="00F72A70" w:rsidRDefault="002C565C" w:rsidP="00F72A70"/>
    <w:sectPr w:rsidR="00951FE5" w:rsidRPr="00F72A70" w:rsidSect="00F72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26" w:rsidRDefault="00932C26">
      <w:r>
        <w:separator/>
      </w:r>
    </w:p>
  </w:endnote>
  <w:endnote w:type="continuationSeparator" w:id="0">
    <w:p w:rsidR="00932C26" w:rsidRDefault="0093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C56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C56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C56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26" w:rsidRDefault="00932C26">
      <w:r>
        <w:separator/>
      </w:r>
    </w:p>
  </w:footnote>
  <w:footnote w:type="continuationSeparator" w:id="0">
    <w:p w:rsidR="00932C26" w:rsidRDefault="0093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C56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1257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C56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C56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C56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70"/>
    <w:rsid w:val="00084051"/>
    <w:rsid w:val="00084379"/>
    <w:rsid w:val="002A036C"/>
    <w:rsid w:val="002C565C"/>
    <w:rsid w:val="00347B19"/>
    <w:rsid w:val="00376293"/>
    <w:rsid w:val="00417970"/>
    <w:rsid w:val="00780FCF"/>
    <w:rsid w:val="00932C26"/>
    <w:rsid w:val="00A1257D"/>
    <w:rsid w:val="00BF66F9"/>
    <w:rsid w:val="00DA6DAF"/>
    <w:rsid w:val="00F7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03690A-8F68-4F29-8F0D-ED55084A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A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2A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2A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A70"/>
    <w:rPr>
      <w:rFonts w:ascii="Times New Roman" w:hAnsi="Times New Roman"/>
      <w:sz w:val="28"/>
    </w:rPr>
  </w:style>
  <w:style w:type="character" w:styleId="a8">
    <w:name w:val="page number"/>
    <w:basedOn w:val="a0"/>
    <w:rsid w:val="00F72A70"/>
  </w:style>
  <w:style w:type="paragraph" w:styleId="a9">
    <w:name w:val="Balloon Text"/>
    <w:basedOn w:val="a"/>
    <w:link w:val="aa"/>
    <w:uiPriority w:val="99"/>
    <w:semiHidden/>
    <w:unhideWhenUsed/>
    <w:rsid w:val="00347B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7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9E24-E09A-4183-A6AD-046A9C2B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2023-07-31T11:38:00Z</cp:lastPrinted>
  <dcterms:created xsi:type="dcterms:W3CDTF">2023-08-03T11:18:00Z</dcterms:created>
  <dcterms:modified xsi:type="dcterms:W3CDTF">2023-08-03T11:18:00Z</dcterms:modified>
</cp:coreProperties>
</file>