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F33DD" w:rsidTr="002E4325">
        <w:trPr>
          <w:jc w:val="center"/>
        </w:trPr>
        <w:tc>
          <w:tcPr>
            <w:tcW w:w="154" w:type="dxa"/>
            <w:noWrap/>
          </w:tcPr>
          <w:p w:rsidR="00AF33DD" w:rsidRPr="005541F0" w:rsidRDefault="00AF33D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F33DD" w:rsidRPr="00E13AD3" w:rsidRDefault="00E13AD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2" w:type="dxa"/>
            <w:noWrap/>
          </w:tcPr>
          <w:p w:rsidR="00AF33DD" w:rsidRPr="005541F0" w:rsidRDefault="00AF33D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F33DD" w:rsidRPr="005541F0" w:rsidRDefault="00E13AD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AF33DD" w:rsidRPr="005541F0" w:rsidRDefault="00AF33D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F33DD" w:rsidRPr="00E13AD3" w:rsidRDefault="00E13AD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AF33DD" w:rsidRPr="005541F0" w:rsidRDefault="00AF33D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F33DD" w:rsidRPr="005541F0" w:rsidRDefault="00AF33D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F33DD" w:rsidRPr="005541F0" w:rsidRDefault="00AF33D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F33DD" w:rsidRPr="005541F0" w:rsidRDefault="00E13AD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</w:t>
            </w:r>
          </w:p>
        </w:tc>
      </w:tr>
    </w:tbl>
    <w:p w:rsidR="00AF33DD" w:rsidRPr="00403ECC" w:rsidRDefault="00AF33D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3DD" w:rsidRPr="005541F0" w:rsidRDefault="00AF33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5" w:dyaOrig="159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7.6pt;height:79.8pt" o:ole="">
                                  <v:imagedata r:id="rId8" o:title="" gain="1.5625" blacklevel="3932f" grayscale="t"/>
                                </v:shape>
                                <o:OLEObject Type="Embed" ProgID="CorelDRAW.Graphic.11" ShapeID="_x0000_i1025" DrawAspect="Content" ObjectID="_1549787742" r:id="rId9"/>
                              </w:object>
                            </w:r>
                          </w:p>
                          <w:p w:rsidR="00AF33DD" w:rsidRPr="005541F0" w:rsidRDefault="00AF33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F33DD" w:rsidRPr="005541F0" w:rsidRDefault="00AF33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F33DD" w:rsidRPr="005541F0" w:rsidRDefault="00AF33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F33DD" w:rsidRPr="00C46D9A" w:rsidRDefault="00AF33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F33DD" w:rsidRPr="005541F0" w:rsidRDefault="00AF33D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F33DD" w:rsidRPr="005541F0" w:rsidRDefault="00AF33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F33DD" w:rsidRPr="005541F0" w:rsidRDefault="00AF33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F33DD" w:rsidRPr="005541F0" w:rsidRDefault="00AF33D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F33DD" w:rsidRPr="005541F0" w:rsidRDefault="00AF33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F33DD" w:rsidRPr="008A10FC" w:rsidRDefault="00AF33D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F33DD" w:rsidRPr="005541F0" w:rsidRDefault="00AF33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5" w:dyaOrig="1590">
                          <v:shape id="_x0000_i1025" type="#_x0000_t75" style="width:57.6pt;height:79.8pt" o:ole="">
                            <v:imagedata r:id="rId8" o:title="" gain="1.5625" blacklevel="3932f" grayscale="t"/>
                          </v:shape>
                          <o:OLEObject Type="Embed" ProgID="CorelDRAW.Graphic.11" ShapeID="_x0000_i1025" DrawAspect="Content" ObjectID="_1549787742" r:id="rId10"/>
                        </w:object>
                      </w:r>
                    </w:p>
                    <w:p w:rsidR="00AF33DD" w:rsidRPr="005541F0" w:rsidRDefault="00AF33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F33DD" w:rsidRPr="005541F0" w:rsidRDefault="00AF33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F33DD" w:rsidRPr="005541F0" w:rsidRDefault="00AF33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F33DD" w:rsidRPr="00C46D9A" w:rsidRDefault="00AF33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F33DD" w:rsidRPr="005541F0" w:rsidRDefault="00AF33D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F33DD" w:rsidRPr="005541F0" w:rsidRDefault="00AF33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F33DD" w:rsidRPr="005541F0" w:rsidRDefault="00AF33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F33DD" w:rsidRPr="005541F0" w:rsidRDefault="00AF33D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AF33DD" w:rsidRPr="005541F0" w:rsidRDefault="00AF33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F33DD" w:rsidRPr="008A10FC" w:rsidRDefault="00AF33D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F33DD" w:rsidRDefault="00AF33DD" w:rsidP="00AF33DD">
      <w:pPr>
        <w:tabs>
          <w:tab w:val="left" w:pos="851"/>
        </w:tabs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 сносе объектов недвижимости</w:t>
      </w:r>
    </w:p>
    <w:p w:rsidR="00AF33DD" w:rsidRDefault="00AF33DD" w:rsidP="00AF33DD">
      <w:pPr>
        <w:tabs>
          <w:tab w:val="left" w:pos="851"/>
        </w:tabs>
        <w:jc w:val="both"/>
        <w:rPr>
          <w:rFonts w:eastAsia="Times New Roman" w:cs="Times New Roman"/>
          <w:szCs w:val="20"/>
          <w:lang w:eastAsia="ru-RU"/>
        </w:rPr>
      </w:pPr>
    </w:p>
    <w:p w:rsidR="00AF33DD" w:rsidRDefault="00AF33DD" w:rsidP="00AF33DD">
      <w:pPr>
        <w:tabs>
          <w:tab w:val="left" w:pos="851"/>
        </w:tabs>
        <w:jc w:val="both"/>
        <w:rPr>
          <w:rFonts w:eastAsia="Times New Roman" w:cs="Times New Roman"/>
          <w:szCs w:val="20"/>
          <w:lang w:eastAsia="ru-RU"/>
        </w:rPr>
      </w:pPr>
    </w:p>
    <w:p w:rsidR="00AF33DD" w:rsidRDefault="00AF33DD" w:rsidP="00AF33DD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В соответствии с Положением о порядке управления и распоряжения                 имуществом, находящимся в муниципальной собственности, утвержденным                   решением Думы города от 07.10.2009 № 604-</w:t>
      </w:r>
      <w:r>
        <w:rPr>
          <w:rFonts w:eastAsia="Times New Roman" w:cs="Times New Roman"/>
          <w:szCs w:val="20"/>
          <w:lang w:val="en-US" w:eastAsia="ru-RU"/>
        </w:rPr>
        <w:t>IV</w:t>
      </w:r>
      <w:r>
        <w:rPr>
          <w:rFonts w:eastAsia="Times New Roman" w:cs="Times New Roman"/>
          <w:szCs w:val="20"/>
          <w:lang w:eastAsia="ru-RU"/>
        </w:rPr>
        <w:t xml:space="preserve"> ДГ, п</w:t>
      </w:r>
      <w:r>
        <w:rPr>
          <w:rFonts w:eastAsia="Times New Roman" w:cs="Times New Roman"/>
          <w:szCs w:val="28"/>
          <w:lang w:eastAsia="ru-RU"/>
        </w:rPr>
        <w:t>оложением о порядке                     ведения реестра муниципального имущества, утвержденным распоряжением                        Администрации города от 06.07.2012 № 1894</w:t>
      </w:r>
      <w:r>
        <w:rPr>
          <w:rFonts w:eastAsia="Times New Roman" w:cs="Times New Roman"/>
          <w:szCs w:val="20"/>
          <w:lang w:eastAsia="ru-RU"/>
        </w:rPr>
        <w:t xml:space="preserve">, </w:t>
      </w:r>
      <w:r w:rsidR="00BA498D" w:rsidRPr="00A7458D">
        <w:rPr>
          <w:rFonts w:cs="Times New Roman"/>
          <w:szCs w:val="28"/>
        </w:rPr>
        <w:t xml:space="preserve">распоряжениями Администрации города от 30.12.2005 № 3686 «Об утверждении Регламента Администрации </w:t>
      </w:r>
      <w:r w:rsidR="00BA498D">
        <w:rPr>
          <w:rFonts w:cs="Times New Roman"/>
          <w:szCs w:val="28"/>
        </w:rPr>
        <w:t xml:space="preserve">                 </w:t>
      </w:r>
      <w:r w:rsidR="00BA498D" w:rsidRPr="00A7458D">
        <w:rPr>
          <w:rFonts w:cs="Times New Roman"/>
          <w:szCs w:val="28"/>
        </w:rPr>
        <w:t xml:space="preserve">города», от </w:t>
      </w:r>
      <w:r w:rsidR="00BA498D">
        <w:rPr>
          <w:rFonts w:cs="Times New Roman"/>
          <w:szCs w:val="28"/>
        </w:rPr>
        <w:t>10.01.2017</w:t>
      </w:r>
      <w:r w:rsidR="00BA498D" w:rsidRPr="00A7458D">
        <w:rPr>
          <w:rFonts w:cs="Times New Roman"/>
          <w:szCs w:val="28"/>
        </w:rPr>
        <w:t xml:space="preserve"> № </w:t>
      </w:r>
      <w:r w:rsidR="00BA498D">
        <w:rPr>
          <w:rFonts w:cs="Times New Roman"/>
          <w:szCs w:val="28"/>
        </w:rPr>
        <w:t>01</w:t>
      </w:r>
      <w:r w:rsidR="00BA498D" w:rsidRPr="00A7458D">
        <w:rPr>
          <w:rFonts w:cs="Times New Roman"/>
          <w:szCs w:val="28"/>
        </w:rPr>
        <w:t xml:space="preserve"> «О передаче некоторых полномочий высшим </w:t>
      </w:r>
      <w:r w:rsidR="00BA498D">
        <w:rPr>
          <w:rFonts w:cs="Times New Roman"/>
          <w:szCs w:val="28"/>
        </w:rPr>
        <w:t xml:space="preserve">                  </w:t>
      </w:r>
      <w:r w:rsidR="00BA498D" w:rsidRPr="00A7458D">
        <w:rPr>
          <w:rFonts w:cs="Times New Roman"/>
          <w:szCs w:val="28"/>
        </w:rPr>
        <w:t>должностным лицам Администрации города»</w:t>
      </w:r>
      <w:r>
        <w:rPr>
          <w:rFonts w:eastAsia="Times New Roman" w:cs="Times New Roman"/>
          <w:szCs w:val="20"/>
          <w:lang w:eastAsia="ru-RU"/>
        </w:rPr>
        <w:t>:</w:t>
      </w:r>
    </w:p>
    <w:p w:rsidR="00AF33DD" w:rsidRDefault="00AF33DD" w:rsidP="00AF33DD">
      <w:pPr>
        <w:pStyle w:val="a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3DD" w:rsidRDefault="00AF33DD" w:rsidP="00AF33DD">
      <w:pPr>
        <w:pStyle w:val="a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 Департаменту финансов</w:t>
      </w:r>
      <w:r w:rsidR="0032091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департаменту архитектуры и градострои</w:t>
      </w:r>
      <w:r w:rsidR="003209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тельства предусмотреть в бюджете на 2017 год средства местного бюджета                              на снос муниципального имущества согласно приложению.</w:t>
      </w:r>
    </w:p>
    <w:p w:rsidR="00AF33DD" w:rsidRDefault="00AF33DD" w:rsidP="00AF33DD">
      <w:pPr>
        <w:pStyle w:val="a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3DD" w:rsidRDefault="00AF33DD" w:rsidP="00AF33DD">
      <w:pPr>
        <w:pStyle w:val="a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Муниципальному казенному учреждению «Управление капитального строительства»:</w:t>
      </w:r>
    </w:p>
    <w:p w:rsidR="00AF33DD" w:rsidRDefault="00AF33DD" w:rsidP="00AF33DD">
      <w:pPr>
        <w:pStyle w:val="a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2.1. Произвести снос муниципального имущества согласно приложению.</w:t>
      </w:r>
    </w:p>
    <w:p w:rsidR="00AF33DD" w:rsidRDefault="00AF33DD" w:rsidP="00AF33DD">
      <w:pPr>
        <w:pStyle w:val="a4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2.2. Представить в комитет по управлению имуществом документы о сносе, необходимые для снятия с государственного кадастрового учета объектов недвижимости.</w:t>
      </w:r>
    </w:p>
    <w:p w:rsidR="00AF33DD" w:rsidRDefault="00AF33DD" w:rsidP="00AF33DD">
      <w:pPr>
        <w:pStyle w:val="a4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3DD" w:rsidRDefault="00AF33DD" w:rsidP="00AF33DD">
      <w:pPr>
        <w:pStyle w:val="a4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Комитету по управлению имуществом:</w:t>
      </w:r>
    </w:p>
    <w:p w:rsidR="00AF33DD" w:rsidRDefault="00AF33DD" w:rsidP="00AF33DD">
      <w:pPr>
        <w:pStyle w:val="a4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3.1. На основании представленных документов о сносе произвести снятие               с государственного кадастрового учета и прекратить право муниципальной                собственности на объекты недвижимости согласно приложению.</w:t>
      </w:r>
    </w:p>
    <w:p w:rsidR="00AF33DD" w:rsidRDefault="00AF33DD" w:rsidP="00AF33DD">
      <w:pPr>
        <w:pStyle w:val="a4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3.2. Исключить объекты из реестра муниципального имущества.</w:t>
      </w:r>
    </w:p>
    <w:p w:rsidR="00AF33DD" w:rsidRDefault="00AF33DD" w:rsidP="00AF33DD">
      <w:pPr>
        <w:pStyle w:val="a4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3.3. Направить копии свидетельств о регистрации права муниципальной собственности и выписок из единого государственного реестра прав на недви-        жимое имущество и сделок с ним, удостоверяющи</w:t>
      </w:r>
      <w:r w:rsidR="00320910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проведенную регистрацию прав, с отметкой о прекращении права в управление бюджетного учёта                       и отчётности</w:t>
      </w:r>
      <w:r w:rsidR="0032091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муниципальное казенное учреждение «Казна городского                            хозяйства».</w:t>
      </w:r>
    </w:p>
    <w:p w:rsidR="00AF33DD" w:rsidRDefault="00AF33DD" w:rsidP="00AF33DD">
      <w:pPr>
        <w:pStyle w:val="a4"/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Управлению бюджетного учёта и отчётности на основании представ-                ленных документов отразить выбытие имущества в бюджетном учете согласно пунктам 1, 2, 4, 5, 6, 7, 8 приложения.</w:t>
      </w:r>
    </w:p>
    <w:p w:rsidR="00AF33DD" w:rsidRDefault="00AF33DD" w:rsidP="00AF33DD">
      <w:pPr>
        <w:pStyle w:val="a4"/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3DD" w:rsidRPr="00AF33DD" w:rsidRDefault="00AF33DD" w:rsidP="00AF33DD">
      <w:pPr>
        <w:pStyle w:val="a4"/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Муниципальному казенному учреждению «Казна городского хозяйства» на основании представленных документов отразить выбытие имущества                       в бюджетном учете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согласно пункту </w:t>
      </w:r>
      <w:r w:rsidRPr="00AF33D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 приложения.</w:t>
      </w:r>
    </w:p>
    <w:p w:rsidR="00AF33DD" w:rsidRDefault="00AF33DD" w:rsidP="00AF33DD">
      <w:pPr>
        <w:ind w:firstLine="567"/>
        <w:jc w:val="both"/>
        <w:rPr>
          <w:rFonts w:eastAsia="Times New Roman" w:cs="Times New Roman"/>
          <w:color w:val="000000" w:themeColor="text1"/>
          <w:szCs w:val="20"/>
          <w:lang w:eastAsia="ru-RU"/>
        </w:rPr>
      </w:pPr>
    </w:p>
    <w:p w:rsidR="00AF33DD" w:rsidRPr="00AF33DD" w:rsidRDefault="00AF33DD" w:rsidP="00AF33DD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AF33DD">
        <w:rPr>
          <w:rFonts w:eastAsia="Times New Roman" w:cs="Times New Roman"/>
          <w:color w:val="000000" w:themeColor="text1"/>
          <w:szCs w:val="20"/>
          <w:lang w:eastAsia="ru-RU"/>
        </w:rPr>
        <w:t xml:space="preserve">6. </w:t>
      </w:r>
      <w:r w:rsidRPr="00AF33DD">
        <w:rPr>
          <w:rFonts w:cs="Times New Roman"/>
          <w:color w:val="000000" w:themeColor="text1"/>
          <w:szCs w:val="28"/>
        </w:rPr>
        <w:t>Контроль за выполнением постановления оставляю за собой.</w:t>
      </w:r>
    </w:p>
    <w:p w:rsidR="00AF33DD" w:rsidRPr="00AF33DD" w:rsidRDefault="00AF33DD" w:rsidP="00AF33DD">
      <w:pPr>
        <w:rPr>
          <w:rFonts w:cs="Times New Roman"/>
          <w:color w:val="000000" w:themeColor="text1"/>
          <w:szCs w:val="28"/>
        </w:rPr>
      </w:pPr>
    </w:p>
    <w:p w:rsidR="00AF33DD" w:rsidRDefault="00AF33DD" w:rsidP="00AF33DD">
      <w:pPr>
        <w:rPr>
          <w:rFonts w:cs="Times New Roman"/>
          <w:szCs w:val="28"/>
        </w:rPr>
      </w:pPr>
    </w:p>
    <w:p w:rsidR="00AF33DD" w:rsidRDefault="00AF33DD" w:rsidP="00AF33DD">
      <w:pPr>
        <w:rPr>
          <w:rFonts w:cs="Times New Roman"/>
          <w:szCs w:val="28"/>
        </w:rPr>
      </w:pPr>
    </w:p>
    <w:p w:rsidR="00BA498D" w:rsidRDefault="00BA498D" w:rsidP="00AF33DD">
      <w:pPr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главы</w:t>
      </w:r>
    </w:p>
    <w:p w:rsidR="00AF33DD" w:rsidRDefault="00BA498D" w:rsidP="00AF33DD">
      <w:pPr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  <w:r w:rsidR="00530759">
        <w:rPr>
          <w:rFonts w:cs="Times New Roman"/>
          <w:szCs w:val="28"/>
        </w:rPr>
        <w:t xml:space="preserve">                                                                          </w:t>
      </w:r>
      <w:r>
        <w:rPr>
          <w:rFonts w:cs="Times New Roman"/>
          <w:szCs w:val="28"/>
        </w:rPr>
        <w:t>Н.Н. Кривцов</w:t>
      </w:r>
    </w:p>
    <w:p w:rsidR="00AF33DD" w:rsidRDefault="00AF33DD" w:rsidP="00AF33DD">
      <w:pPr>
        <w:pStyle w:val="a4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530759" w:rsidRDefault="00530759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530759" w:rsidRDefault="00530759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AF33DD" w:rsidRDefault="00AF33DD" w:rsidP="00AF33DD">
      <w:pPr>
        <w:ind w:left="6237" w:right="-1"/>
        <w:jc w:val="both"/>
        <w:rPr>
          <w:rFonts w:eastAsia="Times New Roman" w:cs="Times New Roman"/>
          <w:snapToGrid w:val="0"/>
          <w:szCs w:val="20"/>
          <w:lang w:eastAsia="ru-RU"/>
        </w:rPr>
      </w:pPr>
      <w:r>
        <w:rPr>
          <w:rFonts w:eastAsia="Times New Roman" w:cs="Times New Roman"/>
          <w:snapToGrid w:val="0"/>
          <w:szCs w:val="20"/>
          <w:lang w:eastAsia="ru-RU"/>
        </w:rPr>
        <w:t>Приложение</w:t>
      </w:r>
    </w:p>
    <w:p w:rsidR="00AF33DD" w:rsidRDefault="00AF33DD" w:rsidP="00AF33DD">
      <w:pPr>
        <w:keepNext/>
        <w:widowControl w:val="0"/>
        <w:ind w:left="6237" w:right="-1"/>
        <w:jc w:val="both"/>
        <w:outlineLvl w:val="5"/>
        <w:rPr>
          <w:rFonts w:eastAsia="Times New Roman" w:cs="Times New Roman"/>
          <w:snapToGrid w:val="0"/>
          <w:szCs w:val="20"/>
          <w:lang w:eastAsia="ru-RU"/>
        </w:rPr>
      </w:pPr>
      <w:r>
        <w:rPr>
          <w:rFonts w:eastAsia="Times New Roman" w:cs="Times New Roman"/>
          <w:snapToGrid w:val="0"/>
          <w:szCs w:val="20"/>
          <w:lang w:eastAsia="ru-RU"/>
        </w:rPr>
        <w:t xml:space="preserve">к постановлению </w:t>
      </w:r>
    </w:p>
    <w:p w:rsidR="00AF33DD" w:rsidRDefault="00AF33DD" w:rsidP="00AF33DD">
      <w:pPr>
        <w:keepNext/>
        <w:widowControl w:val="0"/>
        <w:ind w:left="6237" w:right="-1"/>
        <w:jc w:val="both"/>
        <w:outlineLvl w:val="5"/>
        <w:rPr>
          <w:rFonts w:eastAsia="Times New Roman" w:cs="Times New Roman"/>
          <w:snapToGrid w:val="0"/>
          <w:szCs w:val="20"/>
          <w:lang w:eastAsia="ru-RU"/>
        </w:rPr>
      </w:pPr>
      <w:r>
        <w:rPr>
          <w:rFonts w:eastAsia="Times New Roman" w:cs="Times New Roman"/>
          <w:snapToGrid w:val="0"/>
          <w:szCs w:val="20"/>
          <w:lang w:eastAsia="ru-RU"/>
        </w:rPr>
        <w:t xml:space="preserve">Администрации города </w:t>
      </w:r>
    </w:p>
    <w:p w:rsidR="00AF33DD" w:rsidRDefault="00AF33DD" w:rsidP="00AF33DD">
      <w:pPr>
        <w:spacing w:line="120" w:lineRule="atLeast"/>
        <w:ind w:left="6237" w:right="-1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от ____________ № _______</w:t>
      </w:r>
    </w:p>
    <w:p w:rsidR="00AF33DD" w:rsidRDefault="00AF33DD" w:rsidP="00AF33DD">
      <w:pPr>
        <w:spacing w:line="120" w:lineRule="atLeast"/>
        <w:jc w:val="center"/>
        <w:rPr>
          <w:rFonts w:eastAsia="Times New Roman" w:cs="Times New Roman"/>
          <w:szCs w:val="20"/>
          <w:lang w:eastAsia="ru-RU"/>
        </w:rPr>
      </w:pPr>
    </w:p>
    <w:p w:rsidR="00AF33DD" w:rsidRDefault="00AF33DD" w:rsidP="00AF33DD">
      <w:pPr>
        <w:spacing w:line="120" w:lineRule="atLeast"/>
        <w:jc w:val="center"/>
        <w:rPr>
          <w:rFonts w:eastAsia="Times New Roman" w:cs="Times New Roman"/>
          <w:szCs w:val="20"/>
          <w:lang w:eastAsia="ru-RU"/>
        </w:rPr>
      </w:pPr>
    </w:p>
    <w:p w:rsidR="00AF33DD" w:rsidRDefault="00AF33DD" w:rsidP="00AF33DD">
      <w:pPr>
        <w:spacing w:line="120" w:lineRule="atLeast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Перечень объектов, подлежащих сносу</w:t>
      </w:r>
    </w:p>
    <w:p w:rsidR="00AF33DD" w:rsidRDefault="00AF33DD" w:rsidP="00AF33DD">
      <w:pPr>
        <w:spacing w:line="120" w:lineRule="atLeast"/>
        <w:ind w:right="-456"/>
        <w:jc w:val="center"/>
        <w:rPr>
          <w:rFonts w:eastAsia="Times New Roman" w:cs="Times New Roman"/>
          <w:szCs w:val="20"/>
          <w:lang w:eastAsia="ru-RU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8"/>
      </w:tblGrid>
      <w:tr w:rsidR="00AF33DD" w:rsidTr="00AF33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DD" w:rsidRDefault="00AF33DD" w:rsidP="00AF33DD">
            <w:pPr>
              <w:spacing w:line="120" w:lineRule="atLeast"/>
              <w:ind w:left="-125" w:right="-11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</w:p>
          <w:p w:rsidR="00AF33DD" w:rsidRDefault="00AF33DD" w:rsidP="00AF33DD">
            <w:pPr>
              <w:spacing w:line="120" w:lineRule="atLeast"/>
              <w:ind w:left="-125" w:right="-11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DD" w:rsidRDefault="00AF33DD">
            <w:pPr>
              <w:spacing w:line="120" w:lineRule="atLeast"/>
              <w:ind w:right="12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Наименование, </w:t>
            </w:r>
          </w:p>
          <w:p w:rsidR="00AF33DD" w:rsidRDefault="00AF33DD">
            <w:pPr>
              <w:spacing w:line="120" w:lineRule="atLeast"/>
              <w:ind w:right="12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адрес, кадастровый номер, реестровый номер объекта</w:t>
            </w:r>
          </w:p>
        </w:tc>
      </w:tr>
      <w:tr w:rsidR="00AF33DD" w:rsidTr="00AF33DD">
        <w:trPr>
          <w:cantSplit/>
          <w:trHeight w:val="1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DD" w:rsidRDefault="00AF33DD" w:rsidP="00AF33DD">
            <w:pPr>
              <w:spacing w:line="120" w:lineRule="atLeast"/>
              <w:ind w:left="-125" w:right="-115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Нежилое здание, школа № 21. Общая площадь 1 197,9 кв. метра.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Адрес: Ханты-Мансийский автономный округ – Югра,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город Сургут, улица Мостостроителей, 4/1.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Кадастровый (или </w:t>
            </w:r>
            <w:r w:rsidRPr="00AF33DD">
              <w:rPr>
                <w:rFonts w:eastAsia="Times New Roman" w:cs="Times New Roman"/>
                <w:szCs w:val="20"/>
                <w:lang w:eastAsia="ru-RU"/>
              </w:rPr>
              <w:t>условный</w:t>
            </w:r>
            <w:r>
              <w:rPr>
                <w:rFonts w:eastAsia="Times New Roman" w:cs="Times New Roman"/>
                <w:szCs w:val="20"/>
                <w:lang w:eastAsia="ru-RU"/>
              </w:rPr>
              <w:t>) номер: 86:09:10:00440:004/1:0000.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Кадастровый номер: 86:10:0101230:60.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Реестровый номер: </w:t>
            </w:r>
            <w:r>
              <w:rPr>
                <w:rFonts w:cs="Times New Roman"/>
                <w:szCs w:val="28"/>
              </w:rPr>
              <w:t>0500359</w:t>
            </w:r>
          </w:p>
        </w:tc>
      </w:tr>
      <w:tr w:rsidR="00AF33DD" w:rsidTr="00AF33DD">
        <w:trPr>
          <w:cantSplit/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DD" w:rsidRDefault="00AF33DD">
            <w:pPr>
              <w:spacing w:line="120" w:lineRule="atLeast"/>
              <w:ind w:right="34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DD" w:rsidRDefault="00AF33DD">
            <w:pPr>
              <w:spacing w:line="120" w:lineRule="atLeast"/>
              <w:ind w:right="-108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Нежилое здание, спортивный зал к школе № 21. </w:t>
            </w:r>
          </w:p>
          <w:p w:rsidR="00AF33DD" w:rsidRDefault="00AF33DD">
            <w:pPr>
              <w:spacing w:line="120" w:lineRule="atLeast"/>
              <w:ind w:right="-108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Общая площадь 410,7 кв. метра.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Адрес: Ханты-Мансийский автономный округ – Югра, 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город Сургут, улица Мостостроителей, 4/1.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Кадастровый (условный) номер объекта: 86:09:10:00440/1:001:0000.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Кадастровый номер: 86:10:0101230:48.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Реестровый номер: </w:t>
            </w:r>
            <w:r>
              <w:rPr>
                <w:rFonts w:cs="Times New Roman"/>
                <w:szCs w:val="28"/>
              </w:rPr>
              <w:t>0500360</w:t>
            </w:r>
          </w:p>
        </w:tc>
      </w:tr>
      <w:tr w:rsidR="00AF33DD" w:rsidTr="00AF33DD">
        <w:trPr>
          <w:cantSplit/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DD" w:rsidRDefault="00AF33DD">
            <w:pPr>
              <w:spacing w:line="120" w:lineRule="atLeast"/>
              <w:ind w:right="34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Кабельная линия 0,4 кВ. Протяженность 408,8 м.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Адрес: Ханты-Мансийский автономный округ – Югра, 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город Сургут, улица Мостостроителей (к образовательному 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учреждению № 21 по улице Мостостроителей, 4/1)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Кадастровый (условный) номер объекта: 86-72-22/075/2008-097.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Кадастровый номер: 86:10:0101230:51.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Реестровый номер: </w:t>
            </w:r>
            <w:r>
              <w:rPr>
                <w:rFonts w:cs="Times New Roman"/>
                <w:szCs w:val="28"/>
              </w:rPr>
              <w:t>1407360</w:t>
            </w:r>
          </w:p>
        </w:tc>
      </w:tr>
      <w:tr w:rsidR="00AF33DD" w:rsidTr="00AF33DD">
        <w:trPr>
          <w:cantSplit/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DD" w:rsidRDefault="00AF33DD">
            <w:pPr>
              <w:spacing w:line="120" w:lineRule="atLeast"/>
              <w:ind w:right="34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Внутриплощадочные сети водоснабжения. Протяженность 30 м.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Адрес: Ханты-Мансийский автономный округ – Югра, 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город Сургут, улица Мостостроителей, 4.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Кадастровый номер: 86:10:0101230:49.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Реестровый номер: 1408609</w:t>
            </w:r>
          </w:p>
        </w:tc>
      </w:tr>
      <w:tr w:rsidR="00AF33DD" w:rsidTr="00AF33DD">
        <w:trPr>
          <w:cantSplit/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DD" w:rsidRDefault="00AF33DD">
            <w:pPr>
              <w:spacing w:line="120" w:lineRule="atLeast"/>
              <w:ind w:right="34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Внутриплощадочные сети канализации. Протяженность 8 м.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Адрес: Ханты-Мансийский автономный округ – Югра, 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город Сургут, улица Мостостроителей, 4.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Кадастровый номер: 86:10:0101230:30.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Реестровый номер: 1408610</w:t>
            </w:r>
          </w:p>
        </w:tc>
      </w:tr>
      <w:tr w:rsidR="00AF33DD" w:rsidTr="00AF33DD">
        <w:trPr>
          <w:cantSplit/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DD" w:rsidRDefault="00AF33DD">
            <w:pPr>
              <w:spacing w:line="120" w:lineRule="atLeast"/>
              <w:ind w:right="34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Внутриплощадочные сети 0,4 кВт. Протяженность 50 м.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Адрес: Ханты-Мансийский автономный округ – Югра, 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город Сургут, улица Мостостроителей, 4/1.</w:t>
            </w:r>
          </w:p>
          <w:p w:rsidR="00AF33DD" w:rsidRDefault="00AF33DD" w:rsidP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Кадастровый номер: 86:10:0101230:36. </w:t>
            </w:r>
          </w:p>
          <w:p w:rsidR="00AF33DD" w:rsidRDefault="00AF33DD" w:rsidP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Реестровый номер: 1408611</w:t>
            </w:r>
          </w:p>
        </w:tc>
      </w:tr>
      <w:tr w:rsidR="00AF33DD" w:rsidTr="00AF33DD">
        <w:trPr>
          <w:cantSplit/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DD" w:rsidRDefault="00AF33DD">
            <w:pPr>
              <w:spacing w:line="120" w:lineRule="atLeast"/>
              <w:ind w:right="34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Инженерные сети водопровода и канализации. Протяженность 58 м. 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Адрес: Ханты-Мансийский автономный округ – Югра, 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город Сургут, улица Мостостроителей, 4.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Кадастровый номер: 86:10:0101230:40.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Реестровый номер: 1408612</w:t>
            </w:r>
          </w:p>
        </w:tc>
      </w:tr>
      <w:tr w:rsidR="00AF33DD" w:rsidTr="00AF33DD">
        <w:trPr>
          <w:cantSplit/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DD" w:rsidRDefault="00AF33DD">
            <w:pPr>
              <w:spacing w:line="120" w:lineRule="atLeast"/>
              <w:ind w:right="34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ТВС. Протяженность 36 м.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Адрес: Ханты-Мансийский автономный округ – Югра,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город Сургут, улица Мостостроителей, 4.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Кадастровый номер: 86:10:0101230:59.</w:t>
            </w:r>
          </w:p>
          <w:p w:rsidR="00AF33DD" w:rsidRDefault="00AF33DD">
            <w:pPr>
              <w:spacing w:line="120" w:lineRule="atLeast"/>
              <w:ind w:right="3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Реестровый номер: 1408613</w:t>
            </w:r>
          </w:p>
        </w:tc>
      </w:tr>
    </w:tbl>
    <w:p w:rsidR="00DC76AD" w:rsidRPr="00AF33DD" w:rsidRDefault="00DC76AD" w:rsidP="00AF33DD">
      <w:pPr>
        <w:ind w:right="-456"/>
      </w:pPr>
    </w:p>
    <w:sectPr w:rsidR="00DC76AD" w:rsidRPr="00AF33DD" w:rsidSect="00AF33DD">
      <w:headerReference w:type="default" r:id="rId11"/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92" w:rsidRDefault="00B03492" w:rsidP="00AF33DD">
      <w:r>
        <w:separator/>
      </w:r>
    </w:p>
  </w:endnote>
  <w:endnote w:type="continuationSeparator" w:id="0">
    <w:p w:rsidR="00B03492" w:rsidRDefault="00B03492" w:rsidP="00AF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92" w:rsidRDefault="00B03492" w:rsidP="00AF33DD">
      <w:r>
        <w:separator/>
      </w:r>
    </w:p>
  </w:footnote>
  <w:footnote w:type="continuationSeparator" w:id="0">
    <w:p w:rsidR="00B03492" w:rsidRDefault="00B03492" w:rsidP="00AF3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5341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F33DD" w:rsidRPr="00AF33DD" w:rsidRDefault="00AF33DD">
        <w:pPr>
          <w:pStyle w:val="a5"/>
          <w:jc w:val="center"/>
          <w:rPr>
            <w:sz w:val="20"/>
            <w:szCs w:val="20"/>
          </w:rPr>
        </w:pPr>
        <w:r w:rsidRPr="00AF33DD">
          <w:rPr>
            <w:sz w:val="20"/>
            <w:szCs w:val="20"/>
          </w:rPr>
          <w:fldChar w:fldCharType="begin"/>
        </w:r>
        <w:r w:rsidRPr="00AF33DD">
          <w:rPr>
            <w:sz w:val="20"/>
            <w:szCs w:val="20"/>
          </w:rPr>
          <w:instrText>PAGE   \* MERGEFORMAT</w:instrText>
        </w:r>
        <w:r w:rsidRPr="00AF33DD">
          <w:rPr>
            <w:sz w:val="20"/>
            <w:szCs w:val="20"/>
          </w:rPr>
          <w:fldChar w:fldCharType="separate"/>
        </w:r>
        <w:r w:rsidR="00E13AD3">
          <w:rPr>
            <w:noProof/>
            <w:sz w:val="20"/>
            <w:szCs w:val="20"/>
          </w:rPr>
          <w:t>1</w:t>
        </w:r>
        <w:r w:rsidRPr="00AF33DD">
          <w:rPr>
            <w:sz w:val="20"/>
            <w:szCs w:val="20"/>
          </w:rPr>
          <w:fldChar w:fldCharType="end"/>
        </w:r>
      </w:p>
    </w:sdtContent>
  </w:sdt>
  <w:p w:rsidR="00AF33DD" w:rsidRDefault="00AF33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3ED8"/>
    <w:multiLevelType w:val="multilevel"/>
    <w:tmpl w:val="AC6E657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DD"/>
    <w:rsid w:val="000446FB"/>
    <w:rsid w:val="000D13AE"/>
    <w:rsid w:val="00210150"/>
    <w:rsid w:val="00320910"/>
    <w:rsid w:val="004014FB"/>
    <w:rsid w:val="00530759"/>
    <w:rsid w:val="00963C86"/>
    <w:rsid w:val="00A62EF6"/>
    <w:rsid w:val="00AF33DD"/>
    <w:rsid w:val="00B03492"/>
    <w:rsid w:val="00BA22FA"/>
    <w:rsid w:val="00BA498D"/>
    <w:rsid w:val="00DC76AD"/>
    <w:rsid w:val="00DD6A1E"/>
    <w:rsid w:val="00E13AD3"/>
    <w:rsid w:val="00E626AA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88F34-1641-46E4-90F9-A9FEA79D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3D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header"/>
    <w:basedOn w:val="a"/>
    <w:link w:val="a6"/>
    <w:uiPriority w:val="99"/>
    <w:unhideWhenUsed/>
    <w:rsid w:val="00AF33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33D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F33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33D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B45C8-E14D-4591-8119-438E6BAC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Пикулина Марина Леонидовна</cp:lastModifiedBy>
  <cp:revision>1</cp:revision>
  <cp:lastPrinted>2017-02-17T04:29:00Z</cp:lastPrinted>
  <dcterms:created xsi:type="dcterms:W3CDTF">2017-02-28T06:49:00Z</dcterms:created>
  <dcterms:modified xsi:type="dcterms:W3CDTF">2017-02-28T06:49:00Z</dcterms:modified>
</cp:coreProperties>
</file>