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B2497">
        <w:trPr>
          <w:jc w:val="center"/>
        </w:trPr>
        <w:tc>
          <w:tcPr>
            <w:tcW w:w="142" w:type="dxa"/>
            <w:noWrap/>
          </w:tcPr>
          <w:p w:rsidR="00FB2497" w:rsidRDefault="00D84AE2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B2497" w:rsidRDefault="007370D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FB2497" w:rsidRDefault="00D84AE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B2497" w:rsidRPr="007370D8" w:rsidRDefault="007370D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FB2497" w:rsidRDefault="00D84AE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B2497" w:rsidRDefault="007370D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B2497" w:rsidRDefault="00D84AE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B2497" w:rsidRDefault="00FB2497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B2497" w:rsidRDefault="00D84AE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B2497" w:rsidRPr="007370D8" w:rsidRDefault="007370D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</w:tr>
    </w:tbl>
    <w:p w:rsidR="00FB2497" w:rsidRDefault="00A5687A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497" w:rsidRDefault="00D84AE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9798379" r:id="rId7"/>
                              </w:object>
                            </w:r>
                          </w:p>
                          <w:p w:rsidR="00FB2497" w:rsidRDefault="00FB249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B2497" w:rsidRDefault="00D84AE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B2497" w:rsidRDefault="00D84AE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B2497" w:rsidRDefault="00FB249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2497" w:rsidRDefault="00D84AE2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B2497" w:rsidRDefault="00FB249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2497" w:rsidRDefault="00FB249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B2497" w:rsidRDefault="00D84AE2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B2497" w:rsidRDefault="00FB249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B2497" w:rsidRDefault="00FB249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B2497" w:rsidRDefault="00D84AE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49798379" r:id="rId8"/>
                        </w:object>
                      </w:r>
                    </w:p>
                    <w:p w:rsidR="00FB2497" w:rsidRDefault="00FB249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B2497" w:rsidRDefault="00D84AE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B2497" w:rsidRDefault="00D84AE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B2497" w:rsidRDefault="00FB249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B2497" w:rsidRDefault="00D84AE2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B2497" w:rsidRDefault="00FB249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B2497" w:rsidRDefault="00FB249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B2497" w:rsidRDefault="00D84AE2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B2497" w:rsidRDefault="00FB249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B2497" w:rsidRDefault="00FB249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B2497" w:rsidRDefault="00D84AE2">
      <w:pPr>
        <w:pStyle w:val="a4"/>
        <w:spacing w:before="0"/>
        <w:ind w:right="4529" w:firstLine="0"/>
        <w:rPr>
          <w:sz w:val="28"/>
          <w:lang w:val="ru-RU"/>
        </w:rPr>
      </w:pPr>
      <w:r>
        <w:rPr>
          <w:sz w:val="28"/>
          <w:lang w:val="ru-RU"/>
        </w:rPr>
        <w:t xml:space="preserve">О внесении изменений в распоряжение Администрации города от 30.12.2005 </w:t>
      </w:r>
    </w:p>
    <w:p w:rsidR="00FB2497" w:rsidRDefault="00D84AE2">
      <w:pPr>
        <w:pStyle w:val="a4"/>
        <w:spacing w:before="0"/>
        <w:ind w:right="4529" w:firstLine="0"/>
        <w:rPr>
          <w:sz w:val="28"/>
          <w:szCs w:val="28"/>
          <w:lang w:val="ru-RU"/>
        </w:rPr>
      </w:pPr>
      <w:r>
        <w:rPr>
          <w:sz w:val="28"/>
          <w:lang w:val="ru-RU"/>
        </w:rPr>
        <w:t>№ 3686 «Об утверждении Регламента Администрации города»</w:t>
      </w:r>
    </w:p>
    <w:p w:rsidR="00FB2497" w:rsidRDefault="00FB2497">
      <w:pPr>
        <w:pStyle w:val="a4"/>
        <w:tabs>
          <w:tab w:val="clear" w:pos="540"/>
          <w:tab w:val="clear" w:pos="1520"/>
          <w:tab w:val="clear" w:pos="3300"/>
          <w:tab w:val="left" w:pos="0"/>
        </w:tabs>
        <w:spacing w:before="0"/>
        <w:ind w:firstLine="0"/>
        <w:jc w:val="both"/>
        <w:rPr>
          <w:sz w:val="28"/>
          <w:szCs w:val="28"/>
          <w:lang w:val="ru-RU"/>
        </w:rPr>
      </w:pPr>
    </w:p>
    <w:p w:rsidR="00FB2497" w:rsidRDefault="00FB2497">
      <w:pPr>
        <w:pStyle w:val="a4"/>
        <w:tabs>
          <w:tab w:val="clear" w:pos="540"/>
          <w:tab w:val="clear" w:pos="1520"/>
          <w:tab w:val="clear" w:pos="3300"/>
          <w:tab w:val="left" w:pos="0"/>
        </w:tabs>
        <w:spacing w:before="0"/>
        <w:ind w:firstLine="0"/>
        <w:jc w:val="both"/>
        <w:rPr>
          <w:sz w:val="28"/>
          <w:szCs w:val="28"/>
          <w:lang w:val="ru-RU"/>
        </w:rPr>
      </w:pPr>
    </w:p>
    <w:p w:rsidR="00FB2497" w:rsidRDefault="00D84AE2">
      <w:pPr>
        <w:pStyle w:val="a4"/>
        <w:tabs>
          <w:tab w:val="left" w:pos="567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В целях совершенствования процедуры согласования проектов муниципальных правовых актов:</w:t>
      </w:r>
    </w:p>
    <w:p w:rsidR="00FB2497" w:rsidRDefault="00D84AE2">
      <w:pPr>
        <w:pStyle w:val="a4"/>
        <w:tabs>
          <w:tab w:val="left" w:pos="567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 Внести в распоряжение Администрации города от 30.12.2005 № 3686 «Об утверждении Регламента Администрации города» (с изменениями                       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 26.12.2016 № 2569) следующие изменения:</w:t>
      </w:r>
    </w:p>
    <w:p w:rsidR="00FB2497" w:rsidRDefault="00D84AE2">
      <w:pPr>
        <w:pStyle w:val="a4"/>
        <w:tabs>
          <w:tab w:val="left" w:pos="567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1.1. </w:t>
      </w:r>
      <w:r w:rsidR="008D4889">
        <w:rPr>
          <w:sz w:val="28"/>
          <w:lang w:val="ru-RU"/>
        </w:rPr>
        <w:t>П</w:t>
      </w:r>
      <w:r>
        <w:rPr>
          <w:sz w:val="28"/>
          <w:lang w:val="ru-RU"/>
        </w:rPr>
        <w:t>ункт 15 статьи 1</w:t>
      </w:r>
      <w:r w:rsidR="008D4889">
        <w:rPr>
          <w:sz w:val="28"/>
          <w:lang w:val="ru-RU"/>
        </w:rPr>
        <w:t>1</w:t>
      </w:r>
      <w:r>
        <w:rPr>
          <w:sz w:val="28"/>
          <w:lang w:val="ru-RU"/>
        </w:rPr>
        <w:t xml:space="preserve"> приложения к распоряжению </w:t>
      </w:r>
      <w:r w:rsidR="008D4889">
        <w:rPr>
          <w:sz w:val="28"/>
          <w:lang w:val="ru-RU"/>
        </w:rPr>
        <w:t xml:space="preserve">дополнить </w:t>
      </w:r>
      <w:r>
        <w:rPr>
          <w:sz w:val="28"/>
          <w:lang w:val="ru-RU"/>
        </w:rPr>
        <w:t>абзацем следующего содержания:</w:t>
      </w:r>
    </w:p>
    <w:p w:rsidR="00FB2497" w:rsidRDefault="00D84AE2">
      <w:pPr>
        <w:pStyle w:val="a4"/>
        <w:tabs>
          <w:tab w:val="clear" w:pos="540"/>
          <w:tab w:val="left" w:pos="567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«Проекты распоряжений Администрации города о приватизации </w:t>
      </w:r>
      <w:r>
        <w:rPr>
          <w:sz w:val="28"/>
          <w:szCs w:val="28"/>
          <w:lang w:val="ru-RU"/>
        </w:rPr>
        <w:t>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подлежат тиражированию и направлению на согласование в копиях, с</w:t>
      </w:r>
      <w:r>
        <w:rPr>
          <w:sz w:val="28"/>
          <w:lang w:val="ru-RU"/>
        </w:rPr>
        <w:t xml:space="preserve">рок рассмотрения проектов </w:t>
      </w:r>
      <w:r>
        <w:rPr>
          <w:sz w:val="28"/>
          <w:szCs w:val="28"/>
          <w:lang w:val="ru-RU"/>
        </w:rPr>
        <w:t xml:space="preserve">не </w:t>
      </w:r>
      <w:r>
        <w:rPr>
          <w:sz w:val="28"/>
          <w:lang w:val="ru-RU"/>
        </w:rPr>
        <w:t>должен превышать одного рабочего дня одним               согласующим».</w:t>
      </w:r>
    </w:p>
    <w:p w:rsidR="00FB2497" w:rsidRDefault="00D84AE2">
      <w:pPr>
        <w:pStyle w:val="a4"/>
        <w:tabs>
          <w:tab w:val="clear" w:pos="540"/>
          <w:tab w:val="left" w:pos="567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1.2. </w:t>
      </w:r>
      <w:r w:rsidR="008D4889">
        <w:rPr>
          <w:sz w:val="28"/>
          <w:lang w:val="ru-RU"/>
        </w:rPr>
        <w:t>П</w:t>
      </w:r>
      <w:r>
        <w:rPr>
          <w:sz w:val="28"/>
          <w:lang w:val="ru-RU"/>
        </w:rPr>
        <w:t>ункт 29 статьи 1</w:t>
      </w:r>
      <w:r w:rsidR="008D4889">
        <w:rPr>
          <w:sz w:val="28"/>
          <w:lang w:val="ru-RU"/>
        </w:rPr>
        <w:t>1</w:t>
      </w:r>
      <w:r>
        <w:rPr>
          <w:sz w:val="28"/>
          <w:lang w:val="ru-RU"/>
        </w:rPr>
        <w:t xml:space="preserve"> приложения к распоряжению </w:t>
      </w:r>
      <w:r w:rsidR="008D4889">
        <w:rPr>
          <w:sz w:val="28"/>
          <w:lang w:val="ru-RU"/>
        </w:rPr>
        <w:t xml:space="preserve">дополнить </w:t>
      </w:r>
      <w:r>
        <w:rPr>
          <w:sz w:val="28"/>
          <w:lang w:val="ru-RU"/>
        </w:rPr>
        <w:t>абзацем следующего содержания:</w:t>
      </w:r>
    </w:p>
    <w:p w:rsidR="00FB2497" w:rsidRDefault="00D84AE2">
      <w:pPr>
        <w:pStyle w:val="a4"/>
        <w:tabs>
          <w:tab w:val="clear" w:pos="540"/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«Срок оформления проектов распоряжений Администрации города                        о приватизации </w:t>
      </w:r>
      <w:r>
        <w:rPr>
          <w:sz w:val="28"/>
          <w:szCs w:val="28"/>
          <w:lang w:val="ru-RU"/>
        </w:rPr>
        <w:t xml:space="preserve">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не </w:t>
      </w:r>
      <w:r>
        <w:rPr>
          <w:sz w:val="28"/>
          <w:lang w:val="ru-RU"/>
        </w:rPr>
        <w:t>должен превышать одного рабочего дня».</w:t>
      </w:r>
    </w:p>
    <w:p w:rsidR="00FB2497" w:rsidRDefault="00D84AE2">
      <w:pPr>
        <w:pStyle w:val="a4"/>
        <w:tabs>
          <w:tab w:val="clear" w:pos="540"/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1.3. </w:t>
      </w:r>
      <w:r w:rsidR="008D4889">
        <w:rPr>
          <w:sz w:val="28"/>
          <w:lang w:val="ru-RU"/>
        </w:rPr>
        <w:t>П</w:t>
      </w:r>
      <w:r>
        <w:rPr>
          <w:sz w:val="28"/>
          <w:lang w:val="ru-RU"/>
        </w:rPr>
        <w:t>ункт 31 статьи 1</w:t>
      </w:r>
      <w:r w:rsidR="008D4889">
        <w:rPr>
          <w:sz w:val="28"/>
          <w:lang w:val="ru-RU"/>
        </w:rPr>
        <w:t>1</w:t>
      </w:r>
      <w:r>
        <w:rPr>
          <w:sz w:val="28"/>
          <w:lang w:val="ru-RU"/>
        </w:rPr>
        <w:t xml:space="preserve"> приложения к распоряжению </w:t>
      </w:r>
      <w:r w:rsidR="008D4889">
        <w:rPr>
          <w:sz w:val="28"/>
          <w:lang w:val="ru-RU"/>
        </w:rPr>
        <w:t xml:space="preserve">дополнить </w:t>
      </w:r>
      <w:r>
        <w:rPr>
          <w:sz w:val="28"/>
          <w:lang w:val="ru-RU"/>
        </w:rPr>
        <w:t>абзацем следующего содержания:</w:t>
      </w:r>
    </w:p>
    <w:p w:rsidR="00FB2497" w:rsidRDefault="00D84AE2">
      <w:pPr>
        <w:pStyle w:val="a4"/>
        <w:tabs>
          <w:tab w:val="clear" w:pos="540"/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«Подписанные в установленном порядке проекты распоряжений Администрации города о приватизации </w:t>
      </w:r>
      <w:r>
        <w:rPr>
          <w:sz w:val="28"/>
          <w:szCs w:val="28"/>
          <w:lang w:val="ru-RU"/>
        </w:rPr>
        <w:t>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регистрируются в день подписания                 и не позднее следующего рабочего дня рассылаются согласно перечню, составленному исполнителем, подготовившим проект»</w:t>
      </w:r>
      <w:r>
        <w:rPr>
          <w:sz w:val="28"/>
          <w:lang w:val="ru-RU"/>
        </w:rPr>
        <w:t>.</w:t>
      </w:r>
      <w:bookmarkStart w:id="0" w:name="sub_2"/>
    </w:p>
    <w:p w:rsidR="00FB2497" w:rsidRDefault="00D84AE2">
      <w:pPr>
        <w:pStyle w:val="a4"/>
        <w:tabs>
          <w:tab w:val="clear" w:pos="540"/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2. Управлению информационной политики разместить настоящее распоряжение на официальном портале Администрации города.</w:t>
      </w:r>
      <w:bookmarkStart w:id="1" w:name="sub_3"/>
      <w:bookmarkEnd w:id="0"/>
    </w:p>
    <w:p w:rsidR="00FB2497" w:rsidRDefault="00D84AE2">
      <w:pPr>
        <w:pStyle w:val="a4"/>
        <w:tabs>
          <w:tab w:val="clear" w:pos="540"/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3. Контроль за выполнением распоряжения оставляю за собой.</w:t>
      </w:r>
    </w:p>
    <w:p w:rsidR="00FB2497" w:rsidRDefault="00FB2497">
      <w:pPr>
        <w:pStyle w:val="a4"/>
        <w:tabs>
          <w:tab w:val="clear" w:pos="540"/>
          <w:tab w:val="left" w:pos="567"/>
          <w:tab w:val="left" w:pos="993"/>
        </w:tabs>
        <w:spacing w:before="0"/>
        <w:jc w:val="both"/>
        <w:rPr>
          <w:sz w:val="28"/>
          <w:lang w:val="ru-RU"/>
        </w:rPr>
      </w:pPr>
    </w:p>
    <w:bookmarkEnd w:id="1"/>
    <w:p w:rsidR="00FB2497" w:rsidRDefault="00FB2497">
      <w:pPr>
        <w:tabs>
          <w:tab w:val="left" w:pos="709"/>
          <w:tab w:val="left" w:pos="1134"/>
        </w:tabs>
        <w:ind w:firstLine="567"/>
        <w:jc w:val="both"/>
      </w:pPr>
    </w:p>
    <w:p w:rsidR="00FB2497" w:rsidRDefault="00FB2497">
      <w:pPr>
        <w:tabs>
          <w:tab w:val="left" w:pos="709"/>
          <w:tab w:val="left" w:pos="1134"/>
        </w:tabs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FB2497">
        <w:tc>
          <w:tcPr>
            <w:tcW w:w="4924" w:type="dxa"/>
          </w:tcPr>
          <w:p w:rsidR="00FB2497" w:rsidRDefault="00D84AE2">
            <w:pPr>
              <w:tabs>
                <w:tab w:val="left" w:pos="709"/>
                <w:tab w:val="left" w:pos="1134"/>
              </w:tabs>
            </w:pPr>
            <w:r>
              <w:t>Глава города</w:t>
            </w:r>
          </w:p>
        </w:tc>
        <w:tc>
          <w:tcPr>
            <w:tcW w:w="4924" w:type="dxa"/>
            <w:vAlign w:val="bottom"/>
          </w:tcPr>
          <w:p w:rsidR="00FB2497" w:rsidRDefault="00D84AE2">
            <w:pPr>
              <w:tabs>
                <w:tab w:val="left" w:pos="709"/>
                <w:tab w:val="left" w:pos="1134"/>
              </w:tabs>
              <w:jc w:val="right"/>
            </w:pPr>
            <w:r>
              <w:t>В.Н. Шувалов</w:t>
            </w:r>
          </w:p>
        </w:tc>
      </w:tr>
    </w:tbl>
    <w:p w:rsidR="00FB2497" w:rsidRDefault="00FB2497">
      <w:pPr>
        <w:tabs>
          <w:tab w:val="left" w:pos="1080"/>
        </w:tabs>
        <w:rPr>
          <w:szCs w:val="28"/>
        </w:rPr>
        <w:sectPr w:rsidR="00FB2497">
          <w:footerReference w:type="default" r:id="rId9"/>
          <w:pgSz w:w="11900" w:h="16820"/>
          <w:pgMar w:top="1134" w:right="567" w:bottom="567" w:left="1701" w:header="720" w:footer="567" w:gutter="0"/>
          <w:cols w:space="60"/>
          <w:noEndnote/>
          <w:docGrid w:linePitch="272"/>
        </w:sectPr>
      </w:pPr>
    </w:p>
    <w:p w:rsidR="00FB2497" w:rsidRDefault="00FB2497">
      <w:pPr>
        <w:rPr>
          <w:szCs w:val="28"/>
        </w:rPr>
      </w:pPr>
    </w:p>
    <w:sectPr w:rsidR="00FB24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1B" w:rsidRDefault="007C4D1B">
      <w:r>
        <w:separator/>
      </w:r>
    </w:p>
  </w:endnote>
  <w:endnote w:type="continuationSeparator" w:id="0">
    <w:p w:rsidR="007C4D1B" w:rsidRDefault="007C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97" w:rsidRDefault="00FB2497">
    <w:pPr>
      <w:pStyle w:val="a6"/>
      <w:spacing w:before="0" w:line="240" w:lineRule="auto"/>
      <w:ind w:left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1B" w:rsidRDefault="007C4D1B">
      <w:r>
        <w:separator/>
      </w:r>
    </w:p>
  </w:footnote>
  <w:footnote w:type="continuationSeparator" w:id="0">
    <w:p w:rsidR="007C4D1B" w:rsidRDefault="007C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97"/>
    <w:rsid w:val="007370D8"/>
    <w:rsid w:val="007C4D1B"/>
    <w:rsid w:val="008D4889"/>
    <w:rsid w:val="00A5687A"/>
    <w:rsid w:val="00B66EC6"/>
    <w:rsid w:val="00D84AE2"/>
    <w:rsid w:val="00F174E8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7F2754-08BC-46FB-9AEC-FDA53C38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6">
    <w:name w:val="footer"/>
    <w:basedOn w:val="a"/>
    <w:link w:val="a7"/>
    <w:uiPriority w:val="99"/>
    <w:pPr>
      <w:widowControl w:val="0"/>
      <w:tabs>
        <w:tab w:val="center" w:pos="4153"/>
        <w:tab w:val="right" w:pos="8306"/>
      </w:tabs>
      <w:spacing w:before="280" w:line="280" w:lineRule="auto"/>
      <w:ind w:left="1560"/>
      <w:jc w:val="center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2017-02-21T06:03:00Z</cp:lastPrinted>
  <dcterms:created xsi:type="dcterms:W3CDTF">2017-02-28T09:45:00Z</dcterms:created>
  <dcterms:modified xsi:type="dcterms:W3CDTF">2017-02-28T09:45:00Z</dcterms:modified>
</cp:coreProperties>
</file>