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D8" w:rsidRPr="00F26B5F" w:rsidRDefault="009B31D8" w:rsidP="009B31D8">
      <w:pPr>
        <w:ind w:right="227"/>
        <w:jc w:val="right"/>
        <w:rPr>
          <w:bCs/>
        </w:rPr>
      </w:pPr>
      <w:r>
        <w:rPr>
          <w:bCs/>
        </w:rPr>
        <w:t xml:space="preserve">   </w:t>
      </w:r>
      <w:r w:rsidRPr="00F26B5F">
        <w:rPr>
          <w:bCs/>
        </w:rPr>
        <w:t>Приложение</w:t>
      </w:r>
      <w:r>
        <w:rPr>
          <w:bCs/>
        </w:rPr>
        <w:t xml:space="preserve">  1</w:t>
      </w:r>
    </w:p>
    <w:p w:rsidR="009B31D8" w:rsidRDefault="009B31D8" w:rsidP="009B31D8">
      <w:pPr>
        <w:ind w:right="-20"/>
        <w:jc w:val="right"/>
        <w:rPr>
          <w:b/>
          <w:bCs/>
        </w:rPr>
      </w:pPr>
    </w:p>
    <w:p w:rsidR="009B31D8" w:rsidRPr="00F26B5F" w:rsidRDefault="009B31D8" w:rsidP="009B31D8">
      <w:pPr>
        <w:ind w:left="708" w:right="-20"/>
        <w:jc w:val="center"/>
        <w:rPr>
          <w:b/>
          <w:bCs/>
          <w:sz w:val="26"/>
          <w:szCs w:val="26"/>
        </w:rPr>
      </w:pPr>
      <w:r w:rsidRPr="00F26B5F">
        <w:rPr>
          <w:b/>
          <w:bCs/>
          <w:sz w:val="26"/>
          <w:szCs w:val="26"/>
        </w:rPr>
        <w:t>Программа семинара 25 июня 2015 года</w:t>
      </w:r>
    </w:p>
    <w:p w:rsidR="009B31D8" w:rsidRPr="00F26B5F" w:rsidRDefault="009B31D8" w:rsidP="009B31D8">
      <w:pPr>
        <w:ind w:right="-20"/>
        <w:jc w:val="center"/>
        <w:rPr>
          <w:b/>
          <w:bCs/>
          <w:sz w:val="16"/>
          <w:szCs w:val="16"/>
        </w:rPr>
      </w:pPr>
    </w:p>
    <w:p w:rsidR="009B31D8" w:rsidRPr="00F26B5F" w:rsidRDefault="009B31D8" w:rsidP="009B31D8">
      <w:pPr>
        <w:suppressAutoHyphens w:val="0"/>
        <w:jc w:val="center"/>
        <w:rPr>
          <w:rFonts w:ascii="Cambria" w:hAnsi="Cambria"/>
          <w:bCs/>
          <w:color w:val="0000CC"/>
          <w:sz w:val="40"/>
          <w:szCs w:val="40"/>
          <w:lang w:eastAsia="ru-RU"/>
        </w:rPr>
      </w:pPr>
      <w:r w:rsidRPr="00F26B5F">
        <w:rPr>
          <w:rFonts w:ascii="Cambria" w:hAnsi="Cambria"/>
          <w:b/>
          <w:bCs/>
          <w:color w:val="0000CC"/>
          <w:sz w:val="40"/>
          <w:szCs w:val="40"/>
          <w:lang w:eastAsia="ru-RU"/>
        </w:rPr>
        <w:t>«Внедрение системы обеспечения безопасности пищевой продукции на основе принципов ХАССП»</w:t>
      </w:r>
    </w:p>
    <w:p w:rsidR="009B31D8" w:rsidRPr="00F26B5F" w:rsidRDefault="009B31D8" w:rsidP="009B31D8">
      <w:pPr>
        <w:suppressAutoHyphens w:val="0"/>
        <w:ind w:left="284"/>
        <w:outlineLvl w:val="1"/>
        <w:rPr>
          <w:b/>
          <w:bCs/>
          <w:color w:val="000099"/>
          <w:sz w:val="16"/>
          <w:szCs w:val="16"/>
          <w:lang w:eastAsia="ru-RU"/>
        </w:rPr>
      </w:pPr>
    </w:p>
    <w:p w:rsidR="009B31D8" w:rsidRPr="00F26B5F" w:rsidRDefault="009B31D8" w:rsidP="009B31D8">
      <w:pPr>
        <w:suppressAutoHyphens w:val="0"/>
        <w:ind w:left="284" w:right="86"/>
        <w:jc w:val="both"/>
        <w:outlineLvl w:val="1"/>
        <w:rPr>
          <w:bCs/>
          <w:iCs/>
          <w:color w:val="000000"/>
          <w:sz w:val="12"/>
          <w:szCs w:val="12"/>
          <w:lang w:eastAsia="ru-RU"/>
        </w:rPr>
      </w:pPr>
      <w:r w:rsidRPr="00F26B5F">
        <w:rPr>
          <w:b/>
          <w:bCs/>
          <w:color w:val="000099"/>
          <w:sz w:val="22"/>
          <w:szCs w:val="22"/>
          <w:lang w:eastAsia="ru-RU"/>
        </w:rPr>
        <w:t xml:space="preserve">Адресная аудитория: </w:t>
      </w:r>
      <w:r w:rsidRPr="00F26B5F">
        <w:rPr>
          <w:bCs/>
          <w:iCs/>
          <w:color w:val="000000"/>
          <w:lang w:eastAsia="ru-RU"/>
        </w:rPr>
        <w:t>руководители предприятий пищевой и перерабатывающей промышленности, руководители сельскохозяйственных предприятий, индивидуальные предприниматели, специалисты служб качества.</w:t>
      </w:r>
    </w:p>
    <w:p w:rsidR="009B31D8" w:rsidRPr="00F26B5F" w:rsidRDefault="009B31D8" w:rsidP="009B31D8">
      <w:pPr>
        <w:suppressAutoHyphens w:val="0"/>
        <w:ind w:left="284" w:right="283"/>
        <w:outlineLvl w:val="1"/>
        <w:rPr>
          <w:bCs/>
          <w:iCs/>
          <w:color w:val="000000"/>
          <w:sz w:val="12"/>
          <w:szCs w:val="12"/>
          <w:lang w:eastAsia="ru-RU"/>
        </w:rPr>
      </w:pPr>
    </w:p>
    <w:p w:rsidR="009B31D8" w:rsidRPr="00F26B5F" w:rsidRDefault="009B31D8" w:rsidP="009B31D8">
      <w:pPr>
        <w:shd w:val="clear" w:color="auto" w:fill="FFFFFF"/>
        <w:suppressAutoHyphens w:val="0"/>
        <w:ind w:left="284" w:right="141"/>
        <w:jc w:val="both"/>
        <w:rPr>
          <w:color w:val="000000"/>
          <w:lang w:eastAsia="ru-RU"/>
        </w:rPr>
      </w:pPr>
      <w:r w:rsidRPr="00F26B5F">
        <w:rPr>
          <w:b/>
          <w:bCs/>
          <w:iCs/>
          <w:color w:val="000000"/>
          <w:lang w:eastAsia="ru-RU"/>
        </w:rPr>
        <w:t>На семинаре будут рассмотрены вопросы, касающиеся контроля качества и безопасности пищевой продукции с учетом последних изменений законодательства.</w:t>
      </w:r>
      <w:r w:rsidRPr="00F26B5F">
        <w:rPr>
          <w:color w:val="000000"/>
          <w:lang w:eastAsia="ru-RU"/>
        </w:rPr>
        <w:t xml:space="preserve"> </w:t>
      </w:r>
      <w:r w:rsidRPr="00F26B5F">
        <w:rPr>
          <w:b/>
          <w:bCs/>
          <w:iCs/>
          <w:color w:val="000000"/>
          <w:lang w:eastAsia="ru-RU"/>
        </w:rPr>
        <w:t>Будут даны практические рекомендации по внедрению системы ХАССП.</w:t>
      </w:r>
      <w:r>
        <w:rPr>
          <w:b/>
          <w:bCs/>
          <w:iCs/>
          <w:color w:val="000000"/>
          <w:lang w:eastAsia="ru-RU"/>
        </w:rPr>
        <w:t xml:space="preserve"> </w:t>
      </w:r>
    </w:p>
    <w:p w:rsidR="009B31D8" w:rsidRPr="00F26B5F" w:rsidRDefault="009B31D8" w:rsidP="009B31D8">
      <w:pPr>
        <w:shd w:val="clear" w:color="auto" w:fill="FFFFFF"/>
        <w:suppressAutoHyphens w:val="0"/>
        <w:ind w:left="284" w:right="141"/>
        <w:jc w:val="both"/>
        <w:textAlignment w:val="baseline"/>
        <w:rPr>
          <w:b/>
          <w:bCs/>
          <w:iCs/>
          <w:color w:val="000099"/>
          <w:sz w:val="12"/>
          <w:szCs w:val="12"/>
          <w:lang w:eastAsia="ru-RU"/>
        </w:rPr>
      </w:pPr>
      <w:r w:rsidRPr="00F26B5F">
        <w:rPr>
          <w:b/>
          <w:bCs/>
          <w:iCs/>
          <w:color w:val="000099"/>
          <w:sz w:val="22"/>
          <w:szCs w:val="22"/>
          <w:lang w:eastAsia="ru-RU"/>
        </w:rPr>
        <w:t xml:space="preserve">                                                               </w:t>
      </w:r>
    </w:p>
    <w:p w:rsidR="009B31D8" w:rsidRDefault="009B31D8" w:rsidP="009B31D8">
      <w:pPr>
        <w:shd w:val="clear" w:color="auto" w:fill="FFFFFF"/>
        <w:suppressAutoHyphens w:val="0"/>
        <w:ind w:left="284" w:right="141"/>
        <w:jc w:val="both"/>
        <w:textAlignment w:val="baseline"/>
        <w:rPr>
          <w:b/>
          <w:bCs/>
          <w:iCs/>
          <w:color w:val="000099"/>
          <w:lang w:eastAsia="ru-RU"/>
        </w:rPr>
      </w:pPr>
    </w:p>
    <w:p w:rsidR="009B31D8" w:rsidRPr="00F26B5F" w:rsidRDefault="009B31D8" w:rsidP="009B31D8">
      <w:pPr>
        <w:shd w:val="clear" w:color="auto" w:fill="FFFFFF"/>
        <w:suppressAutoHyphens w:val="0"/>
        <w:ind w:left="284" w:right="141"/>
        <w:jc w:val="both"/>
        <w:textAlignment w:val="baseline"/>
        <w:rPr>
          <w:b/>
          <w:bCs/>
          <w:iCs/>
          <w:lang w:eastAsia="ru-RU"/>
        </w:rPr>
      </w:pPr>
      <w:r w:rsidRPr="00F26B5F">
        <w:rPr>
          <w:b/>
          <w:bCs/>
          <w:iCs/>
          <w:lang w:eastAsia="ru-RU"/>
        </w:rPr>
        <w:t>МОДУЛЬ 1:</w:t>
      </w:r>
    </w:p>
    <w:p w:rsidR="009B31D8" w:rsidRPr="00F26B5F" w:rsidRDefault="009B31D8" w:rsidP="009B31D8">
      <w:pPr>
        <w:shd w:val="clear" w:color="auto" w:fill="FFFFFF"/>
        <w:suppressAutoHyphens w:val="0"/>
        <w:ind w:left="284" w:right="141"/>
        <w:jc w:val="both"/>
        <w:textAlignment w:val="baseline"/>
        <w:rPr>
          <w:bCs/>
          <w:lang w:eastAsia="ru-RU"/>
        </w:rPr>
      </w:pPr>
      <w:r w:rsidRPr="00F26B5F">
        <w:rPr>
          <w:bCs/>
          <w:iCs/>
          <w:lang w:eastAsia="ru-RU"/>
        </w:rPr>
        <w:t>1.1. Обострение проблемы обеспечения безопасности пищевой продукции.</w:t>
      </w:r>
      <w:r w:rsidRPr="00F26B5F">
        <w:rPr>
          <w:bCs/>
          <w:lang w:eastAsia="ru-RU"/>
        </w:rPr>
        <w:t xml:space="preserve"> </w:t>
      </w:r>
      <w:r w:rsidRPr="00F26B5F">
        <w:rPr>
          <w:bCs/>
          <w:iCs/>
          <w:lang w:eastAsia="ru-RU"/>
        </w:rPr>
        <w:t>Основополагающие требования технических регламентов Таможенного Союза по пищевой безопасности, в части вопросов разработки системы ХАССП</w:t>
      </w:r>
    </w:p>
    <w:p w:rsidR="009B31D8" w:rsidRPr="00F26B5F" w:rsidRDefault="009B31D8" w:rsidP="009B31D8">
      <w:pPr>
        <w:shd w:val="clear" w:color="auto" w:fill="FFFFFF"/>
        <w:suppressAutoHyphens w:val="0"/>
        <w:ind w:left="284" w:right="141"/>
        <w:jc w:val="both"/>
        <w:textAlignment w:val="baseline"/>
        <w:rPr>
          <w:bCs/>
          <w:lang w:eastAsia="ru-RU"/>
        </w:rPr>
      </w:pPr>
      <w:r w:rsidRPr="00F26B5F">
        <w:rPr>
          <w:bCs/>
          <w:iCs/>
          <w:lang w:eastAsia="ru-RU"/>
        </w:rPr>
        <w:t>1.2. Развитие подходов к управлению обеспечения безопасности пищевой продукции.</w:t>
      </w:r>
    </w:p>
    <w:p w:rsidR="009B31D8" w:rsidRPr="00F26B5F" w:rsidRDefault="009B31D8" w:rsidP="009B31D8">
      <w:pPr>
        <w:shd w:val="clear" w:color="auto" w:fill="FFFFFF"/>
        <w:suppressAutoHyphens w:val="0"/>
        <w:ind w:left="284" w:right="141"/>
        <w:jc w:val="both"/>
        <w:textAlignment w:val="baseline"/>
        <w:rPr>
          <w:bCs/>
          <w:iCs/>
          <w:lang w:eastAsia="ru-RU"/>
        </w:rPr>
      </w:pPr>
      <w:r w:rsidRPr="00F26B5F">
        <w:rPr>
          <w:bCs/>
          <w:iCs/>
          <w:lang w:eastAsia="ru-RU"/>
        </w:rPr>
        <w:t xml:space="preserve">1.3. Назначение стандарта ГОСТ </w:t>
      </w:r>
      <w:proofErr w:type="gramStart"/>
      <w:r w:rsidRPr="00F26B5F">
        <w:rPr>
          <w:bCs/>
          <w:iCs/>
          <w:lang w:eastAsia="ru-RU"/>
        </w:rPr>
        <w:t>Р</w:t>
      </w:r>
      <w:proofErr w:type="gramEnd"/>
      <w:r w:rsidRPr="00F26B5F">
        <w:rPr>
          <w:bCs/>
          <w:iCs/>
          <w:lang w:eastAsia="ru-RU"/>
        </w:rPr>
        <w:t xml:space="preserve"> 5170.1-2001. Разъяснение требования международного стандарта ISO 22000:2005 (IDТ, ГОСТ </w:t>
      </w:r>
      <w:proofErr w:type="gramStart"/>
      <w:r w:rsidRPr="00F26B5F">
        <w:rPr>
          <w:bCs/>
          <w:iCs/>
          <w:lang w:eastAsia="ru-RU"/>
        </w:rPr>
        <w:t>Р</w:t>
      </w:r>
      <w:proofErr w:type="gramEnd"/>
      <w:r w:rsidRPr="00F26B5F">
        <w:rPr>
          <w:bCs/>
          <w:iCs/>
          <w:lang w:eastAsia="ru-RU"/>
        </w:rPr>
        <w:t xml:space="preserve"> ИСО 22000-2007 «Системы менеджмента безопасности пищевой продукции. Требования к организациям, участвующим в цепи создания пищевой продукции» (требования ХАССП).</w:t>
      </w:r>
    </w:p>
    <w:p w:rsidR="009B31D8" w:rsidRPr="00F26B5F" w:rsidRDefault="009B31D8" w:rsidP="009B31D8">
      <w:pPr>
        <w:shd w:val="clear" w:color="auto" w:fill="FFFFFF"/>
        <w:suppressAutoHyphens w:val="0"/>
        <w:ind w:left="284" w:right="141"/>
        <w:jc w:val="both"/>
        <w:textAlignment w:val="baseline"/>
        <w:rPr>
          <w:bCs/>
          <w:iCs/>
          <w:lang w:eastAsia="ru-RU"/>
        </w:rPr>
      </w:pPr>
    </w:p>
    <w:p w:rsidR="009B31D8" w:rsidRPr="00F26B5F" w:rsidRDefault="009B31D8" w:rsidP="009B31D8">
      <w:pPr>
        <w:shd w:val="clear" w:color="auto" w:fill="FFFFFF"/>
        <w:suppressAutoHyphens w:val="0"/>
        <w:ind w:left="284" w:right="141"/>
        <w:jc w:val="both"/>
        <w:textAlignment w:val="baseline"/>
        <w:rPr>
          <w:b/>
          <w:bCs/>
          <w:iCs/>
          <w:lang w:eastAsia="ru-RU"/>
        </w:rPr>
      </w:pPr>
      <w:r w:rsidRPr="00F26B5F">
        <w:rPr>
          <w:b/>
          <w:bCs/>
          <w:iCs/>
          <w:lang w:eastAsia="ru-RU"/>
        </w:rPr>
        <w:t>МОДУЛЬ 2:</w:t>
      </w:r>
    </w:p>
    <w:p w:rsidR="009B31D8" w:rsidRPr="00F26B5F" w:rsidRDefault="009B31D8" w:rsidP="009B31D8">
      <w:pPr>
        <w:shd w:val="clear" w:color="auto" w:fill="FFFFFF"/>
        <w:suppressAutoHyphens w:val="0"/>
        <w:ind w:left="284" w:right="141"/>
        <w:jc w:val="both"/>
        <w:textAlignment w:val="baseline"/>
        <w:rPr>
          <w:bCs/>
          <w:iCs/>
          <w:lang w:eastAsia="ru-RU"/>
        </w:rPr>
      </w:pPr>
      <w:r w:rsidRPr="00F26B5F">
        <w:rPr>
          <w:bCs/>
          <w:iCs/>
          <w:lang w:eastAsia="ru-RU"/>
        </w:rPr>
        <w:t>2.1. Принципы ХАССП</w:t>
      </w:r>
    </w:p>
    <w:p w:rsidR="009B31D8" w:rsidRPr="00F26B5F" w:rsidRDefault="009B31D8" w:rsidP="009B31D8">
      <w:pPr>
        <w:shd w:val="clear" w:color="auto" w:fill="FFFFFF"/>
        <w:suppressAutoHyphens w:val="0"/>
        <w:ind w:left="284" w:right="141"/>
        <w:jc w:val="both"/>
        <w:textAlignment w:val="baseline"/>
        <w:rPr>
          <w:bCs/>
          <w:lang w:eastAsia="ru-RU"/>
        </w:rPr>
      </w:pPr>
      <w:r w:rsidRPr="00F26B5F">
        <w:rPr>
          <w:bCs/>
          <w:iCs/>
          <w:lang w:eastAsia="ru-RU"/>
        </w:rPr>
        <w:t xml:space="preserve">2.2. </w:t>
      </w:r>
      <w:proofErr w:type="gramStart"/>
      <w:r w:rsidRPr="00F26B5F">
        <w:rPr>
          <w:bCs/>
          <w:iCs/>
          <w:lang w:eastAsia="ru-RU"/>
        </w:rPr>
        <w:t>Этапы разработки и внедрения системы менеджмента, основанной на принципах ХАССП (Организация работ по внедрению системы ХАССП на предприятии.</w:t>
      </w:r>
      <w:proofErr w:type="gramEnd"/>
      <w:r w:rsidRPr="00F26B5F">
        <w:rPr>
          <w:bCs/>
          <w:iCs/>
          <w:lang w:eastAsia="ru-RU"/>
        </w:rPr>
        <w:t xml:space="preserve"> </w:t>
      </w:r>
      <w:proofErr w:type="gramStart"/>
      <w:r w:rsidRPr="00F26B5F">
        <w:rPr>
          <w:bCs/>
          <w:iCs/>
          <w:lang w:eastAsia="ru-RU"/>
        </w:rPr>
        <w:t>Формирование группы ХАССП).</w:t>
      </w:r>
      <w:proofErr w:type="gramEnd"/>
    </w:p>
    <w:p w:rsidR="009B31D8" w:rsidRPr="00F26B5F" w:rsidRDefault="009B31D8" w:rsidP="009B31D8">
      <w:pPr>
        <w:shd w:val="clear" w:color="auto" w:fill="FFFFFF"/>
        <w:suppressAutoHyphens w:val="0"/>
        <w:ind w:left="284" w:right="141"/>
        <w:jc w:val="both"/>
        <w:textAlignment w:val="baseline"/>
        <w:rPr>
          <w:bCs/>
          <w:iCs/>
          <w:lang w:eastAsia="ru-RU"/>
        </w:rPr>
      </w:pPr>
      <w:r w:rsidRPr="00F26B5F">
        <w:rPr>
          <w:bCs/>
          <w:iCs/>
          <w:lang w:eastAsia="ru-RU"/>
        </w:rPr>
        <w:t xml:space="preserve">2.3. Исходная информация  для разработки системы ХАССП. </w:t>
      </w:r>
    </w:p>
    <w:p w:rsidR="009B31D8" w:rsidRPr="00F26B5F" w:rsidRDefault="009B31D8" w:rsidP="009B31D8">
      <w:pPr>
        <w:shd w:val="clear" w:color="auto" w:fill="FFFFFF"/>
        <w:suppressAutoHyphens w:val="0"/>
        <w:ind w:left="284" w:right="141"/>
        <w:jc w:val="both"/>
        <w:textAlignment w:val="baseline"/>
        <w:rPr>
          <w:bCs/>
          <w:iCs/>
          <w:lang w:eastAsia="ru-RU"/>
        </w:rPr>
      </w:pPr>
    </w:p>
    <w:p w:rsidR="009B31D8" w:rsidRPr="00F26B5F" w:rsidRDefault="009B31D8" w:rsidP="009B31D8">
      <w:pPr>
        <w:shd w:val="clear" w:color="auto" w:fill="FFFFFF"/>
        <w:suppressAutoHyphens w:val="0"/>
        <w:ind w:left="284" w:right="141"/>
        <w:jc w:val="both"/>
        <w:textAlignment w:val="baseline"/>
        <w:rPr>
          <w:b/>
          <w:bCs/>
          <w:lang w:eastAsia="ru-RU"/>
        </w:rPr>
      </w:pPr>
      <w:r w:rsidRPr="00F26B5F">
        <w:rPr>
          <w:b/>
          <w:bCs/>
          <w:lang w:eastAsia="ru-RU"/>
        </w:rPr>
        <w:t>МОДУЛЬ 3:</w:t>
      </w:r>
    </w:p>
    <w:p w:rsidR="009B31D8" w:rsidRPr="00F26B5F" w:rsidRDefault="009B31D8" w:rsidP="009B31D8">
      <w:pPr>
        <w:shd w:val="clear" w:color="auto" w:fill="FFFFFF"/>
        <w:suppressAutoHyphens w:val="0"/>
        <w:ind w:left="284" w:right="141"/>
        <w:jc w:val="both"/>
        <w:textAlignment w:val="baseline"/>
        <w:rPr>
          <w:bCs/>
          <w:lang w:eastAsia="ru-RU"/>
        </w:rPr>
      </w:pPr>
      <w:r w:rsidRPr="00F26B5F">
        <w:rPr>
          <w:bCs/>
          <w:lang w:eastAsia="ru-RU"/>
        </w:rPr>
        <w:t xml:space="preserve">3.1. </w:t>
      </w:r>
      <w:r w:rsidRPr="00F26B5F">
        <w:rPr>
          <w:bCs/>
          <w:iCs/>
          <w:lang w:eastAsia="ru-RU"/>
        </w:rPr>
        <w:t>Программы предварительных требований по пищевой безопасности. Идентификация опасных факторов, которые могут присутствовать в производственных процессах. Определение предупреждающих действий.</w:t>
      </w:r>
    </w:p>
    <w:p w:rsidR="009B31D8" w:rsidRPr="00F26B5F" w:rsidRDefault="009B31D8" w:rsidP="009B31D8">
      <w:pPr>
        <w:shd w:val="clear" w:color="auto" w:fill="FFFFFF"/>
        <w:suppressAutoHyphens w:val="0"/>
        <w:ind w:left="284" w:right="141"/>
        <w:jc w:val="both"/>
        <w:textAlignment w:val="baseline"/>
        <w:rPr>
          <w:bCs/>
          <w:lang w:eastAsia="ru-RU"/>
        </w:rPr>
      </w:pPr>
      <w:r w:rsidRPr="00F26B5F">
        <w:rPr>
          <w:bCs/>
          <w:iCs/>
          <w:lang w:eastAsia="ru-RU"/>
        </w:rPr>
        <w:t>3.2. Определение контрольных критических точек (ККТ).</w:t>
      </w:r>
    </w:p>
    <w:p w:rsidR="009B31D8" w:rsidRPr="00F26B5F" w:rsidRDefault="009B31D8" w:rsidP="009B31D8">
      <w:pPr>
        <w:shd w:val="clear" w:color="auto" w:fill="FFFFFF"/>
        <w:suppressAutoHyphens w:val="0"/>
        <w:ind w:left="284" w:right="141"/>
        <w:jc w:val="both"/>
        <w:textAlignment w:val="baseline"/>
        <w:rPr>
          <w:bCs/>
          <w:lang w:eastAsia="ru-RU"/>
        </w:rPr>
      </w:pPr>
      <w:r w:rsidRPr="00F26B5F">
        <w:rPr>
          <w:bCs/>
          <w:iCs/>
          <w:lang w:eastAsia="ru-RU"/>
        </w:rPr>
        <w:t>3.3. Разработка рабочих листов ХАССП (формирование плана ХАССП). Определение критических пределов, система мониторинга, корректирующие действия.</w:t>
      </w:r>
    </w:p>
    <w:p w:rsidR="009B31D8" w:rsidRPr="00F26B5F" w:rsidRDefault="009B31D8" w:rsidP="009B31D8">
      <w:pPr>
        <w:shd w:val="clear" w:color="auto" w:fill="FFFFFF"/>
        <w:suppressAutoHyphens w:val="0"/>
        <w:ind w:left="284" w:right="141"/>
        <w:jc w:val="both"/>
        <w:textAlignment w:val="baseline"/>
        <w:rPr>
          <w:bCs/>
          <w:lang w:eastAsia="ru-RU"/>
        </w:rPr>
      </w:pPr>
      <w:r w:rsidRPr="00F26B5F">
        <w:rPr>
          <w:bCs/>
          <w:iCs/>
          <w:lang w:eastAsia="ru-RU"/>
        </w:rPr>
        <w:t>3.4. Внутренние проверки (аудиты) системы ХАССП.</w:t>
      </w:r>
    </w:p>
    <w:p w:rsidR="009B31D8" w:rsidRPr="00F26B5F" w:rsidRDefault="009B31D8" w:rsidP="009B31D8">
      <w:pPr>
        <w:shd w:val="clear" w:color="auto" w:fill="FFFFFF"/>
        <w:suppressAutoHyphens w:val="0"/>
        <w:ind w:left="284" w:right="141"/>
        <w:jc w:val="both"/>
        <w:textAlignment w:val="baseline"/>
        <w:rPr>
          <w:bCs/>
          <w:lang w:eastAsia="ru-RU"/>
        </w:rPr>
      </w:pPr>
      <w:r w:rsidRPr="00F26B5F">
        <w:rPr>
          <w:bCs/>
          <w:iCs/>
          <w:lang w:eastAsia="ru-RU"/>
        </w:rPr>
        <w:t>3.5. Документация системы ХАССП.</w:t>
      </w:r>
    </w:p>
    <w:p w:rsidR="009B31D8" w:rsidRPr="00F26B5F" w:rsidRDefault="009B31D8" w:rsidP="009B31D8">
      <w:pPr>
        <w:shd w:val="clear" w:color="auto" w:fill="FFFFFF"/>
        <w:suppressAutoHyphens w:val="0"/>
        <w:ind w:left="284" w:right="141"/>
        <w:jc w:val="both"/>
        <w:textAlignment w:val="baseline"/>
        <w:rPr>
          <w:bCs/>
          <w:iCs/>
          <w:lang w:eastAsia="ru-RU"/>
        </w:rPr>
      </w:pPr>
      <w:r w:rsidRPr="00F26B5F">
        <w:rPr>
          <w:bCs/>
          <w:iCs/>
          <w:lang w:eastAsia="ru-RU"/>
        </w:rPr>
        <w:t>3.6. Практика внедрения ХАССП.</w:t>
      </w:r>
    </w:p>
    <w:p w:rsidR="009B31D8" w:rsidRPr="00F26B5F" w:rsidRDefault="009B31D8" w:rsidP="009B31D8">
      <w:pPr>
        <w:shd w:val="clear" w:color="auto" w:fill="FFFFFF"/>
        <w:suppressAutoHyphens w:val="0"/>
        <w:ind w:left="284"/>
        <w:jc w:val="both"/>
        <w:textAlignment w:val="baseline"/>
        <w:rPr>
          <w:b/>
          <w:i/>
          <w:iCs/>
          <w:sz w:val="16"/>
          <w:szCs w:val="16"/>
          <w:lang w:eastAsia="ru-RU"/>
        </w:rPr>
      </w:pPr>
    </w:p>
    <w:p w:rsidR="009B31D8" w:rsidRPr="00F26B5F" w:rsidRDefault="009B31D8" w:rsidP="009B31D8">
      <w:pPr>
        <w:suppressAutoHyphens w:val="0"/>
        <w:ind w:left="284" w:right="141"/>
        <w:jc w:val="both"/>
        <w:rPr>
          <w:b/>
          <w:lang w:eastAsia="ru-RU"/>
        </w:rPr>
      </w:pPr>
      <w:r w:rsidRPr="00F26B5F">
        <w:rPr>
          <w:b/>
          <w:lang w:eastAsia="ru-RU"/>
        </w:rPr>
        <w:t xml:space="preserve">Ведущие: </w:t>
      </w:r>
      <w:proofErr w:type="spellStart"/>
      <w:r w:rsidRPr="00F26B5F">
        <w:rPr>
          <w:b/>
          <w:lang w:eastAsia="ru-RU"/>
        </w:rPr>
        <w:t>Федык</w:t>
      </w:r>
      <w:proofErr w:type="spellEnd"/>
      <w:r w:rsidRPr="00F26B5F">
        <w:rPr>
          <w:b/>
          <w:lang w:eastAsia="ru-RU"/>
        </w:rPr>
        <w:t xml:space="preserve"> Лариса Александровна – </w:t>
      </w:r>
      <w:r w:rsidRPr="00F26B5F">
        <w:rPr>
          <w:lang w:eastAsia="ru-RU"/>
        </w:rPr>
        <w:t>Руководитель Центрального органа Системы добровольной  сертификации «Всероссийский Регистр»,  руководитель Учебного центра Системы «Всероссийский Регистр» эксперт по сертификации интегрированных систем менеджмента, международный аудитор, асессор.</w:t>
      </w:r>
    </w:p>
    <w:p w:rsidR="009B31D8" w:rsidRPr="00F26B5F" w:rsidRDefault="009B31D8" w:rsidP="009B31D8">
      <w:pPr>
        <w:suppressAutoHyphens w:val="0"/>
        <w:ind w:left="284" w:right="141"/>
        <w:jc w:val="both"/>
        <w:rPr>
          <w:b/>
          <w:lang w:eastAsia="ru-RU"/>
        </w:rPr>
      </w:pPr>
    </w:p>
    <w:p w:rsidR="009B31D8" w:rsidRPr="00F26B5F" w:rsidRDefault="009B31D8" w:rsidP="009B31D8">
      <w:pPr>
        <w:suppressAutoHyphens w:val="0"/>
        <w:ind w:left="284" w:right="141"/>
        <w:jc w:val="both"/>
        <w:rPr>
          <w:b/>
          <w:lang w:eastAsia="ru-RU"/>
        </w:rPr>
      </w:pPr>
      <w:proofErr w:type="spellStart"/>
      <w:r w:rsidRPr="00F26B5F">
        <w:rPr>
          <w:b/>
          <w:lang w:eastAsia="ru-RU"/>
        </w:rPr>
        <w:t>Смуток</w:t>
      </w:r>
      <w:proofErr w:type="spellEnd"/>
      <w:r w:rsidRPr="00F26B5F">
        <w:rPr>
          <w:b/>
          <w:lang w:eastAsia="ru-RU"/>
        </w:rPr>
        <w:t xml:space="preserve"> Ангелина Петровна – </w:t>
      </w:r>
      <w:r w:rsidRPr="00F26B5F">
        <w:rPr>
          <w:lang w:eastAsia="ru-RU"/>
        </w:rPr>
        <w:t>ведущий эксперт-аудитор Системы добровольной  сертификации «Всероссийский Регистр», эксперт по сертификации систем менеджмента безопасности пищевой продукции,  эксперт по сертификации систем менеджмента качества, эксперт по сертификации систем экологического менеджмента, эксперт по сертификации систем менеджмента безопасности труда и охраны здоровья, международный аудитор, асессор.</w:t>
      </w:r>
    </w:p>
    <w:p w:rsidR="009B31D8" w:rsidRPr="00321150" w:rsidRDefault="009B31D8" w:rsidP="009B31D8">
      <w:pPr>
        <w:ind w:right="-20"/>
        <w:jc w:val="center"/>
      </w:pPr>
    </w:p>
    <w:p w:rsidR="006B1621" w:rsidRDefault="006B1621" w:rsidP="009B31D8">
      <w:pPr>
        <w:tabs>
          <w:tab w:val="left" w:pos="10065"/>
        </w:tabs>
        <w:ind w:right="227"/>
        <w:jc w:val="center"/>
      </w:pPr>
      <w:bookmarkStart w:id="0" w:name="_GoBack"/>
      <w:bookmarkEnd w:id="0"/>
    </w:p>
    <w:sectPr w:rsidR="006B1621">
      <w:pgSz w:w="11906" w:h="16838"/>
      <w:pgMar w:top="851" w:right="746" w:bottom="539" w:left="8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1E"/>
    <w:rsid w:val="0022231E"/>
    <w:rsid w:val="006B1621"/>
    <w:rsid w:val="009B3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D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D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2284</Characters>
  <Application>Microsoft Office Word</Application>
  <DocSecurity>0</DocSecurity>
  <Lines>19</Lines>
  <Paragraphs>5</Paragraphs>
  <ScaleCrop>false</ScaleCrop>
  <Company>STPP</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2015-06-05T04:59:00Z</dcterms:created>
  <dcterms:modified xsi:type="dcterms:W3CDTF">2015-06-05T05:01:00Z</dcterms:modified>
</cp:coreProperties>
</file>