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F0E32">
        <w:trPr>
          <w:jc w:val="center"/>
        </w:trPr>
        <w:tc>
          <w:tcPr>
            <w:tcW w:w="154" w:type="dxa"/>
            <w:noWrap/>
          </w:tcPr>
          <w:p w:rsidR="008F0E32" w:rsidRDefault="00A209F5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8F0E32" w:rsidRPr="0018253C" w:rsidRDefault="0018253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2" w:type="dxa"/>
            <w:noWrap/>
          </w:tcPr>
          <w:p w:rsidR="008F0E32" w:rsidRDefault="00A209F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F0E32" w:rsidRDefault="0018253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52" w:type="dxa"/>
          </w:tcPr>
          <w:p w:rsidR="008F0E32" w:rsidRDefault="00A209F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F0E32" w:rsidRPr="0018253C" w:rsidRDefault="0018253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8F0E32" w:rsidRDefault="00A209F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F0E32" w:rsidRDefault="008F0E32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F0E32" w:rsidRDefault="00A209F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F0E32" w:rsidRDefault="0018253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</w:t>
            </w:r>
          </w:p>
        </w:tc>
      </w:tr>
    </w:tbl>
    <w:p w:rsidR="008F0E32" w:rsidRDefault="000966E1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w:pict>
          <v:rect id="Прямоугольник 3" o:spid="_x0000_s1026" style="position:absolute;margin-left:3059.3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<v:stroke dashstyle="1 1" endcap="round"/>
            <v:textbox inset="0,0,0,0">
              <w:txbxContent>
                <w:p w:rsidR="008F0E32" w:rsidRDefault="00A209F5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object w:dxaOrig="1188" w:dyaOrig="152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9.25pt;height:76.5pt">
                        <v:imagedata r:id="rId5" o:title="" gain="1.5625" blacklevel="3932f" grayscale="t"/>
                      </v:shape>
                      <o:OLEObject Type="Embed" ProgID="CorelDRAW.Graphic.11" ShapeID="_x0000_i1026" DrawAspect="Content" ObjectID="_1551161901" r:id="rId6"/>
                    </w:object>
                  </w:r>
                </w:p>
                <w:p w:rsidR="008F0E32" w:rsidRDefault="008F0E32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0"/>
                      <w:szCs w:val="24"/>
                      <w:lang w:eastAsia="ru-RU"/>
                    </w:rPr>
                  </w:pPr>
                </w:p>
                <w:p w:rsidR="008F0E32" w:rsidRDefault="00A209F5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МУНИЦИПАЛЬНОЕ ОБРАЗОВАНИЕ</w:t>
                  </w:r>
                </w:p>
                <w:p w:rsidR="008F0E32" w:rsidRDefault="00A209F5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ГОРОДСКОЙ ОКРУГ ГОРОД СУРГУТ</w:t>
                  </w:r>
                </w:p>
                <w:p w:rsidR="008F0E32" w:rsidRDefault="008F0E32">
                  <w:pPr>
                    <w:spacing w:line="120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</w:p>
                <w:p w:rsidR="008F0E32" w:rsidRDefault="00A209F5">
                  <w:pPr>
                    <w:keepNext/>
                    <w:spacing w:line="120" w:lineRule="atLeast"/>
                    <w:jc w:val="center"/>
                    <w:outlineLvl w:val="0"/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  <w:t>АДМИНИСТРАЦИЯ ГОРОДА</w:t>
                  </w:r>
                </w:p>
                <w:p w:rsidR="008F0E32" w:rsidRDefault="008F0E32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8"/>
                      <w:szCs w:val="24"/>
                      <w:lang w:eastAsia="ru-RU"/>
                    </w:rPr>
                  </w:pPr>
                </w:p>
                <w:p w:rsidR="008F0E32" w:rsidRDefault="008F0E32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8F0E32" w:rsidRDefault="00A209F5">
                  <w:pPr>
                    <w:keepNext/>
                    <w:spacing w:line="120" w:lineRule="atLeast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  <w:t>ПОСТАНОВЛЕНИЕ</w:t>
                  </w:r>
                </w:p>
                <w:p w:rsidR="008F0E32" w:rsidRDefault="008F0E32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30"/>
                      <w:szCs w:val="24"/>
                      <w:lang w:eastAsia="ru-RU"/>
                    </w:rPr>
                  </w:pPr>
                </w:p>
                <w:p w:rsidR="008F0E32" w:rsidRDefault="008F0E32">
                  <w:pPr>
                    <w:spacing w:line="120" w:lineRule="atLeast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page"/>
            <w10:anchorlock/>
          </v:rect>
        </w:pict>
      </w:r>
    </w:p>
    <w:p w:rsidR="008F0E32" w:rsidRDefault="00A209F5">
      <w:pPr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8F0E32" w:rsidRDefault="00A209F5">
      <w:pPr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8F0E32" w:rsidRDefault="00A209F5">
      <w:pPr>
        <w:rPr>
          <w:szCs w:val="28"/>
        </w:rPr>
      </w:pPr>
      <w:r>
        <w:rPr>
          <w:szCs w:val="28"/>
        </w:rPr>
        <w:t>города от 18.02.2011 № 762</w:t>
      </w:r>
    </w:p>
    <w:p w:rsidR="008F0E32" w:rsidRDefault="00A209F5">
      <w:pPr>
        <w:rPr>
          <w:szCs w:val="28"/>
        </w:rPr>
      </w:pPr>
      <w:r>
        <w:rPr>
          <w:szCs w:val="28"/>
        </w:rPr>
        <w:t xml:space="preserve">«Об осуществлении переданного </w:t>
      </w:r>
    </w:p>
    <w:p w:rsidR="008F0E32" w:rsidRDefault="00A209F5">
      <w:pPr>
        <w:rPr>
          <w:szCs w:val="28"/>
        </w:rPr>
      </w:pPr>
      <w:r>
        <w:rPr>
          <w:szCs w:val="28"/>
        </w:rPr>
        <w:t xml:space="preserve">органу местного самоуправления </w:t>
      </w:r>
    </w:p>
    <w:p w:rsidR="008F0E32" w:rsidRDefault="00A209F5">
      <w:pPr>
        <w:rPr>
          <w:szCs w:val="28"/>
        </w:rPr>
      </w:pPr>
      <w:r>
        <w:rPr>
          <w:szCs w:val="28"/>
        </w:rPr>
        <w:t xml:space="preserve">отдельного государственного </w:t>
      </w:r>
    </w:p>
    <w:p w:rsidR="008F0E32" w:rsidRDefault="00A209F5">
      <w:pPr>
        <w:rPr>
          <w:szCs w:val="28"/>
        </w:rPr>
      </w:pPr>
      <w:r>
        <w:rPr>
          <w:szCs w:val="28"/>
        </w:rPr>
        <w:t xml:space="preserve">полномочия по поддержке </w:t>
      </w:r>
    </w:p>
    <w:p w:rsidR="008F0E32" w:rsidRDefault="00A209F5">
      <w:pPr>
        <w:rPr>
          <w:szCs w:val="28"/>
        </w:rPr>
      </w:pPr>
      <w:r>
        <w:rPr>
          <w:szCs w:val="28"/>
        </w:rPr>
        <w:t>сельскохозяйственного</w:t>
      </w:r>
    </w:p>
    <w:p w:rsidR="008F0E32" w:rsidRDefault="00A209F5">
      <w:pPr>
        <w:rPr>
          <w:szCs w:val="28"/>
        </w:rPr>
      </w:pPr>
      <w:r>
        <w:rPr>
          <w:szCs w:val="28"/>
        </w:rPr>
        <w:t xml:space="preserve">производства и деятельности </w:t>
      </w:r>
    </w:p>
    <w:p w:rsidR="008F0E32" w:rsidRDefault="00A209F5">
      <w:pPr>
        <w:rPr>
          <w:szCs w:val="28"/>
        </w:rPr>
      </w:pPr>
      <w:r>
        <w:rPr>
          <w:szCs w:val="28"/>
        </w:rPr>
        <w:t xml:space="preserve">по заготовке и переработке </w:t>
      </w:r>
    </w:p>
    <w:p w:rsidR="008F0E32" w:rsidRDefault="00A209F5">
      <w:pPr>
        <w:rPr>
          <w:szCs w:val="28"/>
        </w:rPr>
      </w:pPr>
      <w:r>
        <w:rPr>
          <w:szCs w:val="28"/>
        </w:rPr>
        <w:t>дикоросов»</w:t>
      </w:r>
    </w:p>
    <w:p w:rsidR="008F0E32" w:rsidRDefault="008F0E32">
      <w:pPr>
        <w:rPr>
          <w:szCs w:val="28"/>
        </w:rPr>
      </w:pPr>
    </w:p>
    <w:p w:rsidR="008F0E32" w:rsidRDefault="008F0E32">
      <w:pPr>
        <w:rPr>
          <w:szCs w:val="28"/>
        </w:rPr>
      </w:pPr>
    </w:p>
    <w:p w:rsidR="008F0E32" w:rsidRDefault="00A209F5">
      <w:pPr>
        <w:tabs>
          <w:tab w:val="left" w:pos="567"/>
        </w:tabs>
        <w:ind w:firstLine="567"/>
        <w:jc w:val="both"/>
      </w:pPr>
      <w:r>
        <w:t xml:space="preserve">В соответствии с Федеральным законом от 06.10.2003 № 131-ФЗ                         «Об общих принципах организации местного самоуправления в Российской Федерации», Законом Ханты-Мансийского автономного округа – Югры                   от 16.12.2010 № 228-оз «О наделении органов местного самоуправления муниципальных образований Ханты-Мансийского автономного округа – Югры                отдельным государственным полномочием по поддержке </w:t>
      </w:r>
      <w:proofErr w:type="spellStart"/>
      <w:r>
        <w:t>сельскохозяйствен-ного</w:t>
      </w:r>
      <w:proofErr w:type="spellEnd"/>
      <w:r>
        <w:t xml:space="preserve"> производства и деятельности по заготовке и переработке дикоросов                  (за исключением мероприятий, предусмотренных федеральными целевыми программами)»:</w:t>
      </w:r>
    </w:p>
    <w:p w:rsidR="008F0E32" w:rsidRDefault="00A209F5">
      <w:pPr>
        <w:tabs>
          <w:tab w:val="left" w:pos="567"/>
        </w:tabs>
        <w:ind w:firstLine="567"/>
        <w:jc w:val="both"/>
        <w:rPr>
          <w:szCs w:val="28"/>
        </w:rPr>
      </w:pPr>
      <w:r>
        <w:t xml:space="preserve">1. </w:t>
      </w:r>
      <w:r>
        <w:rPr>
          <w:szCs w:val="28"/>
        </w:rPr>
        <w:t>Внести в постановление Администрации города от 18.02.2011 № 762 «Об осуществлении переданного органу местного самоуправления отдельного государственного полномочия по поддержке сельскохозяйственного производства и деятельности по заготовке и переработке дикоросов» (с изменениями                  от 07.03.2012 № 1409, 02.04.2013 № 2194, 17.11.2014 № 7671, 19.11.2015              № 8025) следующие изменения:</w:t>
      </w:r>
    </w:p>
    <w:p w:rsidR="008F0E32" w:rsidRDefault="00A209F5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1.1. Пункт 1 постановления изложить в следующей редакции:</w:t>
      </w:r>
    </w:p>
    <w:p w:rsidR="008F0E32" w:rsidRDefault="00A209F5">
      <w:pPr>
        <w:pStyle w:val="a4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Определить Администрацию города в лице управления экономики                  и стратегического планирования Администрации города уполномоченным           органом по выполнению отдельного государственного полномочия, включающего в себя расчет и выделение субсидии на поддержку растениеводства,             переработку и реализацию продукции растениеводства, животноводства,               переработку и реализацию продукции животноводства, мясного скотоводства, переработку и реализацию продукции мясного скотоводства, на повышение эффективности использования и развитие ресурсного потенциала </w:t>
      </w:r>
      <w:proofErr w:type="spellStart"/>
      <w:r>
        <w:rPr>
          <w:sz w:val="28"/>
          <w:szCs w:val="28"/>
        </w:rPr>
        <w:t>рыбохозяйственного</w:t>
      </w:r>
      <w:proofErr w:type="spellEnd"/>
      <w:r>
        <w:rPr>
          <w:sz w:val="28"/>
          <w:szCs w:val="28"/>
        </w:rPr>
        <w:t xml:space="preserve"> комплекса, поддержку малых форм хозяйствования, развитие системы заготовки и переработки дикоросов».</w:t>
      </w:r>
    </w:p>
    <w:p w:rsidR="008F0E32" w:rsidRDefault="00A209F5">
      <w:pPr>
        <w:pStyle w:val="a4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1.2. В пункте 2 постановления слова «Комитету по управлению имуществом</w:t>
      </w:r>
      <w:r>
        <w:rPr>
          <w:sz w:val="28"/>
          <w:szCs w:val="28"/>
        </w:rPr>
        <w:t xml:space="preserve"> Администрации города» заменить словами «Управлению экономики и стратегического планирования Администрации города».</w:t>
      </w:r>
    </w:p>
    <w:p w:rsidR="008F0E32" w:rsidRDefault="00A209F5">
      <w:pPr>
        <w:pStyle w:val="a4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опубликовать настоящее             постановление в средствах массовой информации и разместить на официальном портале Администрации города.</w:t>
      </w:r>
    </w:p>
    <w:p w:rsidR="008F0E32" w:rsidRDefault="00A209F5">
      <w:pPr>
        <w:pStyle w:val="a4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постановления возложить на заместителя              главы Администрации города </w:t>
      </w:r>
      <w:proofErr w:type="spellStart"/>
      <w:r>
        <w:rPr>
          <w:sz w:val="28"/>
          <w:szCs w:val="28"/>
        </w:rPr>
        <w:t>Шерстневу</w:t>
      </w:r>
      <w:proofErr w:type="spellEnd"/>
      <w:r>
        <w:rPr>
          <w:sz w:val="28"/>
          <w:szCs w:val="28"/>
        </w:rPr>
        <w:t xml:space="preserve"> А.Ю.</w:t>
      </w:r>
    </w:p>
    <w:p w:rsidR="008F0E32" w:rsidRDefault="008F0E32">
      <w:pPr>
        <w:tabs>
          <w:tab w:val="left" w:pos="0"/>
        </w:tabs>
        <w:ind w:firstLine="567"/>
        <w:jc w:val="both"/>
        <w:rPr>
          <w:szCs w:val="28"/>
        </w:rPr>
      </w:pPr>
    </w:p>
    <w:p w:rsidR="008F0E32" w:rsidRDefault="008F0E32">
      <w:pPr>
        <w:tabs>
          <w:tab w:val="left" w:pos="0"/>
        </w:tabs>
        <w:ind w:firstLine="567"/>
        <w:jc w:val="both"/>
        <w:rPr>
          <w:szCs w:val="28"/>
        </w:rPr>
      </w:pPr>
    </w:p>
    <w:p w:rsidR="008F0E32" w:rsidRDefault="008F0E32">
      <w:pPr>
        <w:tabs>
          <w:tab w:val="left" w:pos="0"/>
        </w:tabs>
        <w:ind w:firstLine="567"/>
        <w:jc w:val="both"/>
        <w:rPr>
          <w:szCs w:val="28"/>
        </w:rPr>
      </w:pPr>
    </w:p>
    <w:p w:rsidR="008F0E32" w:rsidRDefault="00A209F5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8F0E32" w:rsidRDefault="008F0E32">
      <w:pPr>
        <w:tabs>
          <w:tab w:val="left" w:pos="0"/>
        </w:tabs>
        <w:jc w:val="both"/>
        <w:rPr>
          <w:szCs w:val="28"/>
        </w:rPr>
      </w:pPr>
    </w:p>
    <w:sectPr w:rsidR="008F0E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31989"/>
    <w:multiLevelType w:val="hybridMultilevel"/>
    <w:tmpl w:val="599ACDE6"/>
    <w:lvl w:ilvl="0" w:tplc="53624F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F0E32"/>
    <w:rsid w:val="000966E1"/>
    <w:rsid w:val="0018253C"/>
    <w:rsid w:val="008F0E32"/>
    <w:rsid w:val="00A14C3D"/>
    <w:rsid w:val="00A2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FF26499"/>
  <w15:docId w15:val="{285A6B09-B195-47DB-8287-BB429FBF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Гусев Игорь Васильевич</cp:lastModifiedBy>
  <cp:revision>1</cp:revision>
  <cp:lastPrinted>2017-03-13T04:23:00Z</cp:lastPrinted>
  <dcterms:created xsi:type="dcterms:W3CDTF">2017-03-16T04:32:00Z</dcterms:created>
  <dcterms:modified xsi:type="dcterms:W3CDTF">2017-03-16T04:32:00Z</dcterms:modified>
</cp:coreProperties>
</file>