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E4" w:rsidRPr="00713CF6" w:rsidRDefault="004E3F41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bookmarkStart w:id="0" w:name="sub_1000"/>
      <w:bookmarkStart w:id="1" w:name="sub_1"/>
      <w:r w:rsidRPr="00713CF6">
        <w:rPr>
          <w:rFonts w:eastAsia="Times New Roman" w:cs="Times New Roman"/>
          <w:sz w:val="27"/>
          <w:szCs w:val="27"/>
          <w:lang w:eastAsia="ru-RU"/>
        </w:rPr>
        <w:t>О</w:t>
      </w:r>
      <w:r w:rsidR="00816DE4" w:rsidRPr="00713CF6">
        <w:rPr>
          <w:rFonts w:eastAsia="Times New Roman" w:cs="Times New Roman"/>
          <w:sz w:val="27"/>
          <w:szCs w:val="27"/>
          <w:lang w:eastAsia="ru-RU"/>
        </w:rPr>
        <w:t>трицательное заключение</w:t>
      </w:r>
    </w:p>
    <w:p w:rsidR="00816DE4" w:rsidRPr="00713CF6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об оценке регулирующего воздействия </w:t>
      </w:r>
    </w:p>
    <w:p w:rsidR="00816DE4" w:rsidRPr="00713CF6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проекта муниципального нормативного правового акта</w:t>
      </w:r>
    </w:p>
    <w:p w:rsidR="00816DE4" w:rsidRPr="00713CF6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816DE4" w:rsidRPr="00713CF6" w:rsidRDefault="00816DE4" w:rsidP="004E3F4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713CF6">
        <w:rPr>
          <w:rFonts w:eastAsia="Times New Roman" w:cs="Arial"/>
          <w:sz w:val="27"/>
          <w:szCs w:val="27"/>
          <w:lang w:eastAsia="ru-RU"/>
        </w:rPr>
        <w:t xml:space="preserve"> порядком </w:t>
      </w:r>
      <w:r w:rsidRPr="00713CF6">
        <w:rPr>
          <w:rFonts w:eastAsia="Times New Roman" w:cs="Times New Roman"/>
          <w:sz w:val="27"/>
          <w:szCs w:val="27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713CF6">
        <w:rPr>
          <w:rFonts w:eastAsia="Times New Roman" w:cs="Times New Roman"/>
          <w:sz w:val="27"/>
          <w:szCs w:val="27"/>
          <w:lang w:eastAsia="ru-RU"/>
        </w:rPr>
        <w:t xml:space="preserve"> (далее – Порядок)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, утвержденным постановлением Главы города от </w:t>
      </w:r>
      <w:r w:rsidR="004E3F41" w:rsidRPr="00713CF6">
        <w:rPr>
          <w:rFonts w:eastAsia="Times New Roman" w:cs="Arial"/>
          <w:sz w:val="27"/>
          <w:szCs w:val="27"/>
          <w:lang w:eastAsia="ru-RU"/>
        </w:rPr>
        <w:t>05.09.2017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№ </w:t>
      </w:r>
      <w:r w:rsidR="004E3F41" w:rsidRPr="00713CF6">
        <w:rPr>
          <w:rFonts w:eastAsia="Times New Roman" w:cs="Arial"/>
          <w:sz w:val="27"/>
          <w:szCs w:val="27"/>
          <w:lang w:eastAsia="ru-RU"/>
        </w:rPr>
        <w:t>137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, рассмотрев </w:t>
      </w:r>
      <w:r w:rsidRP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проект </w:t>
      </w:r>
      <w:r w:rsidR="004E3F41" w:rsidRP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>постановления Администрации города «</w:t>
      </w:r>
      <w:r w:rsidR="009476DF" w:rsidRP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>Об утверждении порядка согласования проекта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="004E3F41" w:rsidRP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>»</w:t>
      </w:r>
      <w:r w:rsidRPr="00713CF6">
        <w:rPr>
          <w:rFonts w:eastAsia="Times New Roman" w:cs="Times New Roman"/>
          <w:sz w:val="27"/>
          <w:szCs w:val="27"/>
          <w:lang w:eastAsia="ru-RU"/>
        </w:rPr>
        <w:t>,</w:t>
      </w:r>
      <w:r w:rsidR="004E3F41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сводный отчет об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ОРВ проекта </w:t>
      </w:r>
      <w:r w:rsidRPr="00713CF6">
        <w:rPr>
          <w:rFonts w:eastAsia="Times New Roman" w:cs="Times New Roman"/>
          <w:spacing w:val="-6"/>
          <w:sz w:val="27"/>
          <w:szCs w:val="27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подготовленные </w:t>
      </w:r>
      <w:r w:rsid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>департаментом архитектуры и градостроительства</w:t>
      </w:r>
      <w:r w:rsidR="004E3F41" w:rsidRPr="00713CF6">
        <w:rPr>
          <w:rFonts w:eastAsia="Times New Roman" w:cs="Times New Roman"/>
          <w:i/>
          <w:sz w:val="27"/>
          <w:szCs w:val="27"/>
          <w:u w:val="single"/>
          <w:lang w:eastAsia="ru-RU"/>
        </w:rPr>
        <w:t xml:space="preserve"> Администрации города</w:t>
      </w:r>
      <w:r w:rsidR="004E3F41" w:rsidRPr="00713CF6">
        <w:rPr>
          <w:rFonts w:eastAsia="Times New Roman" w:cs="Times New Roman"/>
          <w:i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сообщает следующее.</w:t>
      </w:r>
    </w:p>
    <w:p w:rsidR="00816DE4" w:rsidRPr="00713CF6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DE4" w:rsidRPr="00713CF6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2" w:name="Par647"/>
      <w:bookmarkEnd w:id="2"/>
      <w:r w:rsidRPr="00713CF6">
        <w:rPr>
          <w:rFonts w:eastAsia="Times New Roman" w:cs="Times New Roman"/>
          <w:sz w:val="27"/>
          <w:szCs w:val="27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заключения</w:t>
      </w:r>
      <w:r w:rsidR="00AB0DD8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9476DF" w:rsidRPr="00713CF6">
        <w:rPr>
          <w:rFonts w:eastAsia="Times New Roman" w:cs="Times New Roman"/>
          <w:sz w:val="27"/>
          <w:szCs w:val="27"/>
          <w:u w:val="single"/>
          <w:lang w:eastAsia="ru-RU"/>
        </w:rPr>
        <w:t>впервые.</w:t>
      </w:r>
    </w:p>
    <w:p w:rsidR="00816DE4" w:rsidRPr="00713CF6" w:rsidRDefault="00816DE4" w:rsidP="00816DE4">
      <w:pPr>
        <w:ind w:firstLine="567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                     (впервые/повторно)</w:t>
      </w:r>
    </w:p>
    <w:p w:rsidR="00B82793" w:rsidRPr="00713CF6" w:rsidRDefault="00B82793" w:rsidP="00816DE4">
      <w:pPr>
        <w:ind w:firstLine="567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DB59E8" w:rsidRPr="00713CF6" w:rsidRDefault="00DB59E8" w:rsidP="0077790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Пунктом 9 статьи 16  решения Думы города от 26.12.2017 № 206-VI ДГ </w:t>
      </w:r>
      <w:r w:rsidRPr="00713CF6">
        <w:rPr>
          <w:rFonts w:eastAsia="Times New Roman" w:cs="Times New Roman"/>
          <w:sz w:val="27"/>
          <w:szCs w:val="27"/>
          <w:lang w:eastAsia="ru-RU"/>
        </w:rPr>
        <w:br/>
        <w:t>«Об утверждении Правил благоустройства территории города Сургута» (далее - Правила благоустройства территории города Сургута) установлен порядок размещения, обустройства и эксплуатация летних кафе, но не урегулирован порядок, единые требования, а так же сроки согласования проекта архитектурно-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художественного решения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летнего кафе при стационарных предприятиях общественного питания</w:t>
      </w:r>
      <w:r w:rsidR="00713CF6" w:rsidRPr="00713CF6">
        <w:t xml:space="preserve"> </w:t>
      </w:r>
      <w:r w:rsidR="00713CF6" w:rsidRPr="00713CF6">
        <w:rPr>
          <w:rFonts w:eastAsia="Times New Roman" w:cs="Times New Roman"/>
          <w:sz w:val="27"/>
          <w:szCs w:val="27"/>
          <w:lang w:eastAsia="ru-RU"/>
        </w:rPr>
        <w:t>на территории города Сургута</w:t>
      </w:r>
      <w:r w:rsidRPr="00713CF6">
        <w:rPr>
          <w:rFonts w:eastAsia="Times New Roman" w:cs="Times New Roman"/>
          <w:sz w:val="27"/>
          <w:szCs w:val="27"/>
          <w:lang w:eastAsia="ru-RU"/>
        </w:rPr>
        <w:t>.</w:t>
      </w:r>
    </w:p>
    <w:p w:rsidR="00DB59E8" w:rsidRPr="00713CF6" w:rsidRDefault="00F45A88" w:rsidP="0077790F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Проект муниципального правового акта подготовлен в целях реализации    Правил благоустройства территории города Сургута</w:t>
      </w:r>
      <w:r w:rsidR="00DB59E8" w:rsidRPr="00713CF6">
        <w:rPr>
          <w:rFonts w:eastAsia="Times New Roman" w:cs="Times New Roman"/>
          <w:sz w:val="27"/>
          <w:szCs w:val="27"/>
          <w:lang w:eastAsia="ru-RU"/>
        </w:rPr>
        <w:t>, который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 устанавливает последовательность согласования проекта архитектурно-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художественного решения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летнего кафе при стационарных предприятиях общественного питания </w:t>
      </w:r>
      <w:r w:rsidR="00DB59E8" w:rsidRPr="00713CF6">
        <w:rPr>
          <w:rFonts w:eastAsia="Times New Roman" w:cs="Times New Roman"/>
          <w:sz w:val="27"/>
          <w:szCs w:val="27"/>
          <w:lang w:eastAsia="ru-RU"/>
        </w:rPr>
        <w:br/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на территории города Сургута.    </w:t>
      </w:r>
    </w:p>
    <w:p w:rsidR="00981C96" w:rsidRPr="00713CF6" w:rsidRDefault="00981C96" w:rsidP="00816DE4">
      <w:pPr>
        <w:ind w:firstLine="567"/>
        <w:jc w:val="both"/>
        <w:rPr>
          <w:rFonts w:cs="Times New Roman"/>
          <w:sz w:val="27"/>
          <w:szCs w:val="27"/>
        </w:rPr>
      </w:pPr>
    </w:p>
    <w:p w:rsidR="00813616" w:rsidRPr="00713CF6" w:rsidRDefault="00813616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Альтернативным вариантом правового регулирования, не противоречащим действующему законодательству, является включение порядка согласования проекта архитектурно-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художественного решения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летнего кафе при стационарных предприятиях общественного питания на территории города Сургута в решение Думы города от 26.12.2017 № 206-VI ДГ «О Правилах благоустройства территории города Сургута». При этом предложенный вариант правового регулирования является приемлемым, поскольку позволяет более оперативно вносить в него изменения для поддержания в актуальной редакции.</w:t>
      </w:r>
    </w:p>
    <w:p w:rsidR="00813616" w:rsidRPr="00713CF6" w:rsidRDefault="00813616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3616" w:rsidRPr="00713CF6" w:rsidRDefault="00813616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Исходя из представленных сведений в отчете об ОРВ, потенциальными адресатами правового регулирования являются юридические лица или индивидуальные предприниматели, имеющие в собственности стационарные предприятия общественного питания.</w:t>
      </w:r>
    </w:p>
    <w:p w:rsidR="00813616" w:rsidRPr="00713CF6" w:rsidRDefault="00813616" w:rsidP="00813616">
      <w:pPr>
        <w:ind w:firstLine="544"/>
        <w:jc w:val="both"/>
        <w:rPr>
          <w:rFonts w:eastAsia="Times New Roman" w:cs="Times New Roman"/>
          <w:iCs/>
          <w:sz w:val="27"/>
          <w:szCs w:val="27"/>
          <w:lang w:eastAsia="ru-RU"/>
        </w:rPr>
      </w:pPr>
      <w:r w:rsidRPr="00813616">
        <w:rPr>
          <w:rFonts w:eastAsia="Times New Roman" w:cs="Times New Roman"/>
          <w:iCs/>
          <w:sz w:val="27"/>
          <w:szCs w:val="27"/>
          <w:lang w:eastAsia="ru-RU"/>
        </w:rPr>
        <w:lastRenderedPageBreak/>
        <w:t xml:space="preserve">Потенциальными адресатами предлагаемого правового регулирования являются </w:t>
      </w:r>
      <w:r w:rsidRPr="00713CF6">
        <w:rPr>
          <w:rFonts w:eastAsia="Times New Roman" w:cs="Times New Roman"/>
          <w:iCs/>
          <w:sz w:val="27"/>
          <w:szCs w:val="27"/>
          <w:lang w:eastAsia="ru-RU"/>
        </w:rPr>
        <w:t>7 субъектов</w:t>
      </w:r>
      <w:r w:rsidRPr="00813616">
        <w:rPr>
          <w:rFonts w:eastAsia="Times New Roman" w:cs="Times New Roman"/>
          <w:iCs/>
          <w:sz w:val="27"/>
          <w:szCs w:val="27"/>
          <w:lang w:eastAsia="ru-RU"/>
        </w:rPr>
        <w:t xml:space="preserve"> (прогнозные данные по результатам анализа прошлых лет департамента архитектуры и градостроительства). </w:t>
      </w:r>
    </w:p>
    <w:p w:rsidR="00813616" w:rsidRPr="00713CF6" w:rsidRDefault="00813616" w:rsidP="00813616">
      <w:pPr>
        <w:ind w:firstLine="544"/>
        <w:jc w:val="both"/>
        <w:rPr>
          <w:rFonts w:eastAsia="Times New Roman" w:cs="Times New Roman"/>
          <w:iCs/>
          <w:sz w:val="27"/>
          <w:szCs w:val="27"/>
          <w:lang w:eastAsia="ru-RU"/>
        </w:rPr>
      </w:pPr>
      <w:proofErr w:type="gramStart"/>
      <w:r w:rsidRPr="00713CF6">
        <w:rPr>
          <w:rFonts w:eastAsia="Times New Roman" w:cs="Times New Roman"/>
          <w:iCs/>
          <w:sz w:val="27"/>
          <w:szCs w:val="27"/>
          <w:lang w:eastAsia="ru-RU"/>
        </w:rPr>
        <w:t xml:space="preserve">В связи с установлением новых ранее не предусмотренных обязанностей, ответственным за проведение ОРВ осуществлен расчет расходов субъектов предпринимательской и инвестиционной деятельности, связанных </w:t>
      </w:r>
      <w:r w:rsidR="00E25F53" w:rsidRPr="00713CF6">
        <w:rPr>
          <w:rFonts w:eastAsia="Times New Roman" w:cs="Times New Roman"/>
          <w:iCs/>
          <w:sz w:val="27"/>
          <w:szCs w:val="27"/>
          <w:lang w:eastAsia="ru-RU"/>
        </w:rPr>
        <w:br/>
      </w:r>
      <w:r w:rsidRPr="00713CF6">
        <w:rPr>
          <w:rFonts w:eastAsia="Times New Roman" w:cs="Times New Roman"/>
          <w:iCs/>
          <w:sz w:val="27"/>
          <w:szCs w:val="27"/>
          <w:lang w:eastAsia="ru-RU"/>
        </w:rPr>
        <w:t>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</w:t>
      </w:r>
      <w:proofErr w:type="gramEnd"/>
      <w:r w:rsidRPr="00713CF6">
        <w:rPr>
          <w:rFonts w:eastAsia="Times New Roman" w:cs="Times New Roman"/>
          <w:iCs/>
          <w:sz w:val="27"/>
          <w:szCs w:val="27"/>
          <w:lang w:eastAsia="ru-RU"/>
        </w:rPr>
        <w:t xml:space="preserve"> изменениями от 30.09.2015 № 200).</w:t>
      </w:r>
    </w:p>
    <w:p w:rsidR="00813616" w:rsidRPr="00713CF6" w:rsidRDefault="00E25F53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В связи с тем, что расчет расходов требует уточнений, вывод о размере расходов</w:t>
      </w:r>
      <w:r w:rsidR="00C22151" w:rsidRPr="00713CF6">
        <w:rPr>
          <w:rFonts w:eastAsia="Times New Roman" w:cs="Times New Roman"/>
          <w:sz w:val="27"/>
          <w:szCs w:val="27"/>
          <w:lang w:eastAsia="ru-RU"/>
        </w:rPr>
        <w:t xml:space="preserve"> потенциальных адресатов</w:t>
      </w:r>
      <w:r w:rsidRPr="00713CF6">
        <w:rPr>
          <w:rFonts w:eastAsia="Times New Roman" w:cs="Times New Roman"/>
          <w:sz w:val="27"/>
          <w:szCs w:val="27"/>
          <w:lang w:eastAsia="ru-RU"/>
        </w:rPr>
        <w:t>, связанных с введением правового регулирования будет отражен в повторном заключении.</w:t>
      </w:r>
    </w:p>
    <w:p w:rsidR="00F61924" w:rsidRPr="00713CF6" w:rsidRDefault="00F6192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DE4" w:rsidRPr="00713CF6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Информация об ОРВ проекта муниципального нормативного правового акта размещена разработчиком на официальном портале Администрации города </w:t>
      </w:r>
      <w:r w:rsidR="006870C8" w:rsidRPr="00713CF6">
        <w:rPr>
          <w:rFonts w:eastAsia="Times New Roman" w:cs="Times New Roman"/>
          <w:sz w:val="27"/>
          <w:szCs w:val="27"/>
          <w:lang w:eastAsia="ru-RU"/>
        </w:rPr>
        <w:br/>
      </w:r>
      <w:r w:rsidRPr="00713CF6">
        <w:rPr>
          <w:rFonts w:eastAsia="Times New Roman" w:cs="Times New Roman"/>
          <w:sz w:val="27"/>
          <w:szCs w:val="27"/>
          <w:lang w:eastAsia="ru-RU"/>
        </w:rPr>
        <w:t>«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04</w:t>
      </w:r>
      <w:r w:rsidRPr="00713CF6">
        <w:rPr>
          <w:rFonts w:eastAsia="Times New Roman" w:cs="Times New Roman"/>
          <w:sz w:val="27"/>
          <w:szCs w:val="27"/>
          <w:lang w:eastAsia="ru-RU"/>
        </w:rPr>
        <w:t>»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апреля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20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>1</w:t>
      </w:r>
      <w:r w:rsidR="00140EA9" w:rsidRPr="00713CF6">
        <w:rPr>
          <w:rFonts w:eastAsia="Times New Roman" w:cs="Times New Roman"/>
          <w:sz w:val="27"/>
          <w:szCs w:val="27"/>
          <w:lang w:eastAsia="ru-RU"/>
        </w:rPr>
        <w:t>8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года.</w:t>
      </w:r>
    </w:p>
    <w:p w:rsidR="00171924" w:rsidRPr="00713CF6" w:rsidRDefault="00816DE4" w:rsidP="0017192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Разработчиком проведены публичные консультации по проекту </w:t>
      </w:r>
      <w:r w:rsidR="005B04C0" w:rsidRPr="00713CF6">
        <w:rPr>
          <w:rFonts w:eastAsia="Times New Roman" w:cs="Times New Roman"/>
          <w:sz w:val="27"/>
          <w:szCs w:val="27"/>
          <w:lang w:eastAsia="ru-RU"/>
        </w:rPr>
        <w:t xml:space="preserve">муниципального правового </w:t>
      </w:r>
      <w:r w:rsidRPr="00713CF6">
        <w:rPr>
          <w:rFonts w:eastAsia="Times New Roman" w:cs="Times New Roman"/>
          <w:sz w:val="27"/>
          <w:szCs w:val="27"/>
          <w:lang w:eastAsia="ru-RU"/>
        </w:rPr>
        <w:t>акта в период с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>о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 «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04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» 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апреля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20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>1</w:t>
      </w:r>
      <w:r w:rsidR="00140EA9" w:rsidRPr="00713CF6">
        <w:rPr>
          <w:rFonts w:eastAsia="Times New Roman" w:cs="Times New Roman"/>
          <w:sz w:val="27"/>
          <w:szCs w:val="27"/>
          <w:lang w:eastAsia="ru-RU"/>
        </w:rPr>
        <w:t>8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года по «</w:t>
      </w:r>
      <w:r w:rsidR="00140EA9" w:rsidRPr="00713CF6">
        <w:rPr>
          <w:rFonts w:eastAsia="Times New Roman" w:cs="Times New Roman"/>
          <w:sz w:val="27"/>
          <w:szCs w:val="27"/>
          <w:lang w:eastAsia="ru-RU"/>
        </w:rPr>
        <w:t>1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7</w:t>
      </w:r>
      <w:r w:rsidRPr="00713CF6">
        <w:rPr>
          <w:rFonts w:eastAsia="Times New Roman" w:cs="Times New Roman"/>
          <w:sz w:val="27"/>
          <w:szCs w:val="27"/>
          <w:lang w:eastAsia="ru-RU"/>
        </w:rPr>
        <w:t>»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F61924" w:rsidRPr="00713CF6">
        <w:rPr>
          <w:rFonts w:eastAsia="Times New Roman" w:cs="Times New Roman"/>
          <w:sz w:val="27"/>
          <w:szCs w:val="27"/>
          <w:lang w:eastAsia="ru-RU"/>
        </w:rPr>
        <w:t>апреля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20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>1</w:t>
      </w:r>
      <w:r w:rsidR="00140EA9" w:rsidRPr="00713CF6">
        <w:rPr>
          <w:rFonts w:eastAsia="Times New Roman" w:cs="Times New Roman"/>
          <w:sz w:val="27"/>
          <w:szCs w:val="27"/>
          <w:lang w:eastAsia="ru-RU"/>
        </w:rPr>
        <w:t>8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Pr="00713CF6">
        <w:rPr>
          <w:rFonts w:eastAsia="Times New Roman" w:cs="Times New Roman"/>
          <w:sz w:val="27"/>
          <w:szCs w:val="27"/>
          <w:lang w:eastAsia="ru-RU"/>
        </w:rPr>
        <w:t>года.</w:t>
      </w:r>
    </w:p>
    <w:p w:rsidR="00816DE4" w:rsidRPr="00713CF6" w:rsidRDefault="00F61924" w:rsidP="0017192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Уведомления о проведении публичных консультаций были направлены: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- Союзу </w:t>
      </w: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Сургутская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торгово-промышленная палата</w:t>
      </w:r>
      <w:r w:rsidR="005D783E">
        <w:rPr>
          <w:rFonts w:eastAsia="Times New Roman" w:cs="Times New Roman"/>
          <w:sz w:val="27"/>
          <w:szCs w:val="27"/>
          <w:lang w:eastAsia="ru-RU"/>
        </w:rPr>
        <w:t>, далее - СТПП</w:t>
      </w:r>
      <w:r w:rsidRPr="00713CF6">
        <w:rPr>
          <w:rFonts w:eastAsia="Times New Roman" w:cs="Times New Roman"/>
          <w:sz w:val="27"/>
          <w:szCs w:val="27"/>
          <w:lang w:eastAsia="ru-RU"/>
        </w:rPr>
        <w:t>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ОК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Гнездо Беркута»;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«ТС»;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«ТСК»;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«Дионис»;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</w:t>
      </w: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Интербар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>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</w:t>
      </w: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Матохито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>»;</w:t>
      </w:r>
    </w:p>
    <w:p w:rsidR="00F61924" w:rsidRPr="00713CF6" w:rsidRDefault="00F61924" w:rsidP="00F6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ООО «Сити МБ».</w:t>
      </w:r>
    </w:p>
    <w:p w:rsidR="00171924" w:rsidRPr="00713CF6" w:rsidRDefault="00171924" w:rsidP="0017192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По результатам проведения публичных консультаций получены:</w:t>
      </w:r>
    </w:p>
    <w:p w:rsidR="00171924" w:rsidRPr="00713CF6" w:rsidRDefault="00171924" w:rsidP="0017192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- 1 отзыв</w:t>
      </w:r>
      <w:r w:rsidR="005D783E">
        <w:rPr>
          <w:rFonts w:eastAsia="Times New Roman" w:cs="Times New Roman"/>
          <w:sz w:val="27"/>
          <w:szCs w:val="27"/>
          <w:lang w:eastAsia="ru-RU"/>
        </w:rPr>
        <w:t xml:space="preserve"> от СТПП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, в котором отражены </w:t>
      </w:r>
      <w:r w:rsidR="000340B3" w:rsidRPr="00713CF6">
        <w:rPr>
          <w:rFonts w:eastAsia="Times New Roman" w:cs="Times New Roman"/>
          <w:sz w:val="27"/>
          <w:szCs w:val="27"/>
          <w:lang w:eastAsia="ru-RU"/>
        </w:rPr>
        <w:t>1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 предложени</w:t>
      </w:r>
      <w:r w:rsidR="000340B3" w:rsidRPr="00713CF6">
        <w:rPr>
          <w:rFonts w:eastAsia="Times New Roman" w:cs="Times New Roman"/>
          <w:sz w:val="27"/>
          <w:szCs w:val="27"/>
          <w:lang w:eastAsia="ru-RU"/>
        </w:rPr>
        <w:t xml:space="preserve">е и 2 замечания </w:t>
      </w:r>
      <w:r w:rsidR="005D783E">
        <w:rPr>
          <w:rFonts w:eastAsia="Times New Roman" w:cs="Times New Roman"/>
          <w:sz w:val="27"/>
          <w:szCs w:val="27"/>
          <w:lang w:eastAsia="ru-RU"/>
        </w:rPr>
        <w:br/>
      </w:r>
      <w:r w:rsidRPr="00713CF6">
        <w:rPr>
          <w:rFonts w:eastAsia="Times New Roman" w:cs="Times New Roman"/>
          <w:sz w:val="27"/>
          <w:szCs w:val="27"/>
          <w:lang w:eastAsia="ru-RU"/>
        </w:rPr>
        <w:t>в отношении проекта муниципального правового акта</w:t>
      </w:r>
      <w:r w:rsidR="003A1EDD" w:rsidRPr="00713CF6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0340B3" w:rsidRPr="00713CF6">
        <w:rPr>
          <w:rFonts w:eastAsia="Times New Roman" w:cs="Times New Roman"/>
          <w:sz w:val="27"/>
          <w:szCs w:val="27"/>
          <w:lang w:eastAsia="ru-RU"/>
        </w:rPr>
        <w:t xml:space="preserve">которые </w:t>
      </w:r>
      <w:proofErr w:type="gramStart"/>
      <w:r w:rsidR="003A1EDD" w:rsidRPr="00713CF6">
        <w:rPr>
          <w:rFonts w:eastAsia="Times New Roman" w:cs="Times New Roman"/>
          <w:sz w:val="27"/>
          <w:szCs w:val="27"/>
          <w:lang w:eastAsia="ru-RU"/>
        </w:rPr>
        <w:t>приняты и учтены</w:t>
      </w:r>
      <w:proofErr w:type="gramEnd"/>
      <w:r w:rsidR="003A1EDD" w:rsidRPr="00713CF6">
        <w:rPr>
          <w:rFonts w:eastAsia="Times New Roman" w:cs="Times New Roman"/>
          <w:sz w:val="27"/>
          <w:szCs w:val="27"/>
          <w:lang w:eastAsia="ru-RU"/>
        </w:rPr>
        <w:t xml:space="preserve"> разработчиком проекта муниципального правового акта в полном объеме</w:t>
      </w:r>
      <w:r w:rsidRPr="00713CF6">
        <w:rPr>
          <w:rFonts w:eastAsia="Times New Roman" w:cs="Times New Roman"/>
          <w:sz w:val="27"/>
          <w:szCs w:val="27"/>
          <w:lang w:eastAsia="ru-RU"/>
        </w:rPr>
        <w:t>.</w:t>
      </w:r>
    </w:p>
    <w:p w:rsidR="00171924" w:rsidRPr="00713CF6" w:rsidRDefault="00171924" w:rsidP="00171924">
      <w:pPr>
        <w:ind w:firstLine="567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- 4 отзыва (ООО «Дионис», ООО «</w:t>
      </w: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Интербар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>», ООО «</w:t>
      </w: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Матохито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>», ООО «Сити МБ») в которых замечания и (или) предложения отсутствовали.</w:t>
      </w:r>
      <w:proofErr w:type="gramEnd"/>
    </w:p>
    <w:p w:rsidR="00171924" w:rsidRPr="00713CF6" w:rsidRDefault="00171924" w:rsidP="0017192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816DE4" w:rsidRPr="00713CF6" w:rsidRDefault="00816DE4" w:rsidP="00816DE4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По результатам рассмотрения представленных документов установлено:</w:t>
      </w:r>
    </w:p>
    <w:p w:rsidR="002D021A" w:rsidRPr="00713CF6" w:rsidRDefault="00816DE4" w:rsidP="00981C9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1. Процедуры ОРВ, предусмотренные порядком, </w:t>
      </w:r>
      <w:r w:rsidRPr="00713CF6">
        <w:rPr>
          <w:rFonts w:eastAsia="Times New Roman" w:cs="Times New Roman"/>
          <w:sz w:val="27"/>
          <w:szCs w:val="27"/>
          <w:u w:val="single"/>
          <w:lang w:eastAsia="ru-RU"/>
        </w:rPr>
        <w:t>не соблюдены</w:t>
      </w:r>
      <w:r w:rsidR="0009745F" w:rsidRPr="00713CF6">
        <w:rPr>
          <w:rFonts w:eastAsia="Times New Roman" w:cs="Times New Roman"/>
          <w:sz w:val="27"/>
          <w:szCs w:val="27"/>
          <w:u w:val="single"/>
          <w:lang w:eastAsia="ru-RU"/>
        </w:rPr>
        <w:t>,</w:t>
      </w:r>
      <w:r w:rsidR="00B82793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D021A" w:rsidRPr="00713CF6">
        <w:rPr>
          <w:rFonts w:eastAsia="Times New Roman" w:cs="Times New Roman"/>
          <w:sz w:val="27"/>
          <w:szCs w:val="27"/>
          <w:lang w:eastAsia="ru-RU"/>
        </w:rPr>
        <w:t>а именно:</w:t>
      </w:r>
    </w:p>
    <w:p w:rsidR="00CE0A17" w:rsidRPr="00713CF6" w:rsidRDefault="002E2713" w:rsidP="003A1EDD">
      <w:pPr>
        <w:jc w:val="both"/>
        <w:rPr>
          <w:rFonts w:eastAsia="Times New Roman" w:cs="Times New Roman"/>
          <w:sz w:val="27"/>
          <w:szCs w:val="27"/>
          <w:lang w:eastAsia="ru-RU"/>
        </w:rPr>
      </w:pP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углублен</w:t>
      </w:r>
      <w:r w:rsidR="002F2F2C" w:rsidRPr="00713CF6">
        <w:rPr>
          <w:rFonts w:eastAsia="Times New Roman" w:cs="Times New Roman"/>
          <w:sz w:val="27"/>
          <w:szCs w:val="27"/>
          <w:lang w:eastAsia="ru-RU"/>
        </w:rPr>
        <w:t>н</w:t>
      </w:r>
      <w:r w:rsidR="002D021A" w:rsidRPr="00713CF6">
        <w:rPr>
          <w:rFonts w:eastAsia="Times New Roman" w:cs="Times New Roman"/>
          <w:sz w:val="27"/>
          <w:szCs w:val="27"/>
          <w:lang w:eastAsia="ru-RU"/>
        </w:rPr>
        <w:t>ая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ОРВ</w:t>
      </w:r>
      <w:r w:rsidR="009559BD" w:rsidRPr="00713CF6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2D021A" w:rsidRPr="00713CF6">
        <w:rPr>
          <w:rFonts w:eastAsia="Times New Roman" w:cs="Times New Roman"/>
          <w:sz w:val="27"/>
          <w:szCs w:val="27"/>
          <w:lang w:eastAsia="ru-RU"/>
        </w:rPr>
        <w:t>в части</w:t>
      </w:r>
      <w:r w:rsidR="00D95CFF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3A4683" w:rsidRPr="00713CF6">
        <w:rPr>
          <w:rFonts w:eastAsia="Times New Roman" w:cs="Times New Roman"/>
          <w:sz w:val="27"/>
          <w:szCs w:val="27"/>
          <w:lang w:eastAsia="ru-RU"/>
        </w:rPr>
        <w:t>формирования сводного отчета об ОРВ.</w:t>
      </w:r>
    </w:p>
    <w:p w:rsidR="00816DE4" w:rsidRPr="00713CF6" w:rsidRDefault="00816DE4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2. С</w:t>
      </w:r>
      <w:r w:rsidRPr="00713CF6">
        <w:rPr>
          <w:rFonts w:eastAsia="Times New Roman" w:cs="Arial"/>
          <w:sz w:val="27"/>
          <w:szCs w:val="27"/>
          <w:lang w:eastAsia="ru-RU"/>
        </w:rPr>
        <w:t>водный отчет об ОРВ:</w:t>
      </w:r>
    </w:p>
    <w:p w:rsidR="00816DE4" w:rsidRPr="00713CF6" w:rsidRDefault="00816DE4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>2.1. Форма отчета соответствует</w:t>
      </w:r>
      <w:r w:rsidR="00B50E62" w:rsidRPr="00713CF6">
        <w:rPr>
          <w:rFonts w:eastAsia="Times New Roman" w:cs="Arial"/>
          <w:sz w:val="27"/>
          <w:szCs w:val="27"/>
          <w:lang w:eastAsia="ru-RU"/>
        </w:rPr>
        <w:t xml:space="preserve"> </w:t>
      </w:r>
      <w:r w:rsidRPr="00713CF6">
        <w:rPr>
          <w:rFonts w:eastAsia="Times New Roman" w:cs="Arial"/>
          <w:sz w:val="27"/>
          <w:szCs w:val="27"/>
          <w:lang w:eastAsia="ru-RU"/>
        </w:rPr>
        <w:t>порядку.</w:t>
      </w:r>
    </w:p>
    <w:p w:rsidR="00816DE4" w:rsidRPr="00713CF6" w:rsidRDefault="00816DE4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>2.2. Информация, содержащаяся в отчете об ОРВ,</w:t>
      </w:r>
      <w:r w:rsidRPr="00713CF6">
        <w:rPr>
          <w:rFonts w:eastAsia="Times New Roman" w:cs="Arial"/>
          <w:sz w:val="27"/>
          <w:szCs w:val="27"/>
          <w:u w:val="single"/>
          <w:lang w:eastAsia="ru-RU"/>
        </w:rPr>
        <w:t xml:space="preserve"> недостаточна</w:t>
      </w:r>
      <w:r w:rsidR="00B50E62" w:rsidRPr="00713CF6">
        <w:rPr>
          <w:rFonts w:eastAsia="Times New Roman" w:cs="Arial"/>
          <w:sz w:val="27"/>
          <w:szCs w:val="27"/>
          <w:u w:val="single"/>
          <w:lang w:eastAsia="ru-RU"/>
        </w:rPr>
        <w:t>.</w:t>
      </w:r>
    </w:p>
    <w:p w:rsidR="003A1EDD" w:rsidRPr="00713CF6" w:rsidRDefault="00DE4C72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 xml:space="preserve">2.2.1. </w:t>
      </w:r>
      <w:r w:rsidR="00C20FF7" w:rsidRPr="00713CF6">
        <w:rPr>
          <w:rFonts w:eastAsia="Times New Roman" w:cs="Arial"/>
          <w:sz w:val="27"/>
          <w:szCs w:val="27"/>
          <w:lang w:eastAsia="ru-RU"/>
        </w:rPr>
        <w:t>В пункте 1.6 слова «май 2018 год» исключить.</w:t>
      </w:r>
    </w:p>
    <w:p w:rsidR="00C20FF7" w:rsidRPr="00713CF6" w:rsidRDefault="00C20FF7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>2.2.2. В пункте 1.9 неверно отражено количество поступивших</w:t>
      </w:r>
      <w:r w:rsidR="00BD607E" w:rsidRPr="00713CF6">
        <w:rPr>
          <w:rFonts w:eastAsia="Times New Roman" w:cs="Arial"/>
          <w:sz w:val="27"/>
          <w:szCs w:val="27"/>
          <w:lang w:eastAsia="ru-RU"/>
        </w:rPr>
        <w:t xml:space="preserve"> и учтенных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замечаний и (или) предложений. </w:t>
      </w:r>
    </w:p>
    <w:p w:rsidR="00AA1C92" w:rsidRPr="00713CF6" w:rsidRDefault="000340B3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 xml:space="preserve">В </w:t>
      </w:r>
      <w:proofErr w:type="gramStart"/>
      <w:r w:rsidRPr="00713CF6">
        <w:rPr>
          <w:rFonts w:eastAsia="Times New Roman" w:cs="Arial"/>
          <w:sz w:val="27"/>
          <w:szCs w:val="27"/>
          <w:lang w:eastAsia="ru-RU"/>
        </w:rPr>
        <w:t>отзыве, поступивше</w:t>
      </w:r>
      <w:r w:rsidR="00BD607E" w:rsidRPr="00713CF6">
        <w:rPr>
          <w:rFonts w:eastAsia="Times New Roman" w:cs="Arial"/>
          <w:sz w:val="27"/>
          <w:szCs w:val="27"/>
          <w:lang w:eastAsia="ru-RU"/>
        </w:rPr>
        <w:t>м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от </w:t>
      </w:r>
      <w:proofErr w:type="spellStart"/>
      <w:r w:rsidRPr="00713CF6">
        <w:rPr>
          <w:rFonts w:eastAsia="Times New Roman" w:cs="Arial"/>
          <w:sz w:val="27"/>
          <w:szCs w:val="27"/>
          <w:lang w:eastAsia="ru-RU"/>
        </w:rPr>
        <w:t>Сургутской</w:t>
      </w:r>
      <w:proofErr w:type="spellEnd"/>
      <w:r w:rsidRPr="00713CF6">
        <w:rPr>
          <w:rFonts w:eastAsia="Times New Roman" w:cs="Arial"/>
          <w:sz w:val="27"/>
          <w:szCs w:val="27"/>
          <w:lang w:eastAsia="ru-RU"/>
        </w:rPr>
        <w:t xml:space="preserve"> торгово-промышленной палаты отражен</w:t>
      </w:r>
      <w:r w:rsidR="00B44085" w:rsidRPr="00713CF6">
        <w:rPr>
          <w:rFonts w:eastAsia="Times New Roman" w:cs="Arial"/>
          <w:sz w:val="27"/>
          <w:szCs w:val="27"/>
          <w:lang w:eastAsia="ru-RU"/>
        </w:rPr>
        <w:t>о</w:t>
      </w:r>
      <w:proofErr w:type="gramEnd"/>
      <w:r w:rsidRPr="00713CF6">
        <w:rPr>
          <w:rFonts w:eastAsia="Times New Roman" w:cs="Arial"/>
          <w:sz w:val="27"/>
          <w:szCs w:val="27"/>
          <w:lang w:eastAsia="ru-RU"/>
        </w:rPr>
        <w:t xml:space="preserve"> </w:t>
      </w:r>
      <w:r w:rsidR="00BD607E" w:rsidRPr="00713CF6">
        <w:rPr>
          <w:rFonts w:eastAsia="Times New Roman" w:cs="Arial"/>
          <w:sz w:val="27"/>
          <w:szCs w:val="27"/>
          <w:lang w:eastAsia="ru-RU"/>
        </w:rPr>
        <w:t>1 предложени</w:t>
      </w:r>
      <w:r w:rsidR="00B8147A" w:rsidRPr="00713CF6">
        <w:rPr>
          <w:rFonts w:eastAsia="Times New Roman" w:cs="Arial"/>
          <w:sz w:val="27"/>
          <w:szCs w:val="27"/>
          <w:lang w:eastAsia="ru-RU"/>
        </w:rPr>
        <w:t>е</w:t>
      </w:r>
      <w:r w:rsidR="00BD607E" w:rsidRPr="00713CF6">
        <w:rPr>
          <w:rFonts w:eastAsia="Times New Roman" w:cs="Arial"/>
          <w:sz w:val="27"/>
          <w:szCs w:val="27"/>
          <w:lang w:eastAsia="ru-RU"/>
        </w:rPr>
        <w:t>, 2 замечания.</w:t>
      </w:r>
    </w:p>
    <w:p w:rsidR="000340B3" w:rsidRPr="00713CF6" w:rsidRDefault="00AA1C92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lastRenderedPageBreak/>
        <w:t>2.2.3. Пункт 7.1 привести во взаимное соответствие с пунктом 2 проекта постановления Администрации города «Об утверждении порядка согласования проекта архитектурно-</w:t>
      </w:r>
      <w:proofErr w:type="gramStart"/>
      <w:r w:rsidRPr="00713CF6">
        <w:rPr>
          <w:rFonts w:eastAsia="Times New Roman" w:cs="Arial"/>
          <w:sz w:val="27"/>
          <w:szCs w:val="27"/>
          <w:lang w:eastAsia="ru-RU"/>
        </w:rPr>
        <w:t>художественного решения</w:t>
      </w:r>
      <w:proofErr w:type="gramEnd"/>
      <w:r w:rsidRPr="00713CF6">
        <w:rPr>
          <w:rFonts w:eastAsia="Times New Roman" w:cs="Arial"/>
          <w:sz w:val="27"/>
          <w:szCs w:val="27"/>
          <w:lang w:eastAsia="ru-RU"/>
        </w:rPr>
        <w:t xml:space="preserve"> летнего кафе при стационарных предприятиях общественного питания на территории города Сургута»</w:t>
      </w:r>
      <w:r w:rsidR="00A75056" w:rsidRPr="00713CF6">
        <w:rPr>
          <w:rFonts w:eastAsia="Times New Roman" w:cs="Arial"/>
          <w:sz w:val="27"/>
          <w:szCs w:val="27"/>
          <w:lang w:eastAsia="ru-RU"/>
        </w:rPr>
        <w:t>.</w:t>
      </w:r>
    </w:p>
    <w:p w:rsidR="00B8147A" w:rsidRPr="00713CF6" w:rsidRDefault="00B8147A" w:rsidP="00713CF6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>2.2.4. В пункт</w:t>
      </w:r>
      <w:r w:rsidR="00713CF6">
        <w:rPr>
          <w:rFonts w:eastAsia="Times New Roman" w:cs="Arial"/>
          <w:sz w:val="27"/>
          <w:szCs w:val="27"/>
          <w:lang w:eastAsia="ru-RU"/>
        </w:rPr>
        <w:t>ах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7.2-7.4 установлены требования</w:t>
      </w:r>
      <w:r w:rsidRPr="00713CF6">
        <w:rPr>
          <w:sz w:val="27"/>
          <w:szCs w:val="27"/>
        </w:rPr>
        <w:t xml:space="preserve"> </w:t>
      </w:r>
      <w:r w:rsidRPr="00713CF6">
        <w:rPr>
          <w:rFonts w:eastAsia="Times New Roman" w:cs="Arial"/>
          <w:sz w:val="27"/>
          <w:szCs w:val="27"/>
          <w:lang w:eastAsia="ru-RU"/>
        </w:rPr>
        <w:t>и осуществлен расчет расходов</w:t>
      </w:r>
      <w:r w:rsidR="00713CF6">
        <w:rPr>
          <w:rFonts w:eastAsia="Times New Roman" w:cs="Arial"/>
          <w:sz w:val="27"/>
          <w:szCs w:val="27"/>
          <w:lang w:eastAsia="ru-RU"/>
        </w:rPr>
        <w:t xml:space="preserve"> </w:t>
      </w:r>
      <w:r w:rsidR="00713CF6" w:rsidRPr="00713CF6">
        <w:rPr>
          <w:rFonts w:eastAsia="Times New Roman" w:cs="Arial"/>
          <w:sz w:val="27"/>
          <w:szCs w:val="27"/>
          <w:lang w:eastAsia="ru-RU"/>
        </w:rPr>
        <w:t xml:space="preserve">(затраты на оборудование и мебель, используемые материалы для изготовления летнего кафе, требования, указанные в </w:t>
      </w:r>
      <w:proofErr w:type="spellStart"/>
      <w:r w:rsidR="00713CF6" w:rsidRPr="00713CF6">
        <w:rPr>
          <w:rFonts w:eastAsia="Times New Roman" w:cs="Arial"/>
          <w:sz w:val="27"/>
          <w:szCs w:val="27"/>
          <w:lang w:eastAsia="ru-RU"/>
        </w:rPr>
        <w:t>пп</w:t>
      </w:r>
      <w:proofErr w:type="spellEnd"/>
      <w:r w:rsidR="00713CF6" w:rsidRPr="00713CF6">
        <w:rPr>
          <w:rFonts w:eastAsia="Times New Roman" w:cs="Arial"/>
          <w:sz w:val="27"/>
          <w:szCs w:val="27"/>
          <w:lang w:eastAsia="ru-RU"/>
        </w:rPr>
        <w:t>. а) – ж))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, </w:t>
      </w:r>
      <w:r w:rsidR="00713CF6">
        <w:rPr>
          <w:rFonts w:eastAsia="Times New Roman" w:cs="Arial"/>
          <w:sz w:val="27"/>
          <w:szCs w:val="27"/>
          <w:lang w:eastAsia="ru-RU"/>
        </w:rPr>
        <w:br/>
      </w:r>
      <w:r w:rsidRPr="00713CF6">
        <w:rPr>
          <w:rFonts w:eastAsia="Times New Roman" w:cs="Arial"/>
          <w:sz w:val="27"/>
          <w:szCs w:val="27"/>
          <w:lang w:eastAsia="ru-RU"/>
        </w:rPr>
        <w:t>не установленны</w:t>
      </w:r>
      <w:r w:rsidR="00713CF6">
        <w:rPr>
          <w:rFonts w:eastAsia="Times New Roman" w:cs="Arial"/>
          <w:sz w:val="27"/>
          <w:szCs w:val="27"/>
          <w:lang w:eastAsia="ru-RU"/>
        </w:rPr>
        <w:t>е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</w:t>
      </w:r>
      <w:r w:rsidR="00C155FA" w:rsidRPr="00713CF6">
        <w:rPr>
          <w:rFonts w:eastAsia="Times New Roman" w:cs="Arial"/>
          <w:sz w:val="27"/>
          <w:szCs w:val="27"/>
          <w:lang w:eastAsia="ru-RU"/>
        </w:rPr>
        <w:t>вводимым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правовым регулированием. Указанную информацию необходимо исключить </w:t>
      </w:r>
      <w:r w:rsidR="00B44085" w:rsidRPr="00713CF6">
        <w:rPr>
          <w:rFonts w:eastAsia="Times New Roman" w:cs="Arial"/>
          <w:sz w:val="27"/>
          <w:szCs w:val="27"/>
          <w:lang w:eastAsia="ru-RU"/>
        </w:rPr>
        <w:t xml:space="preserve"> 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из сводного отчета об ОРВ, расчета расходов. </w:t>
      </w:r>
    </w:p>
    <w:p w:rsidR="00D30B29" w:rsidRPr="00713CF6" w:rsidRDefault="00D30B29" w:rsidP="00B8147A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 xml:space="preserve">2.2.5. </w:t>
      </w:r>
      <w:proofErr w:type="gramStart"/>
      <w:r w:rsidRPr="00713CF6">
        <w:rPr>
          <w:rFonts w:eastAsia="Times New Roman" w:cs="Arial"/>
          <w:sz w:val="27"/>
          <w:szCs w:val="27"/>
          <w:lang w:eastAsia="ru-RU"/>
        </w:rPr>
        <w:t>Информационные элементы, выделенные на 2 этапе расчета расходов не соответствуют</w:t>
      </w:r>
      <w:proofErr w:type="gramEnd"/>
      <w:r w:rsidRPr="00713CF6">
        <w:rPr>
          <w:rFonts w:eastAsia="Times New Roman" w:cs="Arial"/>
          <w:sz w:val="27"/>
          <w:szCs w:val="27"/>
          <w:lang w:eastAsia="ru-RU"/>
        </w:rPr>
        <w:t xml:space="preserve"> разделу </w:t>
      </w:r>
      <w:r w:rsidRPr="00713CF6">
        <w:rPr>
          <w:rFonts w:eastAsia="Times New Roman" w:cs="Arial"/>
          <w:sz w:val="27"/>
          <w:szCs w:val="27"/>
          <w:lang w:val="en-US" w:eastAsia="ru-RU"/>
        </w:rPr>
        <w:t>II</w:t>
      </w:r>
      <w:r w:rsidRPr="00713CF6">
        <w:rPr>
          <w:rFonts w:eastAsia="Times New Roman" w:cs="Arial"/>
          <w:sz w:val="27"/>
          <w:szCs w:val="27"/>
          <w:lang w:eastAsia="ru-RU"/>
        </w:rPr>
        <w:t xml:space="preserve"> проекта постановления.</w:t>
      </w:r>
    </w:p>
    <w:p w:rsidR="005E51B2" w:rsidRPr="00713CF6" w:rsidRDefault="005E51B2" w:rsidP="001B7427">
      <w:pPr>
        <w:ind w:firstLine="567"/>
        <w:jc w:val="both"/>
        <w:rPr>
          <w:rFonts w:eastAsia="Times New Roman" w:cs="Arial"/>
          <w:sz w:val="27"/>
          <w:szCs w:val="27"/>
          <w:u w:val="single"/>
          <w:lang w:eastAsia="ru-RU"/>
        </w:rPr>
      </w:pPr>
      <w:r w:rsidRPr="00713CF6">
        <w:rPr>
          <w:rFonts w:eastAsia="Times New Roman" w:cs="Arial"/>
          <w:sz w:val="27"/>
          <w:szCs w:val="27"/>
          <w:lang w:eastAsia="ru-RU"/>
        </w:rPr>
        <w:t xml:space="preserve">2.3. Обоснование решения проблемы предложенным способом регулирования </w:t>
      </w:r>
      <w:r w:rsidRPr="00713CF6">
        <w:rPr>
          <w:rFonts w:eastAsia="Times New Roman" w:cs="Arial"/>
          <w:sz w:val="27"/>
          <w:szCs w:val="27"/>
          <w:u w:val="single"/>
          <w:lang w:eastAsia="ru-RU"/>
        </w:rPr>
        <w:t>достаточно.</w:t>
      </w:r>
    </w:p>
    <w:p w:rsidR="00D30B29" w:rsidRPr="00713CF6" w:rsidRDefault="00D30B29" w:rsidP="001B7427">
      <w:pPr>
        <w:ind w:firstLine="567"/>
        <w:jc w:val="both"/>
        <w:rPr>
          <w:rFonts w:eastAsia="Times New Roman" w:cs="Arial"/>
          <w:sz w:val="27"/>
          <w:szCs w:val="27"/>
          <w:lang w:eastAsia="ru-RU"/>
        </w:rPr>
      </w:pPr>
    </w:p>
    <w:p w:rsidR="007C20ED" w:rsidRPr="00713CF6" w:rsidRDefault="00816DE4" w:rsidP="00B44085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3. </w:t>
      </w:r>
      <w:r w:rsidR="00B44085" w:rsidRPr="00713CF6">
        <w:rPr>
          <w:rFonts w:eastAsia="Times New Roman" w:cs="Times New Roman"/>
          <w:sz w:val="27"/>
          <w:szCs w:val="27"/>
          <w:lang w:eastAsia="ru-RU"/>
        </w:rPr>
        <w:t>В проекте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деятельности.</w:t>
      </w:r>
    </w:p>
    <w:p w:rsidR="00713CF6" w:rsidRDefault="00D30B29" w:rsidP="00D30B2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3.1. Проект постановления не содержит информацию о сроках подготовки </w:t>
      </w:r>
      <w:r w:rsidRPr="00713CF6">
        <w:rPr>
          <w:rFonts w:eastAsia="Times New Roman" w:cs="Times New Roman"/>
          <w:sz w:val="27"/>
          <w:szCs w:val="27"/>
          <w:lang w:eastAsia="ru-RU"/>
        </w:rPr>
        <w:br/>
        <w:t>и направления мотивированного ответа заявителю о согласовании проекта архитектурно-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художественного решения</w:t>
      </w:r>
      <w:proofErr w:type="gramEnd"/>
      <w:r w:rsidRPr="00713CF6">
        <w:rPr>
          <w:rFonts w:eastAsia="Times New Roman" w:cs="Times New Roman"/>
          <w:sz w:val="27"/>
          <w:szCs w:val="27"/>
          <w:lang w:eastAsia="ru-RU"/>
        </w:rPr>
        <w:t xml:space="preserve"> летнего кафе при стационарных предприятиях общественного питания на территории города Сургута, </w:t>
      </w:r>
      <w:r w:rsidRPr="00713CF6">
        <w:rPr>
          <w:rFonts w:eastAsia="Times New Roman" w:cs="Times New Roman"/>
          <w:sz w:val="27"/>
          <w:szCs w:val="27"/>
          <w:lang w:eastAsia="ru-RU"/>
        </w:rPr>
        <w:br/>
        <w:t>о направлении мотивированного отказа в согласовании</w:t>
      </w:r>
      <w:r w:rsidR="00713CF6">
        <w:rPr>
          <w:rFonts w:eastAsia="Times New Roman" w:cs="Times New Roman"/>
          <w:sz w:val="27"/>
          <w:szCs w:val="27"/>
          <w:lang w:eastAsia="ru-RU"/>
        </w:rPr>
        <w:t xml:space="preserve"> проекта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, а также </w:t>
      </w:r>
      <w:r w:rsidR="00713CF6">
        <w:rPr>
          <w:rFonts w:eastAsia="Times New Roman" w:cs="Times New Roman"/>
          <w:sz w:val="27"/>
          <w:szCs w:val="27"/>
          <w:lang w:eastAsia="ru-RU"/>
        </w:rPr>
        <w:br/>
      </w:r>
      <w:r w:rsidRPr="00713CF6">
        <w:rPr>
          <w:rFonts w:eastAsia="Times New Roman" w:cs="Times New Roman"/>
          <w:sz w:val="27"/>
          <w:szCs w:val="27"/>
          <w:lang w:eastAsia="ru-RU"/>
        </w:rPr>
        <w:t>о способах направления мотивированного ответа</w:t>
      </w:r>
      <w:r w:rsidR="00713CF6">
        <w:rPr>
          <w:rFonts w:eastAsia="Times New Roman" w:cs="Times New Roman"/>
          <w:sz w:val="27"/>
          <w:szCs w:val="27"/>
          <w:lang w:eastAsia="ru-RU"/>
        </w:rPr>
        <w:t xml:space="preserve"> заявителю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. </w:t>
      </w:r>
    </w:p>
    <w:p w:rsidR="00290069" w:rsidRPr="00713CF6" w:rsidRDefault="00D30B29" w:rsidP="00D30B29">
      <w:pPr>
        <w:ind w:firstLine="567"/>
        <w:jc w:val="both"/>
        <w:rPr>
          <w:rFonts w:eastAsia="Times New Roman" w:cs="Times New Roman"/>
          <w:i/>
          <w:sz w:val="27"/>
          <w:szCs w:val="27"/>
          <w:lang w:eastAsia="ru-RU"/>
        </w:rPr>
      </w:pPr>
      <w:r w:rsidRPr="00713CF6">
        <w:rPr>
          <w:rFonts w:eastAsia="Times New Roman" w:cs="Times New Roman"/>
          <w:i/>
          <w:sz w:val="27"/>
          <w:szCs w:val="27"/>
          <w:lang w:eastAsia="ru-RU"/>
        </w:rPr>
        <w:t>Непрозрачность административных процедур является ограничением для субъектов предпринимательской деятельности.</w:t>
      </w:r>
    </w:p>
    <w:p w:rsidR="000F35F9" w:rsidRDefault="00D30B29" w:rsidP="000F35F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3.2. </w:t>
      </w:r>
      <w:proofErr w:type="gramStart"/>
      <w:r w:rsidRPr="00713CF6">
        <w:rPr>
          <w:rFonts w:eastAsia="Times New Roman" w:cs="Times New Roman"/>
          <w:sz w:val="27"/>
          <w:szCs w:val="27"/>
          <w:lang w:eastAsia="ru-RU"/>
        </w:rPr>
        <w:t>Проект постановления не содержит информацию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 о праве </w:t>
      </w:r>
      <w:r w:rsidR="00713CF6">
        <w:rPr>
          <w:rFonts w:eastAsia="Times New Roman" w:cs="Times New Roman"/>
          <w:sz w:val="27"/>
          <w:szCs w:val="27"/>
          <w:lang w:eastAsia="ru-RU"/>
        </w:rPr>
        <w:t xml:space="preserve">заявителя </w:t>
      </w:r>
      <w:r w:rsidR="00713CF6">
        <w:rPr>
          <w:rFonts w:eastAsia="Times New Roman" w:cs="Times New Roman"/>
          <w:sz w:val="27"/>
          <w:szCs w:val="27"/>
          <w:lang w:eastAsia="ru-RU"/>
        </w:rPr>
        <w:br/>
        <w:t xml:space="preserve">на 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>повторно</w:t>
      </w:r>
      <w:r w:rsidR="00713CF6">
        <w:rPr>
          <w:rFonts w:eastAsia="Times New Roman" w:cs="Times New Roman"/>
          <w:sz w:val="27"/>
          <w:szCs w:val="27"/>
          <w:lang w:eastAsia="ru-RU"/>
        </w:rPr>
        <w:t>е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 обращени</w:t>
      </w:r>
      <w:r w:rsidR="00713CF6">
        <w:rPr>
          <w:rFonts w:eastAsia="Times New Roman" w:cs="Times New Roman"/>
          <w:sz w:val="27"/>
          <w:szCs w:val="27"/>
          <w:lang w:eastAsia="ru-RU"/>
        </w:rPr>
        <w:t>е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 в департамент в случае получения мотивированного отказа в связи с предоставлением </w:t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>на согласование проекта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 архитектурно-художественного решения летнего кафе при стационарных предприятиях общественного питания на территории города Сургута</w:t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>,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 xml:space="preserve">выполненного </w:t>
      </w:r>
      <w:r w:rsidR="00713CF6">
        <w:rPr>
          <w:rFonts w:eastAsia="Times New Roman" w:cs="Times New Roman"/>
          <w:sz w:val="27"/>
          <w:szCs w:val="27"/>
          <w:lang w:eastAsia="ru-RU"/>
        </w:rPr>
        <w:br/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>в недостаточном объеме (указанном в п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>ункте</w:t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 xml:space="preserve"> 2 Порядка) или в случае наличия замечаний, требующих внесения изменений в проект</w:t>
      </w:r>
      <w:r w:rsidR="003A3431" w:rsidRPr="00713CF6">
        <w:rPr>
          <w:rFonts w:eastAsia="Times New Roman" w:cs="Times New Roman"/>
          <w:sz w:val="27"/>
          <w:szCs w:val="27"/>
          <w:lang w:eastAsia="ru-RU"/>
        </w:rPr>
        <w:t xml:space="preserve">, </w:t>
      </w:r>
      <w:r w:rsidR="003A3431" w:rsidRPr="00713CF6">
        <w:rPr>
          <w:rFonts w:eastAsia="Times New Roman" w:cs="Times New Roman"/>
          <w:i/>
          <w:sz w:val="27"/>
          <w:szCs w:val="27"/>
          <w:lang w:eastAsia="ru-RU"/>
        </w:rPr>
        <w:t>что является ограничением</w:t>
      </w:r>
      <w:proofErr w:type="gramEnd"/>
      <w:r w:rsidR="003A3431" w:rsidRPr="00713CF6">
        <w:rPr>
          <w:rFonts w:eastAsia="Times New Roman" w:cs="Times New Roman"/>
          <w:i/>
          <w:sz w:val="27"/>
          <w:szCs w:val="27"/>
          <w:lang w:eastAsia="ru-RU"/>
        </w:rPr>
        <w:t xml:space="preserve"> для субъектов предпринимательской деятельности.</w:t>
      </w:r>
      <w:r w:rsidR="000F35F9" w:rsidRPr="00713CF6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713CF6" w:rsidRPr="00713CF6" w:rsidRDefault="00713CF6" w:rsidP="000F35F9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A75ACD" w:rsidRPr="00713CF6" w:rsidRDefault="00816DE4" w:rsidP="001A537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Предлагается:</w:t>
      </w:r>
    </w:p>
    <w:p w:rsidR="001B7427" w:rsidRPr="00713CF6" w:rsidRDefault="00A75ACD" w:rsidP="001A537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1. </w:t>
      </w:r>
      <w:r w:rsidR="00851220" w:rsidRPr="00713CF6">
        <w:rPr>
          <w:rFonts w:eastAsia="Times New Roman" w:cs="Times New Roman"/>
          <w:sz w:val="27"/>
          <w:szCs w:val="27"/>
          <w:lang w:eastAsia="ru-RU"/>
        </w:rPr>
        <w:t>Д</w:t>
      </w:r>
      <w:r w:rsidR="001B7427" w:rsidRPr="00713CF6">
        <w:rPr>
          <w:rFonts w:eastAsia="Times New Roman" w:cs="Times New Roman"/>
          <w:sz w:val="27"/>
          <w:szCs w:val="27"/>
          <w:lang w:eastAsia="ru-RU"/>
        </w:rPr>
        <w:t>оработать сводный отчет об ОРВ</w:t>
      </w:r>
      <w:r w:rsidR="00851220" w:rsidRPr="00713CF6">
        <w:rPr>
          <w:rFonts w:eastAsia="Times New Roman" w:cs="Times New Roman"/>
          <w:sz w:val="27"/>
          <w:szCs w:val="27"/>
          <w:lang w:eastAsia="ru-RU"/>
        </w:rPr>
        <w:t>, расчет расходов</w:t>
      </w:r>
      <w:r w:rsidR="001B7427" w:rsidRPr="00713CF6">
        <w:rPr>
          <w:rFonts w:eastAsia="Times New Roman" w:cs="Times New Roman"/>
          <w:sz w:val="27"/>
          <w:szCs w:val="27"/>
          <w:lang w:eastAsia="ru-RU"/>
        </w:rPr>
        <w:t xml:space="preserve"> с учетом замечаний, изложенных в пункте 2 настоящего заключения.</w:t>
      </w:r>
    </w:p>
    <w:p w:rsidR="001A5371" w:rsidRDefault="001B7427" w:rsidP="001A537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 xml:space="preserve">2. </w:t>
      </w:r>
      <w:r w:rsidR="00C264B1" w:rsidRPr="00713CF6">
        <w:rPr>
          <w:rFonts w:eastAsia="Times New Roman" w:cs="Times New Roman"/>
          <w:sz w:val="27"/>
          <w:szCs w:val="27"/>
          <w:lang w:eastAsia="ru-RU"/>
        </w:rPr>
        <w:t>Доработать</w:t>
      </w:r>
      <w:r w:rsidR="00C264B1" w:rsidRPr="00713CF6">
        <w:rPr>
          <w:sz w:val="27"/>
          <w:szCs w:val="27"/>
        </w:rPr>
        <w:t xml:space="preserve"> </w:t>
      </w:r>
      <w:r w:rsidR="00C264B1" w:rsidRPr="00713CF6">
        <w:rPr>
          <w:rFonts w:eastAsia="Times New Roman" w:cs="Times New Roman"/>
          <w:sz w:val="27"/>
          <w:szCs w:val="27"/>
          <w:lang w:eastAsia="ru-RU"/>
        </w:rPr>
        <w:t xml:space="preserve">проект муниципального правового акта с учетом замечаний, изложенных </w:t>
      </w:r>
      <w:proofErr w:type="gramStart"/>
      <w:r w:rsidR="00851220" w:rsidRPr="00713CF6">
        <w:rPr>
          <w:rFonts w:eastAsia="Times New Roman" w:cs="Times New Roman"/>
          <w:sz w:val="27"/>
          <w:szCs w:val="27"/>
          <w:lang w:eastAsia="ru-RU"/>
        </w:rPr>
        <w:t>пункте</w:t>
      </w:r>
      <w:proofErr w:type="gramEnd"/>
      <w:r w:rsidR="00851220" w:rsidRPr="00713CF6">
        <w:rPr>
          <w:rFonts w:eastAsia="Times New Roman" w:cs="Times New Roman"/>
          <w:sz w:val="27"/>
          <w:szCs w:val="27"/>
          <w:lang w:eastAsia="ru-RU"/>
        </w:rPr>
        <w:t xml:space="preserve"> 3</w:t>
      </w:r>
      <w:r w:rsidR="00C264B1" w:rsidRPr="00713CF6">
        <w:rPr>
          <w:rFonts w:eastAsia="Times New Roman" w:cs="Times New Roman"/>
          <w:sz w:val="27"/>
          <w:szCs w:val="27"/>
          <w:lang w:eastAsia="ru-RU"/>
        </w:rPr>
        <w:t xml:space="preserve"> настоящего заключения</w:t>
      </w:r>
      <w:r w:rsidR="001A5371" w:rsidRPr="00713CF6">
        <w:rPr>
          <w:rFonts w:eastAsia="Times New Roman" w:cs="Times New Roman"/>
          <w:sz w:val="27"/>
          <w:szCs w:val="27"/>
          <w:lang w:eastAsia="ru-RU"/>
        </w:rPr>
        <w:t>.</w:t>
      </w:r>
    </w:p>
    <w:p w:rsidR="00713CF6" w:rsidRPr="00713CF6" w:rsidRDefault="00713CF6" w:rsidP="001A5371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41B69" w:rsidRPr="00713CF6" w:rsidRDefault="00713CF6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713CF6">
        <w:rPr>
          <w:rFonts w:eastAsia="Times New Roman" w:cs="Times New Roman"/>
          <w:sz w:val="27"/>
          <w:szCs w:val="27"/>
          <w:lang w:eastAsia="ru-RU"/>
        </w:rPr>
        <w:t>И.о</w:t>
      </w:r>
      <w:proofErr w:type="spellEnd"/>
      <w:r w:rsidRPr="00713CF6">
        <w:rPr>
          <w:rFonts w:eastAsia="Times New Roman" w:cs="Times New Roman"/>
          <w:sz w:val="27"/>
          <w:szCs w:val="27"/>
          <w:lang w:eastAsia="ru-RU"/>
        </w:rPr>
        <w:t>. н</w:t>
      </w:r>
      <w:r w:rsidR="00641B69" w:rsidRPr="00713CF6">
        <w:rPr>
          <w:rFonts w:eastAsia="Times New Roman" w:cs="Times New Roman"/>
          <w:sz w:val="27"/>
          <w:szCs w:val="27"/>
          <w:lang w:eastAsia="ru-RU"/>
        </w:rPr>
        <w:t>ачальник</w:t>
      </w:r>
      <w:r w:rsidRPr="00713CF6">
        <w:rPr>
          <w:rFonts w:eastAsia="Times New Roman" w:cs="Times New Roman"/>
          <w:sz w:val="27"/>
          <w:szCs w:val="27"/>
          <w:lang w:eastAsia="ru-RU"/>
        </w:rPr>
        <w:t>а</w:t>
      </w:r>
      <w:r w:rsidR="00641B69" w:rsidRPr="00713CF6">
        <w:rPr>
          <w:rFonts w:eastAsia="Times New Roman" w:cs="Times New Roman"/>
          <w:sz w:val="27"/>
          <w:szCs w:val="27"/>
          <w:lang w:eastAsia="ru-RU"/>
        </w:rPr>
        <w:t xml:space="preserve"> управления экономики</w:t>
      </w:r>
    </w:p>
    <w:p w:rsidR="00816DE4" w:rsidRPr="00713CF6" w:rsidRDefault="00641B69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713CF6">
        <w:rPr>
          <w:rFonts w:eastAsia="Times New Roman" w:cs="Times New Roman"/>
          <w:sz w:val="27"/>
          <w:szCs w:val="27"/>
          <w:lang w:eastAsia="ru-RU"/>
        </w:rPr>
        <w:t>и стратегического планирования</w:t>
      </w:r>
      <w:r w:rsidR="00816DE4" w:rsidRPr="00713CF6">
        <w:rPr>
          <w:rFonts w:eastAsia="Times New Roman" w:cs="Times New Roman"/>
          <w:sz w:val="27"/>
          <w:szCs w:val="27"/>
          <w:lang w:eastAsia="ru-RU"/>
        </w:rPr>
        <w:t xml:space="preserve">            </w:t>
      </w:r>
      <w:r w:rsidRPr="00713CF6">
        <w:rPr>
          <w:rFonts w:eastAsia="Times New Roman" w:cs="Times New Roman"/>
          <w:sz w:val="27"/>
          <w:szCs w:val="27"/>
          <w:lang w:eastAsia="ru-RU"/>
        </w:rPr>
        <w:t xml:space="preserve">                                        </w:t>
      </w:r>
      <w:bookmarkStart w:id="3" w:name="_GoBack"/>
      <w:bookmarkEnd w:id="3"/>
      <w:r w:rsidR="006576F2" w:rsidRPr="00713CF6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C918A0" w:rsidRPr="00713CF6">
        <w:rPr>
          <w:rFonts w:eastAsia="Times New Roman" w:cs="Times New Roman"/>
          <w:sz w:val="27"/>
          <w:szCs w:val="27"/>
          <w:lang w:eastAsia="ru-RU"/>
        </w:rPr>
        <w:t xml:space="preserve">  </w:t>
      </w:r>
      <w:r w:rsidR="002B05BA">
        <w:rPr>
          <w:rFonts w:eastAsia="Times New Roman" w:cs="Times New Roman"/>
          <w:sz w:val="27"/>
          <w:szCs w:val="27"/>
          <w:lang w:eastAsia="ru-RU"/>
        </w:rPr>
        <w:t xml:space="preserve">   </w:t>
      </w:r>
      <w:r w:rsidR="00720785">
        <w:rPr>
          <w:rFonts w:eastAsia="Times New Roman" w:cs="Times New Roman"/>
          <w:sz w:val="27"/>
          <w:szCs w:val="27"/>
          <w:lang w:eastAsia="ru-RU"/>
        </w:rPr>
        <w:t>Д.А. Гаврикова</w:t>
      </w:r>
      <w:r w:rsidR="00816DE4" w:rsidRPr="00713CF6">
        <w:rPr>
          <w:rFonts w:eastAsia="Times New Roman" w:cs="Times New Roman"/>
          <w:sz w:val="27"/>
          <w:szCs w:val="27"/>
          <w:lang w:eastAsia="ru-RU"/>
        </w:rPr>
        <w:t xml:space="preserve">                         </w:t>
      </w:r>
    </w:p>
    <w:p w:rsidR="00816DE4" w:rsidRPr="000A5D6D" w:rsidRDefault="00816DE4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641B69" w:rsidRDefault="00816DE4" w:rsidP="00816DE4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0A5D6D">
        <w:rPr>
          <w:rFonts w:eastAsia="Times New Roman" w:cs="Times New Roman"/>
          <w:sz w:val="27"/>
          <w:szCs w:val="27"/>
          <w:lang w:eastAsia="ru-RU"/>
        </w:rPr>
        <w:t>«</w:t>
      </w:r>
      <w:r w:rsidR="00C918A0">
        <w:rPr>
          <w:rFonts w:eastAsia="Times New Roman" w:cs="Times New Roman"/>
          <w:sz w:val="27"/>
          <w:szCs w:val="27"/>
          <w:lang w:eastAsia="ru-RU"/>
        </w:rPr>
        <w:t>2</w:t>
      </w:r>
      <w:r w:rsidR="002E5D80">
        <w:rPr>
          <w:rFonts w:eastAsia="Times New Roman" w:cs="Times New Roman"/>
          <w:sz w:val="27"/>
          <w:szCs w:val="27"/>
          <w:lang w:eastAsia="ru-RU"/>
        </w:rPr>
        <w:t>8</w:t>
      </w:r>
      <w:r w:rsidRPr="000A5D6D">
        <w:rPr>
          <w:rFonts w:eastAsia="Times New Roman" w:cs="Times New Roman"/>
          <w:sz w:val="27"/>
          <w:szCs w:val="27"/>
          <w:lang w:eastAsia="ru-RU"/>
        </w:rPr>
        <w:t>»</w:t>
      </w:r>
      <w:r w:rsidR="005B04C0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713CF6">
        <w:rPr>
          <w:rFonts w:eastAsia="Times New Roman" w:cs="Times New Roman"/>
          <w:sz w:val="27"/>
          <w:szCs w:val="27"/>
          <w:lang w:eastAsia="ru-RU"/>
        </w:rPr>
        <w:t>июня</w:t>
      </w:r>
      <w:r w:rsidR="005B04C0" w:rsidRPr="000A5D6D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641B69" w:rsidRPr="000A5D6D">
        <w:rPr>
          <w:rFonts w:eastAsia="Times New Roman" w:cs="Times New Roman"/>
          <w:sz w:val="27"/>
          <w:szCs w:val="27"/>
          <w:lang w:eastAsia="ru-RU"/>
        </w:rPr>
        <w:t>201</w:t>
      </w:r>
      <w:r w:rsidR="001F47BE" w:rsidRPr="000A5D6D">
        <w:rPr>
          <w:rFonts w:eastAsia="Times New Roman" w:cs="Times New Roman"/>
          <w:sz w:val="27"/>
          <w:szCs w:val="27"/>
          <w:lang w:eastAsia="ru-RU"/>
        </w:rPr>
        <w:t xml:space="preserve">8 </w:t>
      </w:r>
      <w:r w:rsidR="00641B69" w:rsidRPr="000A5D6D">
        <w:rPr>
          <w:rFonts w:eastAsia="Times New Roman" w:cs="Times New Roman"/>
          <w:sz w:val="27"/>
          <w:szCs w:val="27"/>
          <w:lang w:eastAsia="ru-RU"/>
        </w:rPr>
        <w:t>г.</w:t>
      </w:r>
      <w:r w:rsidR="00BA1CA5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713CF6" w:rsidRDefault="00713CF6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713CF6" w:rsidRDefault="001F47BE" w:rsidP="000E3B26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337E21" w:rsidRDefault="00641B69" w:rsidP="000E3B26">
      <w:pPr>
        <w:jc w:val="both"/>
        <w:rPr>
          <w:rFonts w:eastAsia="Times New Roman" w:cs="Times New Roman"/>
          <w:bCs/>
          <w:szCs w:val="28"/>
          <w:lang w:eastAsia="ru-RU"/>
        </w:rPr>
      </w:pPr>
      <w:r w:rsidRPr="00641B69">
        <w:rPr>
          <w:rFonts w:eastAsia="Times New Roman" w:cs="Times New Roman"/>
          <w:sz w:val="20"/>
          <w:szCs w:val="20"/>
          <w:lang w:eastAsia="ru-RU"/>
        </w:rPr>
        <w:t>8</w:t>
      </w:r>
      <w:r w:rsidR="00E3245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641B69">
        <w:rPr>
          <w:rFonts w:eastAsia="Times New Roman" w:cs="Times New Roman"/>
          <w:sz w:val="20"/>
          <w:szCs w:val="20"/>
          <w:lang w:eastAsia="ru-RU"/>
        </w:rPr>
        <w:t>(3462)</w:t>
      </w:r>
      <w:bookmarkEnd w:id="0"/>
      <w:bookmarkEnd w:id="1"/>
      <w:r w:rsidR="001F47BE">
        <w:rPr>
          <w:rFonts w:eastAsia="Times New Roman" w:cs="Times New Roman"/>
          <w:sz w:val="20"/>
          <w:szCs w:val="20"/>
          <w:lang w:eastAsia="ru-RU"/>
        </w:rPr>
        <w:t xml:space="preserve"> 52-23-23</w:t>
      </w:r>
    </w:p>
    <w:sectPr w:rsidR="00337E21" w:rsidSect="00713CF6">
      <w:headerReference w:type="default" r:id="rId10"/>
      <w:pgSz w:w="11906" w:h="16838" w:code="9"/>
      <w:pgMar w:top="568" w:right="567" w:bottom="28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32F" w:rsidRDefault="00BC132F" w:rsidP="00920526">
      <w:r>
        <w:separator/>
      </w:r>
    </w:p>
  </w:endnote>
  <w:endnote w:type="continuationSeparator" w:id="0">
    <w:p w:rsidR="00BC132F" w:rsidRDefault="00BC132F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32F" w:rsidRDefault="00BC132F" w:rsidP="00920526">
      <w:r>
        <w:separator/>
      </w:r>
    </w:p>
  </w:footnote>
  <w:footnote w:type="continuationSeparator" w:id="0">
    <w:p w:rsidR="00BC132F" w:rsidRDefault="00BC132F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0346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2078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B0"/>
    <w:rsid w:val="000002D6"/>
    <w:rsid w:val="00013741"/>
    <w:rsid w:val="0001485F"/>
    <w:rsid w:val="00032B5B"/>
    <w:rsid w:val="000340B3"/>
    <w:rsid w:val="00055EF2"/>
    <w:rsid w:val="0006147F"/>
    <w:rsid w:val="0006709C"/>
    <w:rsid w:val="000733EA"/>
    <w:rsid w:val="0007449F"/>
    <w:rsid w:val="0009745F"/>
    <w:rsid w:val="000A2862"/>
    <w:rsid w:val="000A5565"/>
    <w:rsid w:val="000A5D6D"/>
    <w:rsid w:val="000B7ADB"/>
    <w:rsid w:val="000D2CD9"/>
    <w:rsid w:val="000D596B"/>
    <w:rsid w:val="000E350C"/>
    <w:rsid w:val="000E3B26"/>
    <w:rsid w:val="000E7FFC"/>
    <w:rsid w:val="000F35F9"/>
    <w:rsid w:val="0011098A"/>
    <w:rsid w:val="001308EF"/>
    <w:rsid w:val="00137DB0"/>
    <w:rsid w:val="00140EA9"/>
    <w:rsid w:val="00162EF1"/>
    <w:rsid w:val="00170357"/>
    <w:rsid w:val="00171924"/>
    <w:rsid w:val="0018130C"/>
    <w:rsid w:val="00181458"/>
    <w:rsid w:val="001848FF"/>
    <w:rsid w:val="00191981"/>
    <w:rsid w:val="001A5371"/>
    <w:rsid w:val="001B7427"/>
    <w:rsid w:val="001E39D3"/>
    <w:rsid w:val="001F47BE"/>
    <w:rsid w:val="00200C9F"/>
    <w:rsid w:val="0020654D"/>
    <w:rsid w:val="00210E66"/>
    <w:rsid w:val="00237FA9"/>
    <w:rsid w:val="00250A3E"/>
    <w:rsid w:val="00255AF2"/>
    <w:rsid w:val="00281A06"/>
    <w:rsid w:val="002859E4"/>
    <w:rsid w:val="00290069"/>
    <w:rsid w:val="0029447C"/>
    <w:rsid w:val="002A2913"/>
    <w:rsid w:val="002B05BA"/>
    <w:rsid w:val="002D021A"/>
    <w:rsid w:val="002D72C0"/>
    <w:rsid w:val="002E2713"/>
    <w:rsid w:val="002E5D80"/>
    <w:rsid w:val="002F2F2C"/>
    <w:rsid w:val="002F57E5"/>
    <w:rsid w:val="00300935"/>
    <w:rsid w:val="00310610"/>
    <w:rsid w:val="00314BD8"/>
    <w:rsid w:val="00327D44"/>
    <w:rsid w:val="00333B6B"/>
    <w:rsid w:val="00334D29"/>
    <w:rsid w:val="00337E21"/>
    <w:rsid w:val="00353918"/>
    <w:rsid w:val="00353B6B"/>
    <w:rsid w:val="0035773F"/>
    <w:rsid w:val="003604A4"/>
    <w:rsid w:val="003734AF"/>
    <w:rsid w:val="00383DC1"/>
    <w:rsid w:val="00390A9B"/>
    <w:rsid w:val="00391B9F"/>
    <w:rsid w:val="0039329C"/>
    <w:rsid w:val="00394E47"/>
    <w:rsid w:val="00397000"/>
    <w:rsid w:val="003A11C8"/>
    <w:rsid w:val="003A1EDD"/>
    <w:rsid w:val="003A3431"/>
    <w:rsid w:val="003A4683"/>
    <w:rsid w:val="003B0DC0"/>
    <w:rsid w:val="003D0DD7"/>
    <w:rsid w:val="003D31D2"/>
    <w:rsid w:val="003F2BDA"/>
    <w:rsid w:val="003F7F96"/>
    <w:rsid w:val="00401A91"/>
    <w:rsid w:val="00402D14"/>
    <w:rsid w:val="00493F29"/>
    <w:rsid w:val="004D3F72"/>
    <w:rsid w:val="004E3B22"/>
    <w:rsid w:val="004E3F41"/>
    <w:rsid w:val="004E4242"/>
    <w:rsid w:val="004E533D"/>
    <w:rsid w:val="00514339"/>
    <w:rsid w:val="00524F7F"/>
    <w:rsid w:val="00544082"/>
    <w:rsid w:val="0056472D"/>
    <w:rsid w:val="00572159"/>
    <w:rsid w:val="00574DE5"/>
    <w:rsid w:val="00581BF2"/>
    <w:rsid w:val="0059712C"/>
    <w:rsid w:val="005B04C0"/>
    <w:rsid w:val="005B41CD"/>
    <w:rsid w:val="005D3643"/>
    <w:rsid w:val="005D783E"/>
    <w:rsid w:val="005E1341"/>
    <w:rsid w:val="005E51B2"/>
    <w:rsid w:val="005E5E7E"/>
    <w:rsid w:val="00604EBB"/>
    <w:rsid w:val="00605D0B"/>
    <w:rsid w:val="0061079B"/>
    <w:rsid w:val="00641AEC"/>
    <w:rsid w:val="00641B69"/>
    <w:rsid w:val="006472DD"/>
    <w:rsid w:val="00652E20"/>
    <w:rsid w:val="006576F2"/>
    <w:rsid w:val="006622B2"/>
    <w:rsid w:val="006747BC"/>
    <w:rsid w:val="006870C8"/>
    <w:rsid w:val="006C4397"/>
    <w:rsid w:val="00700570"/>
    <w:rsid w:val="007006F9"/>
    <w:rsid w:val="007128FE"/>
    <w:rsid w:val="00713CF6"/>
    <w:rsid w:val="00720785"/>
    <w:rsid w:val="00724152"/>
    <w:rsid w:val="0072586C"/>
    <w:rsid w:val="007326A1"/>
    <w:rsid w:val="00752431"/>
    <w:rsid w:val="0077790F"/>
    <w:rsid w:val="00794BBE"/>
    <w:rsid w:val="007A1CE9"/>
    <w:rsid w:val="007B50E5"/>
    <w:rsid w:val="007B73CD"/>
    <w:rsid w:val="007C20ED"/>
    <w:rsid w:val="007F1AB0"/>
    <w:rsid w:val="007F2901"/>
    <w:rsid w:val="008052F1"/>
    <w:rsid w:val="00813616"/>
    <w:rsid w:val="008148D3"/>
    <w:rsid w:val="00816DE4"/>
    <w:rsid w:val="00826A48"/>
    <w:rsid w:val="00851220"/>
    <w:rsid w:val="008566DE"/>
    <w:rsid w:val="00865F28"/>
    <w:rsid w:val="0089241F"/>
    <w:rsid w:val="0089361D"/>
    <w:rsid w:val="008A7588"/>
    <w:rsid w:val="008B247E"/>
    <w:rsid w:val="008C6CB1"/>
    <w:rsid w:val="009025CA"/>
    <w:rsid w:val="00920526"/>
    <w:rsid w:val="009476DF"/>
    <w:rsid w:val="009545BB"/>
    <w:rsid w:val="009559BD"/>
    <w:rsid w:val="009659C7"/>
    <w:rsid w:val="00980D1D"/>
    <w:rsid w:val="00981C96"/>
    <w:rsid w:val="009A105D"/>
    <w:rsid w:val="009B0C68"/>
    <w:rsid w:val="009D7921"/>
    <w:rsid w:val="009D7DAB"/>
    <w:rsid w:val="009E720A"/>
    <w:rsid w:val="009F133B"/>
    <w:rsid w:val="00A07C06"/>
    <w:rsid w:val="00A123EE"/>
    <w:rsid w:val="00A34018"/>
    <w:rsid w:val="00A37C70"/>
    <w:rsid w:val="00A41C77"/>
    <w:rsid w:val="00A72CAC"/>
    <w:rsid w:val="00A75056"/>
    <w:rsid w:val="00A75ACD"/>
    <w:rsid w:val="00A813A3"/>
    <w:rsid w:val="00A81651"/>
    <w:rsid w:val="00A824A0"/>
    <w:rsid w:val="00A9160C"/>
    <w:rsid w:val="00AA1C92"/>
    <w:rsid w:val="00AB0DD8"/>
    <w:rsid w:val="00AB10C9"/>
    <w:rsid w:val="00AC773A"/>
    <w:rsid w:val="00AD2596"/>
    <w:rsid w:val="00AE59E5"/>
    <w:rsid w:val="00AF0B4D"/>
    <w:rsid w:val="00AF1533"/>
    <w:rsid w:val="00AF3002"/>
    <w:rsid w:val="00AF33F7"/>
    <w:rsid w:val="00AF78B9"/>
    <w:rsid w:val="00B03BF4"/>
    <w:rsid w:val="00B14BBB"/>
    <w:rsid w:val="00B1728B"/>
    <w:rsid w:val="00B3120F"/>
    <w:rsid w:val="00B4307A"/>
    <w:rsid w:val="00B44085"/>
    <w:rsid w:val="00B50E62"/>
    <w:rsid w:val="00B736E6"/>
    <w:rsid w:val="00B8147A"/>
    <w:rsid w:val="00B826F1"/>
    <w:rsid w:val="00B82793"/>
    <w:rsid w:val="00B836E8"/>
    <w:rsid w:val="00B84841"/>
    <w:rsid w:val="00BA1CA5"/>
    <w:rsid w:val="00BC132F"/>
    <w:rsid w:val="00BC6FA8"/>
    <w:rsid w:val="00BD607E"/>
    <w:rsid w:val="00BE0143"/>
    <w:rsid w:val="00BE274D"/>
    <w:rsid w:val="00BE4C64"/>
    <w:rsid w:val="00BF0D8D"/>
    <w:rsid w:val="00BF4AEF"/>
    <w:rsid w:val="00BF7894"/>
    <w:rsid w:val="00C01CF0"/>
    <w:rsid w:val="00C038B8"/>
    <w:rsid w:val="00C155FA"/>
    <w:rsid w:val="00C17FB0"/>
    <w:rsid w:val="00C20FF7"/>
    <w:rsid w:val="00C22151"/>
    <w:rsid w:val="00C264B1"/>
    <w:rsid w:val="00C55853"/>
    <w:rsid w:val="00C75EA7"/>
    <w:rsid w:val="00C85291"/>
    <w:rsid w:val="00C918A0"/>
    <w:rsid w:val="00C96A55"/>
    <w:rsid w:val="00CC5495"/>
    <w:rsid w:val="00CD1646"/>
    <w:rsid w:val="00CE0A17"/>
    <w:rsid w:val="00CE1899"/>
    <w:rsid w:val="00CE67FC"/>
    <w:rsid w:val="00CE6834"/>
    <w:rsid w:val="00CE78F9"/>
    <w:rsid w:val="00CF5CA8"/>
    <w:rsid w:val="00D1145F"/>
    <w:rsid w:val="00D13555"/>
    <w:rsid w:val="00D208C5"/>
    <w:rsid w:val="00D244CC"/>
    <w:rsid w:val="00D26A52"/>
    <w:rsid w:val="00D30B29"/>
    <w:rsid w:val="00D4706A"/>
    <w:rsid w:val="00D61A7D"/>
    <w:rsid w:val="00D654F9"/>
    <w:rsid w:val="00D65991"/>
    <w:rsid w:val="00D87F32"/>
    <w:rsid w:val="00D95CFF"/>
    <w:rsid w:val="00DA0B95"/>
    <w:rsid w:val="00DA221C"/>
    <w:rsid w:val="00DB59E8"/>
    <w:rsid w:val="00DC48D4"/>
    <w:rsid w:val="00DE4C72"/>
    <w:rsid w:val="00E01C40"/>
    <w:rsid w:val="00E0656A"/>
    <w:rsid w:val="00E25F53"/>
    <w:rsid w:val="00E3245B"/>
    <w:rsid w:val="00E930E7"/>
    <w:rsid w:val="00EA0146"/>
    <w:rsid w:val="00EB0C75"/>
    <w:rsid w:val="00EB40FE"/>
    <w:rsid w:val="00EB7619"/>
    <w:rsid w:val="00EC58A4"/>
    <w:rsid w:val="00ED36BD"/>
    <w:rsid w:val="00EF30CD"/>
    <w:rsid w:val="00F0204D"/>
    <w:rsid w:val="00F030BD"/>
    <w:rsid w:val="00F0653A"/>
    <w:rsid w:val="00F20E36"/>
    <w:rsid w:val="00F2496E"/>
    <w:rsid w:val="00F45A88"/>
    <w:rsid w:val="00F55EB6"/>
    <w:rsid w:val="00F61924"/>
    <w:rsid w:val="00F70B6D"/>
    <w:rsid w:val="00F74368"/>
    <w:rsid w:val="00F76153"/>
    <w:rsid w:val="00F85855"/>
    <w:rsid w:val="00FC40A6"/>
    <w:rsid w:val="00FC611B"/>
    <w:rsid w:val="00FE1B94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Название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b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07E5-BEB3-416A-A0F7-232F0381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Маникина Елена Анатольевна</cp:lastModifiedBy>
  <cp:revision>47</cp:revision>
  <cp:lastPrinted>2018-05-23T09:35:00Z</cp:lastPrinted>
  <dcterms:created xsi:type="dcterms:W3CDTF">2018-05-23T05:27:00Z</dcterms:created>
  <dcterms:modified xsi:type="dcterms:W3CDTF">2018-06-29T04:15:00Z</dcterms:modified>
</cp:coreProperties>
</file>