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 w:rsidRPr="00137DB0">
        <w:rPr>
          <w:rFonts w:eastAsia="Times New Roman" w:cs="Times New Roman"/>
          <w:szCs w:val="28"/>
          <w:lang w:eastAsia="ru-RU"/>
        </w:rPr>
        <w:t>Сводный отчет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18"/>
          <w:szCs w:val="18"/>
          <w:lang w:eastAsia="ru-RU"/>
        </w:rPr>
      </w:pPr>
    </w:p>
    <w:p w:rsidR="00816DE4" w:rsidRPr="00394E47" w:rsidRDefault="00816DE4" w:rsidP="00816DE4">
      <w:pPr>
        <w:autoSpaceDE w:val="0"/>
        <w:autoSpaceDN w:val="0"/>
        <w:ind w:left="567"/>
        <w:rPr>
          <w:rFonts w:eastAsia="Times New Roman" w:cs="Times New Roman"/>
          <w:bCs/>
          <w:szCs w:val="28"/>
          <w:lang w:eastAsia="ru-RU"/>
        </w:rPr>
      </w:pPr>
      <w:r w:rsidRPr="00B07A22">
        <w:rPr>
          <w:rFonts w:eastAsia="Times New Roman" w:cs="Times New Roman"/>
          <w:bCs/>
          <w:szCs w:val="28"/>
          <w:lang w:eastAsia="ru-RU"/>
        </w:rPr>
        <w:t>1. Общая</w:t>
      </w:r>
      <w:r w:rsidRPr="00394E47">
        <w:rPr>
          <w:rFonts w:eastAsia="Times New Roman" w:cs="Times New Roman"/>
          <w:bCs/>
          <w:szCs w:val="28"/>
          <w:lang w:eastAsia="ru-RU"/>
        </w:rPr>
        <w:t xml:space="preserve"> информация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BA3E66" w:rsidRPr="00A052CD" w:rsidRDefault="00816DE4" w:rsidP="00F80071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1.1. Наименование разработчика проекта муниципального нормативного правового акта: </w:t>
      </w:r>
      <w:r w:rsidR="00A052CD" w:rsidRPr="00A052CD">
        <w:rPr>
          <w:rFonts w:eastAsia="Times New Roman" w:cs="Times New Roman"/>
          <w:szCs w:val="28"/>
          <w:lang w:eastAsia="ru-RU"/>
        </w:rPr>
        <w:t xml:space="preserve">Управление </w:t>
      </w:r>
      <w:r w:rsidR="00A052CD">
        <w:rPr>
          <w:rFonts w:eastAsia="Times New Roman" w:cs="Times New Roman"/>
          <w:szCs w:val="28"/>
          <w:lang w:eastAsia="ru-RU"/>
        </w:rPr>
        <w:t>экономики и стратегического планирования</w:t>
      </w:r>
      <w:r w:rsidR="00F80071">
        <w:rPr>
          <w:rFonts w:eastAsia="Times New Roman" w:cs="Times New Roman"/>
          <w:szCs w:val="28"/>
          <w:lang w:eastAsia="ru-RU"/>
        </w:rPr>
        <w:t xml:space="preserve"> Администрации города Сургута.</w:t>
      </w:r>
    </w:p>
    <w:p w:rsidR="00BA3E66" w:rsidRPr="00394E47" w:rsidRDefault="00816DE4" w:rsidP="00F80071">
      <w:pPr>
        <w:autoSpaceDE w:val="0"/>
        <w:autoSpaceDN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1.2. Сведения о структурных подразделениях Администрации города, </w:t>
      </w:r>
      <w:r w:rsidRPr="00394E47">
        <w:rPr>
          <w:rFonts w:eastAsia="Times New Roman" w:cs="Times New Roman"/>
          <w:spacing w:val="-8"/>
          <w:szCs w:val="28"/>
          <w:lang w:eastAsia="ru-RU"/>
        </w:rPr>
        <w:t>муниципальных учреждениях, а также работниках Администрации города, участвующих</w:t>
      </w:r>
      <w:r w:rsidRPr="00394E47">
        <w:rPr>
          <w:rFonts w:eastAsia="Times New Roman" w:cs="Times New Roman"/>
          <w:szCs w:val="28"/>
          <w:lang w:eastAsia="ru-RU"/>
        </w:rPr>
        <w:t xml:space="preserve">      в разработке проекта муниципального нормативного правового акта:</w:t>
      </w:r>
      <w:r w:rsidR="00F80071">
        <w:rPr>
          <w:rFonts w:eastAsia="Times New Roman" w:cs="Times New Roman"/>
          <w:szCs w:val="28"/>
          <w:lang w:eastAsia="ru-RU"/>
        </w:rPr>
        <w:t xml:space="preserve"> </w:t>
      </w:r>
      <w:r w:rsidR="009476E4">
        <w:rPr>
          <w:rFonts w:eastAsia="Times New Roman" w:cs="Times New Roman"/>
          <w:szCs w:val="28"/>
          <w:lang w:eastAsia="ru-RU"/>
        </w:rPr>
        <w:t>Отсутствуют</w:t>
      </w:r>
      <w:r w:rsidR="00F80071">
        <w:rPr>
          <w:rFonts w:eastAsia="Times New Roman" w:cs="Times New Roman"/>
          <w:szCs w:val="28"/>
          <w:lang w:eastAsia="ru-RU"/>
        </w:rPr>
        <w:t>.</w:t>
      </w:r>
    </w:p>
    <w:p w:rsidR="00BA3E66" w:rsidRPr="00394E47" w:rsidRDefault="00816DE4" w:rsidP="00F80071">
      <w:pPr>
        <w:autoSpaceDE w:val="0"/>
        <w:autoSpaceDN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1.3. Вид и наименование проекта нормативного правового акта:</w:t>
      </w:r>
      <w:r w:rsidR="00F80071">
        <w:rPr>
          <w:rFonts w:eastAsia="Times New Roman" w:cs="Times New Roman"/>
          <w:szCs w:val="28"/>
          <w:lang w:eastAsia="ru-RU"/>
        </w:rPr>
        <w:t xml:space="preserve"> </w:t>
      </w:r>
      <w:r w:rsidR="009476E4">
        <w:rPr>
          <w:rFonts w:eastAsia="Times New Roman" w:cs="Times New Roman"/>
          <w:szCs w:val="28"/>
          <w:lang w:eastAsia="ru-RU"/>
        </w:rPr>
        <w:t>Постановление Администрации города «Об утверждении порядка уведомления о проведении ярмарок на территории города Сургута»</w:t>
      </w:r>
      <w:r w:rsidR="00F80071">
        <w:rPr>
          <w:rFonts w:eastAsia="Times New Roman" w:cs="Times New Roman"/>
          <w:szCs w:val="28"/>
          <w:lang w:eastAsia="ru-RU"/>
        </w:rPr>
        <w:t>.</w:t>
      </w:r>
    </w:p>
    <w:p w:rsidR="00D7124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1.4. Основания для разработки проекта муниципального нормативного                       </w:t>
      </w:r>
      <w:r w:rsidRPr="00D71243">
        <w:rPr>
          <w:rFonts w:eastAsia="Times New Roman" w:cs="Times New Roman"/>
          <w:szCs w:val="28"/>
          <w:lang w:eastAsia="ru-RU"/>
        </w:rPr>
        <w:t>правового акта:</w:t>
      </w:r>
      <w:r w:rsidRPr="00394E47">
        <w:rPr>
          <w:rFonts w:eastAsia="Times New Roman" w:cs="Times New Roman"/>
          <w:szCs w:val="28"/>
          <w:lang w:eastAsia="ru-RU"/>
        </w:rPr>
        <w:t xml:space="preserve"> </w:t>
      </w:r>
    </w:p>
    <w:p w:rsidR="00307D3B" w:rsidRPr="00307D3B" w:rsidRDefault="001361AC" w:rsidP="00307D3B">
      <w:pPr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Cs/>
          <w:color w:val="000000" w:themeColor="text1"/>
          <w:szCs w:val="28"/>
        </w:rPr>
        <w:t>З</w:t>
      </w:r>
      <w:r w:rsidR="00307D3B" w:rsidRPr="00307D3B">
        <w:rPr>
          <w:rFonts w:cs="Times New Roman"/>
          <w:bCs/>
          <w:color w:val="000000" w:themeColor="text1"/>
          <w:szCs w:val="28"/>
        </w:rPr>
        <w:t xml:space="preserve">акон Ханты-Мансийского автономного округа – Югры от 20.07.2007 </w:t>
      </w:r>
      <w:r w:rsidR="00084F0D">
        <w:rPr>
          <w:rFonts w:cs="Times New Roman"/>
          <w:bCs/>
          <w:color w:val="000000" w:themeColor="text1"/>
          <w:szCs w:val="28"/>
        </w:rPr>
        <w:br/>
      </w:r>
      <w:r w:rsidR="00307D3B" w:rsidRPr="00307D3B">
        <w:rPr>
          <w:rFonts w:cs="Times New Roman"/>
          <w:bCs/>
          <w:color w:val="000000" w:themeColor="text1"/>
          <w:szCs w:val="28"/>
        </w:rPr>
        <w:t>№ 102-оз «Об организации деятельности ярмарок на территории Ханты-Мансийского автономного округа – Югры».</w:t>
      </w:r>
    </w:p>
    <w:p w:rsidR="00307D3B" w:rsidRDefault="00841B95" w:rsidP="00307D3B">
      <w:pPr>
        <w:autoSpaceDE w:val="0"/>
        <w:autoSpaceDN w:val="0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</w:t>
      </w:r>
      <w:r w:rsidR="00307D3B" w:rsidRPr="00307D3B">
        <w:rPr>
          <w:rFonts w:cs="Times New Roman"/>
          <w:color w:val="000000" w:themeColor="text1"/>
          <w:szCs w:val="28"/>
        </w:rPr>
        <w:t xml:space="preserve">остановление Председателя Думы города от 26.12.2017 № 65 </w:t>
      </w:r>
      <w:r w:rsidR="00084F0D">
        <w:rPr>
          <w:rFonts w:cs="Times New Roman"/>
          <w:color w:val="000000" w:themeColor="text1"/>
          <w:szCs w:val="28"/>
        </w:rPr>
        <w:br/>
      </w:r>
      <w:r w:rsidR="00307D3B" w:rsidRPr="00307D3B">
        <w:rPr>
          <w:rFonts w:cs="Times New Roman"/>
          <w:color w:val="000000" w:themeColor="text1"/>
          <w:szCs w:val="28"/>
        </w:rPr>
        <w:t xml:space="preserve">«О поручении постоянного комитета Думы города по городскому хозяйству </w:t>
      </w:r>
      <w:r w:rsidR="00084F0D">
        <w:rPr>
          <w:rFonts w:cs="Times New Roman"/>
          <w:color w:val="000000" w:themeColor="text1"/>
          <w:szCs w:val="28"/>
        </w:rPr>
        <w:br/>
      </w:r>
      <w:r w:rsidR="00307D3B" w:rsidRPr="00307D3B">
        <w:rPr>
          <w:rFonts w:cs="Times New Roman"/>
          <w:color w:val="000000" w:themeColor="text1"/>
          <w:szCs w:val="28"/>
        </w:rPr>
        <w:t xml:space="preserve">и </w:t>
      </w:r>
      <w:r w:rsidR="00376F99">
        <w:rPr>
          <w:rFonts w:cs="Times New Roman"/>
          <w:color w:val="000000" w:themeColor="text1"/>
          <w:szCs w:val="28"/>
        </w:rPr>
        <w:t>перспективному развитию города»</w:t>
      </w:r>
      <w:r w:rsidR="00307D3B" w:rsidRPr="00307D3B">
        <w:rPr>
          <w:rFonts w:cs="Times New Roman"/>
          <w:color w:val="000000" w:themeColor="text1"/>
          <w:szCs w:val="28"/>
        </w:rPr>
        <w:t>.</w:t>
      </w:r>
    </w:p>
    <w:p w:rsidR="00307D3B" w:rsidRPr="00A87A70" w:rsidRDefault="00816DE4" w:rsidP="00A87A70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07D3B">
        <w:rPr>
          <w:rFonts w:eastAsia="Times New Roman" w:cs="Times New Roman"/>
          <w:color w:val="000000" w:themeColor="text1"/>
          <w:szCs w:val="28"/>
          <w:lang w:eastAsia="ru-RU"/>
        </w:rPr>
        <w:t xml:space="preserve">1.5. Перечень действующих муниципальных нормативных правовых актов                </w:t>
      </w:r>
      <w:proofErr w:type="gramStart"/>
      <w:r w:rsidRPr="00307D3B">
        <w:rPr>
          <w:rFonts w:eastAsia="Times New Roman" w:cs="Times New Roman"/>
          <w:color w:val="000000" w:themeColor="text1"/>
          <w:szCs w:val="28"/>
          <w:lang w:eastAsia="ru-RU"/>
        </w:rPr>
        <w:t xml:space="preserve">   (</w:t>
      </w:r>
      <w:proofErr w:type="gramEnd"/>
      <w:r w:rsidRPr="00307D3B">
        <w:rPr>
          <w:rFonts w:eastAsia="Times New Roman" w:cs="Times New Roman"/>
          <w:color w:val="000000" w:themeColor="text1"/>
          <w:szCs w:val="28"/>
          <w:lang w:eastAsia="ru-RU"/>
        </w:rPr>
        <w:t>их положений), устанавливающих правовое регулирование:</w:t>
      </w:r>
      <w:r w:rsidR="00A87A70">
        <w:rPr>
          <w:rFonts w:eastAsia="Times New Roman" w:cs="Times New Roman"/>
          <w:szCs w:val="28"/>
          <w:lang w:eastAsia="ru-RU"/>
        </w:rPr>
        <w:t xml:space="preserve"> отсутствуют.</w:t>
      </w:r>
      <w:r w:rsidR="00307D3B">
        <w:rPr>
          <w:szCs w:val="28"/>
        </w:rPr>
        <w:t xml:space="preserve"> </w:t>
      </w:r>
    </w:p>
    <w:p w:rsidR="00D71243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1.6. Планируемый срок вступления в силу предлагаемого правового регулирования: </w:t>
      </w:r>
    </w:p>
    <w:p w:rsidR="00BA3E66" w:rsidRPr="007C4815" w:rsidRDefault="007C4815" w:rsidP="007C4815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7C4815">
        <w:rPr>
          <w:rFonts w:eastAsia="Times New Roman" w:cs="Times New Roman"/>
          <w:szCs w:val="28"/>
          <w:lang w:eastAsia="ru-RU"/>
        </w:rPr>
        <w:t>С момента официального опубликования.</w:t>
      </w:r>
    </w:p>
    <w:p w:rsidR="00BA3E66" w:rsidRPr="00394E47" w:rsidRDefault="00816DE4" w:rsidP="00385ACE">
      <w:pPr>
        <w:autoSpaceDE w:val="0"/>
        <w:autoSpaceDN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394E47">
        <w:rPr>
          <w:rFonts w:eastAsia="Times New Roman" w:cs="Times New Roman"/>
          <w:spacing w:val="-6"/>
          <w:szCs w:val="28"/>
          <w:lang w:eastAsia="ru-RU"/>
        </w:rPr>
        <w:t>1.7. Сведения о необходимости или отсутствии необходимости установления</w:t>
      </w:r>
      <w:r w:rsidRPr="00394E47">
        <w:rPr>
          <w:rFonts w:eastAsia="Times New Roman" w:cs="Times New Roman"/>
          <w:szCs w:val="28"/>
          <w:lang w:eastAsia="ru-RU"/>
        </w:rPr>
        <w:t xml:space="preserve"> переходного периода:</w:t>
      </w:r>
      <w:r w:rsidR="00385ACE">
        <w:rPr>
          <w:rFonts w:eastAsia="Times New Roman" w:cs="Times New Roman"/>
          <w:szCs w:val="28"/>
          <w:lang w:eastAsia="ru-RU"/>
        </w:rPr>
        <w:t xml:space="preserve"> </w:t>
      </w:r>
      <w:r w:rsidR="00385ACE">
        <w:rPr>
          <w:rFonts w:eastAsia="Times New Roman" w:cs="Times New Roman"/>
          <w:spacing w:val="-6"/>
          <w:szCs w:val="28"/>
          <w:lang w:eastAsia="ru-RU"/>
        </w:rPr>
        <w:t>О</w:t>
      </w:r>
      <w:r w:rsidR="00385ACE" w:rsidRPr="00394E47">
        <w:rPr>
          <w:rFonts w:eastAsia="Times New Roman" w:cs="Times New Roman"/>
          <w:spacing w:val="-6"/>
          <w:szCs w:val="28"/>
          <w:lang w:eastAsia="ru-RU"/>
        </w:rPr>
        <w:t>тсутств</w:t>
      </w:r>
      <w:r w:rsidR="00A34D3F">
        <w:rPr>
          <w:rFonts w:eastAsia="Times New Roman" w:cs="Times New Roman"/>
          <w:spacing w:val="-6"/>
          <w:szCs w:val="28"/>
          <w:lang w:eastAsia="ru-RU"/>
        </w:rPr>
        <w:t>ует</w:t>
      </w:r>
      <w:r w:rsidR="00385ACE" w:rsidRPr="00394E47">
        <w:rPr>
          <w:rFonts w:eastAsia="Times New Roman" w:cs="Times New Roman"/>
          <w:spacing w:val="-6"/>
          <w:szCs w:val="28"/>
          <w:lang w:eastAsia="ru-RU"/>
        </w:rPr>
        <w:t xml:space="preserve"> необходимост</w:t>
      </w:r>
      <w:r w:rsidR="00385ACE">
        <w:rPr>
          <w:rFonts w:eastAsia="Times New Roman" w:cs="Times New Roman"/>
          <w:spacing w:val="-6"/>
          <w:szCs w:val="28"/>
          <w:lang w:eastAsia="ru-RU"/>
        </w:rPr>
        <w:t>ь</w:t>
      </w:r>
      <w:r w:rsidR="00385ACE" w:rsidRPr="00394E47">
        <w:rPr>
          <w:rFonts w:eastAsia="Times New Roman" w:cs="Times New Roman"/>
          <w:spacing w:val="-6"/>
          <w:szCs w:val="28"/>
          <w:lang w:eastAsia="ru-RU"/>
        </w:rPr>
        <w:t xml:space="preserve"> установления</w:t>
      </w:r>
      <w:r w:rsidR="00385ACE" w:rsidRPr="00394E47">
        <w:rPr>
          <w:rFonts w:eastAsia="Times New Roman" w:cs="Times New Roman"/>
          <w:szCs w:val="28"/>
          <w:lang w:eastAsia="ru-RU"/>
        </w:rPr>
        <w:t xml:space="preserve"> переходного периода</w:t>
      </w:r>
      <w:r w:rsidR="00385ACE">
        <w:rPr>
          <w:rFonts w:eastAsia="Times New Roman" w:cs="Times New Roman"/>
          <w:szCs w:val="28"/>
          <w:lang w:eastAsia="ru-RU"/>
        </w:rPr>
        <w:t>.</w:t>
      </w:r>
    </w:p>
    <w:p w:rsidR="00816DE4" w:rsidRPr="00394E47" w:rsidRDefault="00816DE4" w:rsidP="001E1F8D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1.8. Дата размещения уведомления о проведении публичных консультаций                   по проекту муниципального нормативного правового акта: </w:t>
      </w:r>
      <w:r w:rsidR="00A34D3F">
        <w:rPr>
          <w:rFonts w:eastAsia="Times New Roman" w:cs="Times New Roman"/>
          <w:szCs w:val="28"/>
          <w:lang w:eastAsia="ru-RU"/>
        </w:rPr>
        <w:t>16.04.2018</w:t>
      </w:r>
      <w:r w:rsidR="008B763B">
        <w:rPr>
          <w:rFonts w:eastAsia="Times New Roman" w:cs="Times New Roman"/>
          <w:szCs w:val="28"/>
          <w:lang w:eastAsia="ru-RU"/>
        </w:rPr>
        <w:t xml:space="preserve"> </w:t>
      </w:r>
      <w:r w:rsidR="001E1F8D">
        <w:rPr>
          <w:rFonts w:cs="Times New Roman"/>
          <w:szCs w:val="28"/>
        </w:rPr>
        <w:t>и с</w:t>
      </w:r>
      <w:r w:rsidR="001E1F8D" w:rsidRPr="002A1009">
        <w:rPr>
          <w:rFonts w:cs="Times New Roman"/>
          <w:szCs w:val="28"/>
        </w:rPr>
        <w:t xml:space="preserve">рок, </w:t>
      </w:r>
      <w:r w:rsidR="00084F0D">
        <w:rPr>
          <w:rFonts w:cs="Times New Roman"/>
          <w:szCs w:val="28"/>
        </w:rPr>
        <w:br/>
      </w:r>
      <w:r w:rsidR="001E1F8D" w:rsidRPr="002A1009">
        <w:rPr>
          <w:rFonts w:cs="Times New Roman"/>
          <w:szCs w:val="28"/>
        </w:rPr>
        <w:t>в течение которого принимались</w:t>
      </w:r>
      <w:r w:rsidRPr="00394E47">
        <w:rPr>
          <w:rFonts w:eastAsia="Times New Roman" w:cs="Times New Roman"/>
          <w:szCs w:val="28"/>
          <w:lang w:eastAsia="ru-RU"/>
        </w:rPr>
        <w:t xml:space="preserve"> уведомления о проведении публичных консультаций по проекту нормативного правового акта: начало: </w:t>
      </w:r>
      <w:r w:rsidR="00A34D3F">
        <w:rPr>
          <w:rFonts w:eastAsia="Times New Roman" w:cs="Times New Roman"/>
          <w:szCs w:val="28"/>
          <w:lang w:eastAsia="ru-RU"/>
        </w:rPr>
        <w:t>16.04.2018</w:t>
      </w:r>
      <w:r w:rsidRPr="00394E47">
        <w:rPr>
          <w:rFonts w:eastAsia="Times New Roman" w:cs="Times New Roman"/>
          <w:szCs w:val="28"/>
          <w:lang w:eastAsia="ru-RU"/>
        </w:rPr>
        <w:t xml:space="preserve">; окончание: </w:t>
      </w:r>
      <w:r w:rsidR="00A34D3F">
        <w:rPr>
          <w:rFonts w:eastAsia="Times New Roman" w:cs="Times New Roman"/>
          <w:szCs w:val="28"/>
          <w:lang w:eastAsia="ru-RU"/>
        </w:rPr>
        <w:t>27.04.2018</w:t>
      </w:r>
      <w:r w:rsidRPr="00394E47">
        <w:rPr>
          <w:rFonts w:eastAsia="Times New Roman" w:cs="Times New Roman"/>
          <w:szCs w:val="28"/>
          <w:lang w:eastAsia="ru-RU"/>
        </w:rPr>
        <w:t>.</w:t>
      </w:r>
    </w:p>
    <w:p w:rsidR="00816DE4" w:rsidRPr="00394E47" w:rsidRDefault="00816DE4" w:rsidP="00816DE4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1.9.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816DE4" w:rsidRPr="00394E47" w:rsidRDefault="00816DE4" w:rsidP="00BA4FCB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Всего замечаний и предложений: </w:t>
      </w:r>
      <w:r w:rsidR="00E1237C">
        <w:rPr>
          <w:rFonts w:eastAsia="Times New Roman" w:cs="Times New Roman"/>
          <w:szCs w:val="28"/>
          <w:lang w:eastAsia="ru-RU"/>
        </w:rPr>
        <w:t>1</w:t>
      </w:r>
      <w:r w:rsidR="00084F0D">
        <w:rPr>
          <w:rFonts w:eastAsia="Times New Roman" w:cs="Times New Roman"/>
          <w:szCs w:val="28"/>
          <w:lang w:eastAsia="ru-RU"/>
        </w:rPr>
        <w:t>6</w:t>
      </w:r>
      <w:r w:rsidRPr="00394E47">
        <w:rPr>
          <w:rFonts w:eastAsia="Times New Roman" w:cs="Times New Roman"/>
          <w:szCs w:val="28"/>
          <w:lang w:eastAsia="ru-RU"/>
        </w:rPr>
        <w:t>, из них:</w:t>
      </w:r>
      <w:r w:rsidR="00BA4FCB">
        <w:rPr>
          <w:rFonts w:eastAsia="Times New Roman" w:cs="Times New Roman"/>
          <w:szCs w:val="28"/>
          <w:lang w:eastAsia="ru-RU"/>
        </w:rPr>
        <w:t xml:space="preserve"> </w:t>
      </w:r>
      <w:r w:rsidRPr="00394E47">
        <w:rPr>
          <w:rFonts w:eastAsia="Times New Roman" w:cs="Times New Roman"/>
          <w:szCs w:val="28"/>
          <w:lang w:eastAsia="ru-RU"/>
        </w:rPr>
        <w:t xml:space="preserve">учтено полностью: </w:t>
      </w:r>
      <w:r w:rsidR="00084F0D">
        <w:rPr>
          <w:rFonts w:eastAsia="Times New Roman" w:cs="Times New Roman"/>
          <w:szCs w:val="28"/>
          <w:lang w:eastAsia="ru-RU"/>
        </w:rPr>
        <w:t>4</w:t>
      </w:r>
      <w:r w:rsidRPr="00394E47">
        <w:rPr>
          <w:rFonts w:eastAsia="Times New Roman" w:cs="Times New Roman"/>
          <w:szCs w:val="28"/>
          <w:lang w:eastAsia="ru-RU"/>
        </w:rPr>
        <w:t xml:space="preserve">, учтено частично: </w:t>
      </w:r>
      <w:r w:rsidR="00E1237C">
        <w:rPr>
          <w:rFonts w:eastAsia="Times New Roman" w:cs="Times New Roman"/>
          <w:szCs w:val="28"/>
          <w:lang w:eastAsia="ru-RU"/>
        </w:rPr>
        <w:t>1</w:t>
      </w:r>
      <w:r w:rsidRPr="00394E47">
        <w:rPr>
          <w:rFonts w:eastAsia="Times New Roman" w:cs="Times New Roman"/>
          <w:szCs w:val="28"/>
          <w:lang w:eastAsia="ru-RU"/>
        </w:rPr>
        <w:t xml:space="preserve">, не учтено: </w:t>
      </w:r>
      <w:r w:rsidR="009C1942">
        <w:rPr>
          <w:rFonts w:eastAsia="Times New Roman" w:cs="Times New Roman"/>
          <w:szCs w:val="28"/>
          <w:lang w:eastAsia="ru-RU"/>
        </w:rPr>
        <w:t>11</w:t>
      </w:r>
      <w:r w:rsidRPr="00394E47">
        <w:rPr>
          <w:rFonts w:eastAsia="Times New Roman" w:cs="Times New Roman"/>
          <w:szCs w:val="28"/>
          <w:lang w:eastAsia="ru-RU"/>
        </w:rPr>
        <w:t>.</w:t>
      </w:r>
    </w:p>
    <w:p w:rsidR="00816DE4" w:rsidRPr="00394E47" w:rsidRDefault="00816DE4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1.10. Контактная информация ответственного исполнителя проекта:</w:t>
      </w:r>
    </w:p>
    <w:p w:rsidR="00BA4FCB" w:rsidRDefault="00BA4FCB" w:rsidP="001E1F8D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Фамилия, имя, отчество: </w:t>
      </w:r>
      <w:r w:rsidR="007C7387">
        <w:rPr>
          <w:rFonts w:eastAsia="Times New Roman" w:cs="Times New Roman"/>
          <w:szCs w:val="28"/>
          <w:lang w:eastAsia="ru-RU"/>
        </w:rPr>
        <w:t>Верисоцкая Екатерина Николаевна</w:t>
      </w:r>
      <w:r>
        <w:rPr>
          <w:rFonts w:eastAsia="Times New Roman" w:cs="Times New Roman"/>
          <w:szCs w:val="28"/>
          <w:lang w:eastAsia="ru-RU"/>
        </w:rPr>
        <w:t>.</w:t>
      </w:r>
    </w:p>
    <w:p w:rsidR="00BA4FCB" w:rsidRDefault="00BA4FCB" w:rsidP="00BA4FCB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Должность: </w:t>
      </w:r>
      <w:r w:rsidR="007C7387">
        <w:rPr>
          <w:rFonts w:eastAsia="Times New Roman" w:cs="Times New Roman"/>
          <w:szCs w:val="28"/>
          <w:lang w:eastAsia="ru-RU"/>
        </w:rPr>
        <w:t>главный специалист отдела потребительского рынка и защиты прав потребителей управления экономики и стратегического планирования Администрации города Сургута</w:t>
      </w:r>
      <w:r>
        <w:rPr>
          <w:rFonts w:eastAsia="Times New Roman" w:cs="Times New Roman"/>
          <w:szCs w:val="28"/>
          <w:lang w:eastAsia="ru-RU"/>
        </w:rPr>
        <w:t>.</w:t>
      </w:r>
    </w:p>
    <w:p w:rsidR="00BA4FCB" w:rsidRDefault="00BA4FCB" w:rsidP="00BA4FCB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</w:t>
      </w:r>
      <w:r w:rsidR="007C7387">
        <w:rPr>
          <w:rFonts w:eastAsia="Times New Roman" w:cs="Times New Roman"/>
          <w:szCs w:val="28"/>
          <w:lang w:eastAsia="ru-RU"/>
        </w:rPr>
        <w:t xml:space="preserve">елефон: </w:t>
      </w:r>
      <w:r w:rsidR="00D80F2C">
        <w:rPr>
          <w:rFonts w:eastAsia="Times New Roman" w:cs="Times New Roman"/>
          <w:szCs w:val="28"/>
          <w:lang w:eastAsia="ru-RU"/>
        </w:rPr>
        <w:t>8</w:t>
      </w:r>
      <w:r w:rsidR="007C7387">
        <w:rPr>
          <w:rFonts w:eastAsia="Times New Roman" w:cs="Times New Roman"/>
          <w:szCs w:val="28"/>
          <w:lang w:eastAsia="ru-RU"/>
        </w:rPr>
        <w:t>(3462) 52</w:t>
      </w:r>
      <w:r w:rsidR="00A87A70">
        <w:rPr>
          <w:rFonts w:eastAsia="Times New Roman" w:cs="Times New Roman"/>
          <w:szCs w:val="28"/>
          <w:lang w:eastAsia="ru-RU"/>
        </w:rPr>
        <w:t>-</w:t>
      </w:r>
      <w:r w:rsidR="007C7387">
        <w:rPr>
          <w:rFonts w:eastAsia="Times New Roman" w:cs="Times New Roman"/>
          <w:szCs w:val="28"/>
          <w:lang w:eastAsia="ru-RU"/>
        </w:rPr>
        <w:t>21</w:t>
      </w:r>
      <w:r w:rsidR="00A87A70">
        <w:rPr>
          <w:rFonts w:eastAsia="Times New Roman" w:cs="Times New Roman"/>
          <w:szCs w:val="28"/>
          <w:lang w:eastAsia="ru-RU"/>
        </w:rPr>
        <w:t>-</w:t>
      </w:r>
      <w:r w:rsidR="007C7387">
        <w:rPr>
          <w:rFonts w:eastAsia="Times New Roman" w:cs="Times New Roman"/>
          <w:szCs w:val="28"/>
          <w:lang w:eastAsia="ru-RU"/>
        </w:rPr>
        <w:t>05</w:t>
      </w:r>
      <w:r>
        <w:rPr>
          <w:rFonts w:eastAsia="Times New Roman" w:cs="Times New Roman"/>
          <w:szCs w:val="28"/>
          <w:lang w:eastAsia="ru-RU"/>
        </w:rPr>
        <w:t>.</w:t>
      </w:r>
    </w:p>
    <w:p w:rsidR="00816DE4" w:rsidRPr="00394E47" w:rsidRDefault="00BA4FCB" w:rsidP="00BA4FCB">
      <w:pPr>
        <w:autoSpaceDE w:val="0"/>
        <w:autoSpaceDN w:val="0"/>
        <w:ind w:firstLine="567"/>
        <w:jc w:val="both"/>
        <w:rPr>
          <w:rFonts w:eastAsia="Times New Roman" w:cs="Times New Roman"/>
          <w:sz w:val="2"/>
          <w:szCs w:val="2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Адрес электронной почты:</w:t>
      </w:r>
      <w:r w:rsidR="007C73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7C7387">
        <w:rPr>
          <w:rFonts w:eastAsia="Times New Roman" w:cs="Times New Roman"/>
          <w:szCs w:val="28"/>
          <w:lang w:val="en-US" w:eastAsia="ru-RU"/>
        </w:rPr>
        <w:t>verisotskaya</w:t>
      </w:r>
      <w:proofErr w:type="spellEnd"/>
      <w:r w:rsidR="007C7387" w:rsidRPr="007C7387">
        <w:rPr>
          <w:rFonts w:eastAsia="Times New Roman" w:cs="Times New Roman"/>
          <w:szCs w:val="28"/>
          <w:lang w:eastAsia="ru-RU"/>
        </w:rPr>
        <w:t>_</w:t>
      </w:r>
      <w:proofErr w:type="spellStart"/>
      <w:r w:rsidR="007C7387">
        <w:rPr>
          <w:rFonts w:eastAsia="Times New Roman" w:cs="Times New Roman"/>
          <w:szCs w:val="28"/>
          <w:lang w:val="en-US" w:eastAsia="ru-RU"/>
        </w:rPr>
        <w:t>ek</w:t>
      </w:r>
      <w:proofErr w:type="spellEnd"/>
      <w:r w:rsidR="007C7387" w:rsidRPr="007C7387">
        <w:rPr>
          <w:rFonts w:eastAsia="Times New Roman" w:cs="Times New Roman"/>
          <w:szCs w:val="28"/>
          <w:lang w:eastAsia="ru-RU"/>
        </w:rPr>
        <w:t>@</w:t>
      </w:r>
      <w:proofErr w:type="spellStart"/>
      <w:r w:rsidR="007C7387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="007C7387" w:rsidRPr="007C7387">
        <w:rPr>
          <w:rFonts w:eastAsia="Times New Roman" w:cs="Times New Roman"/>
          <w:szCs w:val="28"/>
          <w:lang w:eastAsia="ru-RU"/>
        </w:rPr>
        <w:t>.</w:t>
      </w:r>
      <w:r w:rsidR="007C7387">
        <w:rPr>
          <w:rFonts w:eastAsia="Times New Roman" w:cs="Times New Roman"/>
          <w:szCs w:val="28"/>
          <w:lang w:val="en-US" w:eastAsia="ru-RU"/>
        </w:rPr>
        <w:t>ru</w:t>
      </w:r>
      <w:r w:rsidR="007C7387">
        <w:rPr>
          <w:rFonts w:eastAsia="Times New Roman" w:cs="Times New Roman"/>
          <w:szCs w:val="28"/>
          <w:lang w:eastAsia="ru-RU"/>
        </w:rPr>
        <w:t>.</w:t>
      </w:r>
    </w:p>
    <w:p w:rsidR="007C7387" w:rsidRDefault="007C7387" w:rsidP="00816DE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394E47" w:rsidRDefault="00816DE4" w:rsidP="00816DE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 Степень регулирующего воздействия проекта муниципального нормативного правового акта</w:t>
      </w:r>
      <w:r>
        <w:rPr>
          <w:rFonts w:eastAsia="Times New Roman" w:cs="Times New Roman"/>
          <w:bCs/>
          <w:szCs w:val="28"/>
          <w:lang w:eastAsia="ru-RU"/>
        </w:rPr>
        <w:t>:</w:t>
      </w:r>
    </w:p>
    <w:p w:rsidR="00BA3E66" w:rsidRDefault="00BA3E66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Pr="00394E47" w:rsidRDefault="00816DE4" w:rsidP="007C7387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2.1. Степень регулирующего воздействия проекта муниципального п</w:t>
      </w:r>
      <w:r>
        <w:rPr>
          <w:rFonts w:eastAsia="Times New Roman" w:cs="Times New Roman"/>
          <w:bCs/>
          <w:szCs w:val="28"/>
          <w:lang w:eastAsia="ru-RU"/>
        </w:rPr>
        <w:t xml:space="preserve">равового акта </w:t>
      </w:r>
      <w:r w:rsidR="00A87A70">
        <w:rPr>
          <w:rFonts w:eastAsia="Times New Roman" w:cs="Times New Roman"/>
          <w:bCs/>
          <w:szCs w:val="28"/>
          <w:lang w:eastAsia="ru-RU"/>
        </w:rPr>
        <w:t>высокая</w:t>
      </w:r>
      <w:r w:rsidR="007C7387">
        <w:rPr>
          <w:rFonts w:eastAsia="Times New Roman" w:cs="Times New Roman"/>
          <w:bCs/>
          <w:szCs w:val="28"/>
          <w:lang w:eastAsia="ru-RU"/>
        </w:rPr>
        <w:t xml:space="preserve">. </w:t>
      </w:r>
    </w:p>
    <w:p w:rsidR="00816DE4" w:rsidRPr="00376F99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color w:val="000000" w:themeColor="text1"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 xml:space="preserve">2.2. Обоснование отнесения проекта муниципального нормативного правового </w:t>
      </w:r>
      <w:r w:rsidRPr="00376F99">
        <w:rPr>
          <w:rFonts w:eastAsia="Times New Roman" w:cs="Times New Roman"/>
          <w:bCs/>
          <w:color w:val="000000" w:themeColor="text1"/>
          <w:szCs w:val="28"/>
          <w:lang w:eastAsia="ru-RU"/>
        </w:rPr>
        <w:t>акта к определенной степени регулирующего воздействия:</w:t>
      </w:r>
    </w:p>
    <w:p w:rsidR="00A87A70" w:rsidRDefault="00A87A70" w:rsidP="00A87A70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П</w:t>
      </w:r>
      <w:r w:rsidR="001361AC" w:rsidRPr="00394E47">
        <w:rPr>
          <w:rFonts w:eastAsia="Times New Roman" w:cs="Times New Roman"/>
          <w:bCs/>
          <w:szCs w:val="28"/>
          <w:lang w:eastAsia="ru-RU"/>
        </w:rPr>
        <w:t xml:space="preserve">роект </w:t>
      </w:r>
      <w:r w:rsidR="00376F99">
        <w:rPr>
          <w:rFonts w:cs="Times New Roman"/>
          <w:color w:val="000000" w:themeColor="text1"/>
          <w:szCs w:val="28"/>
        </w:rPr>
        <w:t xml:space="preserve">постановления </w:t>
      </w:r>
      <w:r w:rsidR="00376F99">
        <w:rPr>
          <w:rFonts w:eastAsia="Times New Roman" w:cs="Times New Roman"/>
          <w:szCs w:val="28"/>
          <w:lang w:eastAsia="ru-RU"/>
        </w:rPr>
        <w:t xml:space="preserve">Администрации города «Об утверждении порядка уведомления о проведении ярмарок на территории города Сургута» </w:t>
      </w:r>
      <w:r>
        <w:rPr>
          <w:rFonts w:eastAsia="Times New Roman" w:cs="Times New Roman"/>
          <w:szCs w:val="28"/>
          <w:lang w:eastAsia="ru-RU"/>
        </w:rPr>
        <w:t xml:space="preserve">устанавливает новые, ранее не предусмотренные муниципальными нормативными правовыми актами, обязанности для субъектов предпринимательской и инвестиционной деятельности, а также ранее не предусмотренные </w:t>
      </w:r>
      <w:r w:rsidRPr="00394E47">
        <w:rPr>
          <w:rFonts w:eastAsia="Times New Roman" w:cs="Times New Roman"/>
          <w:bCs/>
          <w:szCs w:val="28"/>
          <w:lang w:eastAsia="ru-RU"/>
        </w:rPr>
        <w:t>муниципальн</w:t>
      </w:r>
      <w:r>
        <w:rPr>
          <w:rFonts w:eastAsia="Times New Roman" w:cs="Times New Roman"/>
          <w:bCs/>
          <w:szCs w:val="28"/>
          <w:lang w:eastAsia="ru-RU"/>
        </w:rPr>
        <w:t>ыми</w:t>
      </w:r>
      <w:r w:rsidRPr="00394E47">
        <w:rPr>
          <w:rFonts w:eastAsia="Times New Roman" w:cs="Times New Roman"/>
          <w:bCs/>
          <w:szCs w:val="28"/>
          <w:lang w:eastAsia="ru-RU"/>
        </w:rPr>
        <w:t xml:space="preserve"> нормативн</w:t>
      </w:r>
      <w:r>
        <w:rPr>
          <w:rFonts w:eastAsia="Times New Roman" w:cs="Times New Roman"/>
          <w:bCs/>
          <w:szCs w:val="28"/>
          <w:lang w:eastAsia="ru-RU"/>
        </w:rPr>
        <w:t>ыми</w:t>
      </w:r>
      <w:r w:rsidRPr="00394E47">
        <w:rPr>
          <w:rFonts w:eastAsia="Times New Roman" w:cs="Times New Roman"/>
          <w:bCs/>
          <w:szCs w:val="28"/>
          <w:lang w:eastAsia="ru-RU"/>
        </w:rPr>
        <w:t xml:space="preserve"> правов</w:t>
      </w:r>
      <w:r>
        <w:rPr>
          <w:rFonts w:eastAsia="Times New Roman" w:cs="Times New Roman"/>
          <w:bCs/>
          <w:szCs w:val="28"/>
          <w:lang w:eastAsia="ru-RU"/>
        </w:rPr>
        <w:t>ыми</w:t>
      </w:r>
      <w:r w:rsidRPr="00394E47">
        <w:rPr>
          <w:rFonts w:eastAsia="Times New Roman" w:cs="Times New Roman"/>
          <w:bCs/>
          <w:szCs w:val="28"/>
          <w:lang w:eastAsia="ru-RU"/>
        </w:rPr>
        <w:t xml:space="preserve"> </w:t>
      </w:r>
      <w:r w:rsidRPr="00376F99">
        <w:rPr>
          <w:rFonts w:eastAsia="Times New Roman" w:cs="Times New Roman"/>
          <w:bCs/>
          <w:color w:val="000000" w:themeColor="text1"/>
          <w:szCs w:val="28"/>
          <w:lang w:eastAsia="ru-RU"/>
        </w:rPr>
        <w:t>акта</w:t>
      </w:r>
      <w:r>
        <w:rPr>
          <w:rFonts w:eastAsia="Times New Roman" w:cs="Times New Roman"/>
          <w:bCs/>
          <w:color w:val="000000" w:themeColor="text1"/>
          <w:szCs w:val="28"/>
          <w:lang w:eastAsia="ru-RU"/>
        </w:rPr>
        <w:t>ми расходы</w:t>
      </w:r>
      <w:r w:rsidRPr="00A87A7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субъектов предпринимательской и инвестиционной деятельности.</w:t>
      </w:r>
    </w:p>
    <w:p w:rsidR="00A87A70" w:rsidRDefault="00A87A70" w:rsidP="00A87A70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394E47" w:rsidRDefault="00816DE4" w:rsidP="00816DE4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394E47">
        <w:rPr>
          <w:rFonts w:eastAsia="Times New Roman" w:cs="Times New Roman"/>
          <w:bCs/>
          <w:szCs w:val="28"/>
          <w:lang w:eastAsia="ru-RU"/>
        </w:rPr>
        <w:t>3. Описание проблемы, на решение которой направлено предлагаемое                      правовое регулирование</w:t>
      </w:r>
    </w:p>
    <w:p w:rsidR="00BA3E66" w:rsidRDefault="00BA3E66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1E1F8D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 xml:space="preserve">3.1. </w:t>
      </w:r>
      <w:r w:rsidRPr="001E1F8D">
        <w:rPr>
          <w:rFonts w:eastAsia="Times New Roman" w:cs="Times New Roman"/>
          <w:szCs w:val="28"/>
          <w:lang w:eastAsia="ru-RU"/>
        </w:rPr>
        <w:t>Описание содержания проблемной ситуации, на решение которой направлено принятие проекта муниципального нормативного правового акта:</w:t>
      </w:r>
    </w:p>
    <w:p w:rsidR="00BA3E66" w:rsidRPr="001361AC" w:rsidRDefault="00E43F28" w:rsidP="001361AC">
      <w:pPr>
        <w:tabs>
          <w:tab w:val="left" w:pos="851"/>
        </w:tabs>
        <w:autoSpaceDE w:val="0"/>
        <w:autoSpaceDN w:val="0"/>
        <w:ind w:firstLine="567"/>
        <w:jc w:val="both"/>
        <w:rPr>
          <w:rFonts w:cs="Times New Roman"/>
          <w:color w:val="000000" w:themeColor="text1"/>
          <w:szCs w:val="28"/>
        </w:rPr>
      </w:pPr>
      <w:r w:rsidRPr="001E1F8D">
        <w:rPr>
          <w:rFonts w:cs="Times New Roman"/>
          <w:color w:val="000000" w:themeColor="text1"/>
          <w:szCs w:val="28"/>
        </w:rPr>
        <w:t xml:space="preserve">Частью 3 </w:t>
      </w:r>
      <w:hyperlink r:id="rId7" w:history="1">
        <w:r w:rsidRPr="001E1F8D">
          <w:rPr>
            <w:rStyle w:val="a5"/>
            <w:rFonts w:cs="Times New Roman"/>
            <w:b w:val="0"/>
            <w:color w:val="000000" w:themeColor="text1"/>
            <w:szCs w:val="28"/>
          </w:rPr>
          <w:t>с</w:t>
        </w:r>
      </w:hyperlink>
      <w:r w:rsidRPr="001E1F8D">
        <w:rPr>
          <w:rFonts w:cs="Times New Roman"/>
          <w:color w:val="000000" w:themeColor="text1"/>
          <w:szCs w:val="28"/>
        </w:rPr>
        <w:t xml:space="preserve">татьи 5 </w:t>
      </w:r>
      <w:r w:rsidRPr="001E1F8D">
        <w:rPr>
          <w:rFonts w:cs="Times New Roman"/>
          <w:bCs/>
          <w:color w:val="000000" w:themeColor="text1"/>
          <w:szCs w:val="28"/>
        </w:rPr>
        <w:t xml:space="preserve">Закона Ханты-Мансийского автономного округа – Югры от 20.07.2007 № 102-оз «Об организации деятельности ярмарок на территории Ханты-Мансийского автономного округа – Югры» </w:t>
      </w:r>
      <w:r w:rsidRPr="001E1F8D">
        <w:rPr>
          <w:rFonts w:cs="Times New Roman"/>
          <w:color w:val="000000" w:themeColor="text1"/>
          <w:szCs w:val="28"/>
        </w:rPr>
        <w:t>предусмотрена обязанность организатора ярмарки уведомлять уполномоченный орган местного</w:t>
      </w:r>
      <w:r w:rsidRPr="00376F99">
        <w:rPr>
          <w:rFonts w:cs="Times New Roman"/>
          <w:color w:val="000000" w:themeColor="text1"/>
          <w:szCs w:val="28"/>
        </w:rPr>
        <w:t xml:space="preserve"> самоуправления муниципального образования автономного округа в сфере торговой деятельности, на территории которого предполагается проведение ярмарки, о принятом решении о проведении ярмарки с указанием сроков  и периодичности проведения.</w:t>
      </w:r>
      <w:r w:rsidR="003D07B6">
        <w:rPr>
          <w:rFonts w:cs="Times New Roman"/>
          <w:color w:val="000000" w:themeColor="text1"/>
          <w:szCs w:val="28"/>
        </w:rPr>
        <w:t xml:space="preserve"> </w:t>
      </w:r>
      <w:r w:rsidR="001361AC">
        <w:rPr>
          <w:rFonts w:cs="Times New Roman"/>
          <w:color w:val="000000" w:themeColor="text1"/>
          <w:szCs w:val="28"/>
        </w:rPr>
        <w:t>Д</w:t>
      </w:r>
      <w:r w:rsidR="003D07B6">
        <w:rPr>
          <w:rFonts w:cs="Times New Roman"/>
          <w:color w:val="000000" w:themeColor="text1"/>
          <w:szCs w:val="28"/>
        </w:rPr>
        <w:t xml:space="preserve">анный закон не предусматривает </w:t>
      </w:r>
      <w:r w:rsidR="003D07B6" w:rsidRPr="00376F99">
        <w:rPr>
          <w:rFonts w:cs="Times New Roman"/>
          <w:color w:val="000000" w:themeColor="text1"/>
          <w:szCs w:val="28"/>
        </w:rPr>
        <w:t xml:space="preserve">порядок, формы и сроки </w:t>
      </w:r>
      <w:r w:rsidR="003D07B6">
        <w:rPr>
          <w:rFonts w:cs="Times New Roman"/>
          <w:color w:val="000000" w:themeColor="text1"/>
          <w:szCs w:val="28"/>
        </w:rPr>
        <w:t xml:space="preserve">таких </w:t>
      </w:r>
      <w:r w:rsidR="003D07B6" w:rsidRPr="00376F99">
        <w:rPr>
          <w:rFonts w:cs="Times New Roman"/>
          <w:color w:val="000000" w:themeColor="text1"/>
          <w:szCs w:val="28"/>
        </w:rPr>
        <w:t>уведомлени</w:t>
      </w:r>
      <w:r w:rsidR="003D07B6">
        <w:rPr>
          <w:rFonts w:cs="Times New Roman"/>
          <w:color w:val="000000" w:themeColor="text1"/>
          <w:szCs w:val="28"/>
        </w:rPr>
        <w:t>й, то есть отсутствуют</w:t>
      </w:r>
      <w:r w:rsidR="003D07B6" w:rsidRPr="003D07B6">
        <w:rPr>
          <w:color w:val="000000"/>
          <w:szCs w:val="28"/>
        </w:rPr>
        <w:t xml:space="preserve"> </w:t>
      </w:r>
      <w:r w:rsidR="003D07B6">
        <w:rPr>
          <w:color w:val="000000"/>
          <w:szCs w:val="28"/>
        </w:rPr>
        <w:t xml:space="preserve">единые требования и единый подход к порядку и срокам уведомления </w:t>
      </w:r>
      <w:r w:rsidR="003D07B6">
        <w:t>о проведении ярмарок на территории города Сургута.</w:t>
      </w:r>
    </w:p>
    <w:p w:rsidR="00816DE4" w:rsidRPr="00394E47" w:rsidRDefault="00816DE4" w:rsidP="00816DE4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3.2. Информация о возникновении, выявлении проблемы и мерах, принятых ранее для ее решения, достигнутых результатах:</w:t>
      </w:r>
    </w:p>
    <w:p w:rsidR="00D3427E" w:rsidRPr="00D3427E" w:rsidRDefault="003D07B6" w:rsidP="00D3427E">
      <w:pPr>
        <w:numPr>
          <w:ilvl w:val="2"/>
          <w:numId w:val="14"/>
        </w:numPr>
        <w:ind w:left="0" w:firstLine="567"/>
        <w:jc w:val="both"/>
        <w:rPr>
          <w:szCs w:val="28"/>
        </w:rPr>
      </w:pPr>
      <w:r w:rsidRPr="003D07B6">
        <w:rPr>
          <w:rFonts w:cs="Times New Roman"/>
          <w:color w:val="000000" w:themeColor="text1"/>
          <w:szCs w:val="28"/>
        </w:rPr>
        <w:t>В связи с тем, что отсутствуют</w:t>
      </w:r>
      <w:r w:rsidRPr="003D07B6">
        <w:rPr>
          <w:color w:val="000000"/>
          <w:szCs w:val="28"/>
        </w:rPr>
        <w:t xml:space="preserve"> единые требования и единый подход к порядку и срокам уведомления </w:t>
      </w:r>
      <w:r w:rsidRPr="003D07B6">
        <w:rPr>
          <w:szCs w:val="28"/>
        </w:rPr>
        <w:t>о проведении ярмарок на территории города Сургута</w:t>
      </w:r>
      <w:r w:rsidRPr="003D07B6">
        <w:rPr>
          <w:rFonts w:eastAsia="Times New Roman" w:cs="Times New Roman"/>
          <w:szCs w:val="28"/>
          <w:lang w:eastAsia="ru-RU"/>
        </w:rPr>
        <w:t xml:space="preserve"> </w:t>
      </w:r>
      <w:r w:rsidR="00D3427E">
        <w:rPr>
          <w:rFonts w:eastAsia="Times New Roman" w:cs="Times New Roman"/>
          <w:szCs w:val="28"/>
          <w:lang w:eastAsia="ru-RU"/>
        </w:rPr>
        <w:t>в</w:t>
      </w:r>
      <w:r w:rsidRPr="003D07B6">
        <w:rPr>
          <w:rFonts w:eastAsia="Times New Roman" w:cs="Times New Roman"/>
          <w:szCs w:val="28"/>
          <w:lang w:eastAsia="ru-RU"/>
        </w:rPr>
        <w:t xml:space="preserve"> отдел потребительского рынка и защиты прав потребителей</w:t>
      </w:r>
      <w:r w:rsidR="00BB47DB">
        <w:rPr>
          <w:rFonts w:eastAsia="Times New Roman" w:cs="Times New Roman"/>
          <w:szCs w:val="28"/>
          <w:lang w:eastAsia="ru-RU"/>
        </w:rPr>
        <w:t xml:space="preserve"> управления экономики и стратегического планирования Администрации города Сургута</w:t>
      </w:r>
      <w:r w:rsidRPr="003D07B6">
        <w:rPr>
          <w:rFonts w:eastAsia="Times New Roman" w:cs="Times New Roman"/>
          <w:szCs w:val="28"/>
          <w:lang w:eastAsia="ru-RU"/>
        </w:rPr>
        <w:t xml:space="preserve"> </w:t>
      </w:r>
      <w:r w:rsidR="00D3427E">
        <w:rPr>
          <w:rFonts w:eastAsia="Times New Roman" w:cs="Times New Roman"/>
          <w:szCs w:val="28"/>
          <w:lang w:eastAsia="ru-RU"/>
        </w:rPr>
        <w:t xml:space="preserve">поступают от </w:t>
      </w:r>
      <w:r w:rsidR="00D3427E">
        <w:rPr>
          <w:szCs w:val="28"/>
        </w:rPr>
        <w:t xml:space="preserve">организаторов ярмарок </w:t>
      </w:r>
      <w:r w:rsidR="00D3427E">
        <w:rPr>
          <w:rFonts w:eastAsia="Times New Roman" w:cs="Times New Roman"/>
          <w:szCs w:val="28"/>
          <w:lang w:eastAsia="ru-RU"/>
        </w:rPr>
        <w:t xml:space="preserve">запросы (устные, в том числе по </w:t>
      </w:r>
      <w:r w:rsidR="00D3427E">
        <w:rPr>
          <w:rFonts w:eastAsia="Times New Roman" w:cs="Times New Roman"/>
          <w:szCs w:val="28"/>
          <w:lang w:eastAsia="ru-RU"/>
        </w:rPr>
        <w:lastRenderedPageBreak/>
        <w:t xml:space="preserve">телефону) об оказании </w:t>
      </w:r>
      <w:r w:rsidR="00D3427E">
        <w:rPr>
          <w:szCs w:val="28"/>
        </w:rPr>
        <w:t>консультаци</w:t>
      </w:r>
      <w:r w:rsidR="00F325D8">
        <w:rPr>
          <w:szCs w:val="28"/>
        </w:rPr>
        <w:t xml:space="preserve">и </w:t>
      </w:r>
      <w:r w:rsidR="00D3427E">
        <w:rPr>
          <w:szCs w:val="28"/>
        </w:rPr>
        <w:t>о форме</w:t>
      </w:r>
      <w:r w:rsidR="00F325D8">
        <w:rPr>
          <w:szCs w:val="28"/>
        </w:rPr>
        <w:t xml:space="preserve"> </w:t>
      </w:r>
      <w:r w:rsidR="00D3427E">
        <w:rPr>
          <w:szCs w:val="28"/>
        </w:rPr>
        <w:t xml:space="preserve">и сроках уведомлений </w:t>
      </w:r>
      <w:r w:rsidR="00D3427E" w:rsidRPr="00376F99">
        <w:rPr>
          <w:rFonts w:cs="Times New Roman"/>
          <w:color w:val="000000" w:themeColor="text1"/>
          <w:szCs w:val="28"/>
        </w:rPr>
        <w:t>предполагае</w:t>
      </w:r>
      <w:r w:rsidR="00D3427E">
        <w:rPr>
          <w:rFonts w:cs="Times New Roman"/>
          <w:color w:val="000000" w:themeColor="text1"/>
          <w:szCs w:val="28"/>
        </w:rPr>
        <w:t>мой к</w:t>
      </w:r>
      <w:r w:rsidR="00D3427E" w:rsidRPr="00376F99">
        <w:rPr>
          <w:rFonts w:cs="Times New Roman"/>
          <w:color w:val="000000" w:themeColor="text1"/>
          <w:szCs w:val="28"/>
        </w:rPr>
        <w:t xml:space="preserve"> проведени</w:t>
      </w:r>
      <w:r w:rsidR="00D3427E">
        <w:rPr>
          <w:rFonts w:cs="Times New Roman"/>
          <w:color w:val="000000" w:themeColor="text1"/>
          <w:szCs w:val="28"/>
        </w:rPr>
        <w:t>ю</w:t>
      </w:r>
      <w:r w:rsidR="00D3427E" w:rsidRPr="00376F99">
        <w:rPr>
          <w:rFonts w:cs="Times New Roman"/>
          <w:color w:val="000000" w:themeColor="text1"/>
          <w:szCs w:val="28"/>
        </w:rPr>
        <w:t xml:space="preserve"> ярмарки</w:t>
      </w:r>
      <w:r w:rsidR="00D3427E">
        <w:rPr>
          <w:rFonts w:cs="Times New Roman"/>
          <w:color w:val="000000" w:themeColor="text1"/>
          <w:szCs w:val="28"/>
        </w:rPr>
        <w:t xml:space="preserve">. </w:t>
      </w:r>
    </w:p>
    <w:p w:rsidR="003D07B6" w:rsidRPr="00D3427E" w:rsidRDefault="00F325D8" w:rsidP="00D3427E">
      <w:pPr>
        <w:numPr>
          <w:ilvl w:val="2"/>
          <w:numId w:val="14"/>
        </w:numPr>
        <w:ind w:left="0" w:firstLine="567"/>
        <w:jc w:val="both"/>
        <w:rPr>
          <w:szCs w:val="28"/>
        </w:rPr>
      </w:pPr>
      <w:r w:rsidRPr="003D07B6">
        <w:rPr>
          <w:rFonts w:cs="Times New Roman"/>
          <w:color w:val="000000" w:themeColor="text1"/>
          <w:szCs w:val="28"/>
        </w:rPr>
        <w:t>В связи с тем, что отсутствуют</w:t>
      </w:r>
      <w:r w:rsidRPr="003D07B6">
        <w:rPr>
          <w:color w:val="000000"/>
          <w:szCs w:val="28"/>
        </w:rPr>
        <w:t xml:space="preserve"> единые требования и единый подход к порядку и срокам уведомления </w:t>
      </w:r>
      <w:r w:rsidRPr="003D07B6">
        <w:rPr>
          <w:szCs w:val="28"/>
        </w:rPr>
        <w:t>о проведении ярмарок на территории города Сургута</w:t>
      </w:r>
      <w:r w:rsidRPr="00D3427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 с</w:t>
      </w:r>
      <w:r w:rsidR="00D3427E" w:rsidRPr="00D3427E">
        <w:rPr>
          <w:rFonts w:eastAsia="Times New Roman" w:cs="Times New Roman"/>
          <w:szCs w:val="28"/>
          <w:lang w:eastAsia="ru-RU"/>
        </w:rPr>
        <w:t>пециалист</w:t>
      </w:r>
      <w:r>
        <w:rPr>
          <w:rFonts w:eastAsia="Times New Roman" w:cs="Times New Roman"/>
          <w:szCs w:val="28"/>
          <w:lang w:eastAsia="ru-RU"/>
        </w:rPr>
        <w:t>а</w:t>
      </w:r>
      <w:r w:rsidR="00D3427E" w:rsidRPr="00D3427E">
        <w:rPr>
          <w:rFonts w:eastAsia="Times New Roman" w:cs="Times New Roman"/>
          <w:szCs w:val="28"/>
          <w:lang w:eastAsia="ru-RU"/>
        </w:rPr>
        <w:t xml:space="preserve"> отдела потребительского рынка и защиты прав потребителей управления экономики и стратегического планирования Администрации города Сургута</w:t>
      </w:r>
      <w:r w:rsidR="00D3427E" w:rsidRPr="00D3427E">
        <w:rPr>
          <w:rFonts w:cs="Times New Roman"/>
          <w:color w:val="000000" w:themeColor="text1"/>
          <w:szCs w:val="28"/>
        </w:rPr>
        <w:t xml:space="preserve"> </w:t>
      </w:r>
      <w:r w:rsidR="003D07B6" w:rsidRPr="00D3427E">
        <w:rPr>
          <w:rFonts w:eastAsia="Times New Roman" w:cs="Times New Roman"/>
          <w:szCs w:val="28"/>
          <w:lang w:eastAsia="ru-RU"/>
        </w:rPr>
        <w:t>в должностные обязанности которого входит</w:t>
      </w:r>
      <w:r w:rsidR="003D07B6" w:rsidRPr="00D3427E">
        <w:rPr>
          <w:szCs w:val="28"/>
        </w:rPr>
        <w:t xml:space="preserve"> формирование отчётности, сводной аналитической информации о проведённых ярмарках на территории города и представление её в государственные органы Ханты-Мансийского автономного округа – Югры</w:t>
      </w:r>
      <w:r w:rsidR="00BB47DB" w:rsidRPr="00D3427E">
        <w:rPr>
          <w:szCs w:val="28"/>
        </w:rPr>
        <w:t xml:space="preserve"> </w:t>
      </w:r>
      <w:r>
        <w:rPr>
          <w:szCs w:val="28"/>
        </w:rPr>
        <w:t xml:space="preserve">возникает необходимость </w:t>
      </w:r>
      <w:r w:rsidR="00BB47DB" w:rsidRPr="00D3427E">
        <w:rPr>
          <w:szCs w:val="28"/>
        </w:rPr>
        <w:t>осуществлят</w:t>
      </w:r>
      <w:r>
        <w:rPr>
          <w:szCs w:val="28"/>
        </w:rPr>
        <w:t>ь</w:t>
      </w:r>
      <w:r w:rsidR="00BB47DB" w:rsidRPr="00D3427E">
        <w:rPr>
          <w:szCs w:val="28"/>
        </w:rPr>
        <w:t xml:space="preserve"> телефонные переговоры в целях уточнения данных необходимых для фо</w:t>
      </w:r>
      <w:r w:rsidR="00D3427E" w:rsidRPr="00D3427E">
        <w:rPr>
          <w:szCs w:val="28"/>
        </w:rPr>
        <w:t>рмирования отчетов</w:t>
      </w:r>
      <w:r w:rsidR="00D3427E">
        <w:rPr>
          <w:szCs w:val="28"/>
        </w:rPr>
        <w:t xml:space="preserve"> в</w:t>
      </w:r>
      <w:r w:rsidR="00D3427E" w:rsidRPr="00D3427E">
        <w:rPr>
          <w:szCs w:val="28"/>
        </w:rPr>
        <w:t xml:space="preserve"> государственные органы</w:t>
      </w:r>
      <w:r w:rsidR="00D3427E">
        <w:rPr>
          <w:szCs w:val="28"/>
        </w:rPr>
        <w:t xml:space="preserve">. </w:t>
      </w:r>
    </w:p>
    <w:p w:rsidR="00BA3E66" w:rsidRPr="00394E47" w:rsidRDefault="00BA3E66" w:rsidP="003D07B6">
      <w:pPr>
        <w:tabs>
          <w:tab w:val="left" w:pos="851"/>
        </w:tabs>
        <w:autoSpaceDE w:val="0"/>
        <w:autoSpaceDN w:val="0"/>
        <w:ind w:firstLine="567"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BA3E66" w:rsidRPr="00D3427E" w:rsidRDefault="00816DE4" w:rsidP="00D3427E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3.3. Опыт решения аналогичных проблем в муниципальных образованиях Ханты-Мансийского автономного округа – Югры, других муниципальных образованиях Российской Федерации:</w:t>
      </w:r>
      <w:r w:rsidR="00D3427E">
        <w:rPr>
          <w:rFonts w:eastAsia="Times New Roman" w:cs="Times New Roman"/>
          <w:szCs w:val="28"/>
          <w:lang w:eastAsia="ru-RU"/>
        </w:rPr>
        <w:t xml:space="preserve"> </w:t>
      </w:r>
      <w:r w:rsidR="00D3427E" w:rsidRPr="00D3427E">
        <w:rPr>
          <w:rFonts w:eastAsia="Times New Roman" w:cs="Times New Roman"/>
          <w:szCs w:val="28"/>
          <w:lang w:eastAsia="ru-RU"/>
        </w:rPr>
        <w:t>Отсутствует.</w:t>
      </w:r>
    </w:p>
    <w:p w:rsidR="00BA3E66" w:rsidRDefault="00816DE4" w:rsidP="00D3427E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394E47">
        <w:rPr>
          <w:rFonts w:eastAsia="Times New Roman" w:cs="Times New Roman"/>
          <w:szCs w:val="28"/>
          <w:lang w:eastAsia="ru-RU"/>
        </w:rPr>
        <w:t>3.4. Источники данных:</w:t>
      </w:r>
      <w:r w:rsidR="00D3427E">
        <w:rPr>
          <w:rFonts w:eastAsia="Times New Roman" w:cs="Times New Roman"/>
          <w:szCs w:val="28"/>
          <w:lang w:eastAsia="ru-RU"/>
        </w:rPr>
        <w:t xml:space="preserve"> </w:t>
      </w:r>
      <w:r w:rsidR="00420220">
        <w:rPr>
          <w:rFonts w:eastAsia="Times New Roman" w:cs="Times New Roman"/>
          <w:szCs w:val="28"/>
          <w:lang w:eastAsia="ru-RU"/>
        </w:rPr>
        <w:t xml:space="preserve">информационно-телекоммуникационная сеть </w:t>
      </w:r>
      <w:r w:rsidR="00003B9F">
        <w:rPr>
          <w:rFonts w:eastAsia="Times New Roman" w:cs="Times New Roman"/>
          <w:szCs w:val="28"/>
          <w:lang w:eastAsia="ru-RU"/>
        </w:rPr>
        <w:t>Интернет, справочная система «Гарант».</w:t>
      </w:r>
    </w:p>
    <w:p w:rsidR="00816DE4" w:rsidRPr="00137DB0" w:rsidRDefault="00816DE4" w:rsidP="00D3427E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  <w:sectPr w:rsidR="00816DE4" w:rsidRPr="00137DB0" w:rsidSect="00D71243">
          <w:headerReference w:type="default" r:id="rId8"/>
          <w:pgSz w:w="11906" w:h="16838" w:code="9"/>
          <w:pgMar w:top="284" w:right="567" w:bottom="1134" w:left="1701" w:header="720" w:footer="720" w:gutter="0"/>
          <w:cols w:space="720"/>
          <w:noEndnote/>
          <w:docGrid w:linePitch="326"/>
        </w:sectPr>
      </w:pPr>
      <w:r w:rsidRPr="00394E47">
        <w:rPr>
          <w:rFonts w:eastAsia="Times New Roman" w:cs="Times New Roman"/>
          <w:szCs w:val="28"/>
          <w:lang w:eastAsia="ru-RU"/>
        </w:rPr>
        <w:t>3.5. Иная информация о проблеме:</w:t>
      </w:r>
      <w:r w:rsidR="00D3427E" w:rsidRPr="00D3427E">
        <w:rPr>
          <w:rFonts w:eastAsia="Times New Roman" w:cs="Times New Roman"/>
          <w:szCs w:val="28"/>
          <w:lang w:eastAsia="ru-RU"/>
        </w:rPr>
        <w:t xml:space="preserve"> Отсутствует.</w:t>
      </w:r>
    </w:p>
    <w:p w:rsidR="00816DE4" w:rsidRDefault="00816DE4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lastRenderedPageBreak/>
        <w:t>4. Определение целей предлагаемого правового регулирования и индикаторов для оценки их достижения</w:t>
      </w:r>
    </w:p>
    <w:p w:rsidR="00D71243" w:rsidRPr="00137DB0" w:rsidRDefault="00D71243" w:rsidP="00816DE4">
      <w:pPr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5"/>
        <w:gridCol w:w="3402"/>
        <w:gridCol w:w="4110"/>
      </w:tblGrid>
      <w:tr w:rsidR="00816DE4" w:rsidRPr="00137DB0" w:rsidTr="0004220A">
        <w:tc>
          <w:tcPr>
            <w:tcW w:w="7225" w:type="dxa"/>
          </w:tcPr>
          <w:p w:rsidR="00816DE4" w:rsidRPr="00137DB0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4.1. Цели предлагаемого правового регулирования</w:t>
            </w:r>
          </w:p>
        </w:tc>
        <w:tc>
          <w:tcPr>
            <w:tcW w:w="3402" w:type="dxa"/>
          </w:tcPr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4.2. Сроки достижения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                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целей предлагаемого </w:t>
            </w:r>
          </w:p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правового регулирования</w:t>
            </w:r>
          </w:p>
        </w:tc>
        <w:tc>
          <w:tcPr>
            <w:tcW w:w="4110" w:type="dxa"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4.3. Периодичность мониторинга достижения целей предлагаемого правового регулирования</w:t>
            </w:r>
          </w:p>
        </w:tc>
      </w:tr>
      <w:tr w:rsidR="00816DE4" w:rsidRPr="00137DB0" w:rsidTr="0004220A">
        <w:tc>
          <w:tcPr>
            <w:tcW w:w="7225" w:type="dxa"/>
          </w:tcPr>
          <w:p w:rsidR="00816DE4" w:rsidRPr="00A37C70" w:rsidRDefault="00AA5949" w:rsidP="00AA5949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Установление е</w:t>
            </w:r>
            <w:r w:rsidR="00D3427E" w:rsidRPr="003D07B6">
              <w:rPr>
                <w:color w:val="000000"/>
                <w:szCs w:val="28"/>
              </w:rPr>
              <w:t>дины</w:t>
            </w:r>
            <w:r>
              <w:rPr>
                <w:color w:val="000000"/>
                <w:szCs w:val="28"/>
              </w:rPr>
              <w:t>х</w:t>
            </w:r>
            <w:r w:rsidR="00D3427E" w:rsidRPr="003D07B6">
              <w:rPr>
                <w:color w:val="000000"/>
                <w:szCs w:val="28"/>
              </w:rPr>
              <w:t xml:space="preserve"> требовани</w:t>
            </w:r>
            <w:r>
              <w:rPr>
                <w:color w:val="000000"/>
                <w:szCs w:val="28"/>
              </w:rPr>
              <w:t>й</w:t>
            </w:r>
            <w:r w:rsidR="00D3427E" w:rsidRPr="003D07B6">
              <w:rPr>
                <w:color w:val="000000"/>
                <w:szCs w:val="28"/>
              </w:rPr>
              <w:t xml:space="preserve"> и един</w:t>
            </w:r>
            <w:r>
              <w:rPr>
                <w:color w:val="000000"/>
                <w:szCs w:val="28"/>
              </w:rPr>
              <w:t>ого</w:t>
            </w:r>
            <w:r w:rsidR="00D3427E" w:rsidRPr="003D07B6">
              <w:rPr>
                <w:color w:val="000000"/>
                <w:szCs w:val="28"/>
              </w:rPr>
              <w:t xml:space="preserve"> подход</w:t>
            </w:r>
            <w:r>
              <w:rPr>
                <w:color w:val="000000"/>
                <w:szCs w:val="28"/>
              </w:rPr>
              <w:t>а</w:t>
            </w:r>
            <w:r w:rsidR="00D3427E" w:rsidRPr="003D07B6">
              <w:rPr>
                <w:color w:val="000000"/>
                <w:szCs w:val="28"/>
              </w:rPr>
              <w:t xml:space="preserve"> к порядку и срокам уведомления </w:t>
            </w:r>
            <w:r w:rsidR="00D3427E" w:rsidRPr="003D07B6">
              <w:rPr>
                <w:szCs w:val="28"/>
              </w:rPr>
              <w:t>о проведении ярмарок на территории города Сургута</w:t>
            </w:r>
          </w:p>
        </w:tc>
        <w:tc>
          <w:tcPr>
            <w:tcW w:w="3402" w:type="dxa"/>
          </w:tcPr>
          <w:p w:rsidR="00816DE4" w:rsidRPr="00137DB0" w:rsidRDefault="00D3427E" w:rsidP="00D3427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7C4815">
              <w:rPr>
                <w:rFonts w:eastAsia="Times New Roman" w:cs="Times New Roman"/>
                <w:szCs w:val="28"/>
                <w:lang w:eastAsia="ru-RU"/>
              </w:rPr>
              <w:t>С момента вступления постановления в силу после его официального опубликования</w:t>
            </w:r>
          </w:p>
        </w:tc>
        <w:tc>
          <w:tcPr>
            <w:tcW w:w="4110" w:type="dxa"/>
          </w:tcPr>
          <w:p w:rsidR="00816DE4" w:rsidRPr="00137DB0" w:rsidRDefault="00AA5949" w:rsidP="00D3427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Ежегодно</w:t>
            </w:r>
          </w:p>
        </w:tc>
      </w:tr>
    </w:tbl>
    <w:p w:rsidR="00816DE4" w:rsidRPr="00137DB0" w:rsidRDefault="00816DE4" w:rsidP="00816DE4">
      <w:pPr>
        <w:autoSpaceDE w:val="0"/>
        <w:autoSpaceDN w:val="0"/>
        <w:rPr>
          <w:rFonts w:eastAsia="Times New Roman" w:cs="Times New Roman"/>
          <w:sz w:val="24"/>
          <w:szCs w:val="24"/>
          <w:lang w:eastAsia="ru-RU"/>
        </w:rPr>
      </w:pPr>
    </w:p>
    <w:p w:rsidR="00816DE4" w:rsidRPr="00137DB0" w:rsidRDefault="00816DE4" w:rsidP="00816DE4">
      <w:pPr>
        <w:pBdr>
          <w:top w:val="single" w:sz="4" w:space="1" w:color="auto"/>
        </w:pBdr>
        <w:autoSpaceDE w:val="0"/>
        <w:autoSpaceDN w:val="0"/>
        <w:spacing w:after="360"/>
        <w:ind w:right="111"/>
        <w:jc w:val="center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5076"/>
        <w:gridCol w:w="2404"/>
        <w:gridCol w:w="3260"/>
      </w:tblGrid>
      <w:tr w:rsidR="00816DE4" w:rsidRPr="00137DB0" w:rsidTr="0004220A">
        <w:tc>
          <w:tcPr>
            <w:tcW w:w="3997" w:type="dxa"/>
          </w:tcPr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4.4. Цели предлагаемого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правового регулирования </w:t>
            </w:r>
          </w:p>
          <w:p w:rsidR="00816DE4" w:rsidRPr="00137DB0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>(в соответствии с п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унктом</w:t>
            </w:r>
            <w:r w:rsidRPr="00A37C70">
              <w:rPr>
                <w:rFonts w:eastAsia="Times New Roman" w:cs="Times New Roman"/>
                <w:iCs/>
                <w:szCs w:val="28"/>
                <w:lang w:eastAsia="ru-RU"/>
              </w:rPr>
              <w:t xml:space="preserve"> 4.1 сводного отчета)</w:t>
            </w:r>
          </w:p>
        </w:tc>
        <w:tc>
          <w:tcPr>
            <w:tcW w:w="5076" w:type="dxa"/>
          </w:tcPr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4.5. Наименование показателей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достижения целей предлагаемого </w:t>
            </w:r>
          </w:p>
          <w:p w:rsidR="00816DE4" w:rsidRPr="00137DB0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правового регулирования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137DB0">
              <w:rPr>
                <w:rFonts w:eastAsia="Times New Roman" w:cs="Times New Roman"/>
                <w:szCs w:val="28"/>
                <w:lang w:eastAsia="ru-RU"/>
              </w:rPr>
              <w:t>ед. изм.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404" w:type="dxa"/>
          </w:tcPr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4.6. Значения </w:t>
            </w:r>
          </w:p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показателей                        по годам</w:t>
            </w:r>
          </w:p>
        </w:tc>
        <w:tc>
          <w:tcPr>
            <w:tcW w:w="3260" w:type="dxa"/>
          </w:tcPr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4.7. Источники данных для расчета </w:t>
            </w:r>
          </w:p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показателей</w:t>
            </w:r>
          </w:p>
        </w:tc>
      </w:tr>
      <w:tr w:rsidR="003734C4" w:rsidRPr="00137DB0" w:rsidTr="00F77425">
        <w:trPr>
          <w:trHeight w:val="1610"/>
        </w:trPr>
        <w:tc>
          <w:tcPr>
            <w:tcW w:w="3997" w:type="dxa"/>
          </w:tcPr>
          <w:p w:rsidR="003734C4" w:rsidRPr="00A37C70" w:rsidRDefault="00AA5949" w:rsidP="0004220A">
            <w:pPr>
              <w:autoSpaceDE w:val="0"/>
              <w:autoSpaceDN w:val="0"/>
              <w:ind w:left="57" w:right="57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color w:val="000000"/>
                <w:szCs w:val="28"/>
              </w:rPr>
              <w:t>Установление е</w:t>
            </w:r>
            <w:r w:rsidRPr="003D07B6">
              <w:rPr>
                <w:color w:val="000000"/>
                <w:szCs w:val="28"/>
              </w:rPr>
              <w:t>дины</w:t>
            </w:r>
            <w:r>
              <w:rPr>
                <w:color w:val="000000"/>
                <w:szCs w:val="28"/>
              </w:rPr>
              <w:t>х</w:t>
            </w:r>
            <w:r w:rsidRPr="003D07B6">
              <w:rPr>
                <w:color w:val="000000"/>
                <w:szCs w:val="28"/>
              </w:rPr>
              <w:t xml:space="preserve"> требовани</w:t>
            </w:r>
            <w:r>
              <w:rPr>
                <w:color w:val="000000"/>
                <w:szCs w:val="28"/>
              </w:rPr>
              <w:t>й</w:t>
            </w:r>
            <w:r w:rsidRPr="003D07B6">
              <w:rPr>
                <w:color w:val="000000"/>
                <w:szCs w:val="28"/>
              </w:rPr>
              <w:t xml:space="preserve"> и един</w:t>
            </w:r>
            <w:r>
              <w:rPr>
                <w:color w:val="000000"/>
                <w:szCs w:val="28"/>
              </w:rPr>
              <w:t>ого</w:t>
            </w:r>
            <w:r w:rsidRPr="003D07B6">
              <w:rPr>
                <w:color w:val="000000"/>
                <w:szCs w:val="28"/>
              </w:rPr>
              <w:t xml:space="preserve"> подход</w:t>
            </w:r>
            <w:r>
              <w:rPr>
                <w:color w:val="000000"/>
                <w:szCs w:val="28"/>
              </w:rPr>
              <w:t>а</w:t>
            </w:r>
            <w:r w:rsidRPr="003D07B6">
              <w:rPr>
                <w:color w:val="000000"/>
                <w:szCs w:val="28"/>
              </w:rPr>
              <w:t xml:space="preserve"> к порядку и срокам уведомления </w:t>
            </w:r>
            <w:r w:rsidRPr="003D07B6">
              <w:rPr>
                <w:szCs w:val="28"/>
              </w:rPr>
              <w:t>о проведении ярмарок на территории города Сургута</w:t>
            </w:r>
          </w:p>
        </w:tc>
        <w:tc>
          <w:tcPr>
            <w:tcW w:w="5076" w:type="dxa"/>
          </w:tcPr>
          <w:p w:rsidR="003734C4" w:rsidRPr="00A37C70" w:rsidRDefault="00AA5949" w:rsidP="00AA5949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Количество уведомлений</w:t>
            </w:r>
            <w:r w:rsidR="003734C4">
              <w:rPr>
                <w:rFonts w:eastAsia="Times New Roman" w:cs="Times New Roman"/>
                <w:iCs/>
                <w:szCs w:val="28"/>
                <w:lang w:eastAsia="ru-RU"/>
              </w:rPr>
              <w:t xml:space="preserve"> о проведении ярмарки (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ед</w:t>
            </w:r>
            <w:r w:rsidR="003734C4">
              <w:rPr>
                <w:rFonts w:eastAsia="Times New Roman" w:cs="Times New Roman"/>
                <w:iCs/>
                <w:szCs w:val="28"/>
                <w:lang w:eastAsia="ru-RU"/>
              </w:rPr>
              <w:t>.)</w:t>
            </w:r>
          </w:p>
        </w:tc>
        <w:tc>
          <w:tcPr>
            <w:tcW w:w="2404" w:type="dxa"/>
          </w:tcPr>
          <w:p w:rsidR="00470349" w:rsidRPr="00137DB0" w:rsidRDefault="00747C27" w:rsidP="00AA5949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201</w:t>
            </w:r>
            <w:r w:rsidR="00A87A70">
              <w:rPr>
                <w:rFonts w:eastAsia="Times New Roman" w:cs="Times New Roman"/>
                <w:szCs w:val="28"/>
                <w:lang w:eastAsia="ru-RU"/>
              </w:rPr>
              <w:t>8-2020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  <w:r w:rsidR="00A87A70">
              <w:rPr>
                <w:rFonts w:eastAsia="Times New Roman" w:cs="Times New Roman"/>
                <w:szCs w:val="28"/>
                <w:lang w:eastAsia="ru-RU"/>
              </w:rPr>
              <w:t>ы</w:t>
            </w:r>
            <w:r w:rsidR="00AA5949">
              <w:rPr>
                <w:rFonts w:eastAsia="Times New Roman" w:cs="Times New Roman"/>
                <w:szCs w:val="28"/>
                <w:lang w:eastAsia="ru-RU"/>
              </w:rPr>
              <w:t xml:space="preserve"> – ежегодно не менее 33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AA5949">
              <w:rPr>
                <w:rFonts w:eastAsia="Times New Roman" w:cs="Times New Roman"/>
                <w:szCs w:val="28"/>
                <w:lang w:eastAsia="ru-RU"/>
              </w:rPr>
              <w:t>ярмарок</w:t>
            </w:r>
            <w:r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3734C4" w:rsidRPr="00137DB0" w:rsidRDefault="00747C27" w:rsidP="00AA594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47C27">
              <w:rPr>
                <w:rFonts w:cs="Times New Roman"/>
                <w:szCs w:val="28"/>
              </w:rPr>
              <w:t>Инф</w:t>
            </w:r>
            <w:r w:rsidR="00660828">
              <w:rPr>
                <w:rFonts w:cs="Times New Roman"/>
                <w:szCs w:val="28"/>
              </w:rPr>
              <w:t xml:space="preserve">ормация о </w:t>
            </w:r>
            <w:r w:rsidR="00AE6E37">
              <w:rPr>
                <w:rFonts w:cs="Times New Roman"/>
                <w:szCs w:val="28"/>
              </w:rPr>
              <w:t xml:space="preserve">количестве </w:t>
            </w:r>
            <w:r w:rsidR="00660828">
              <w:rPr>
                <w:rFonts w:cs="Times New Roman"/>
                <w:szCs w:val="28"/>
              </w:rPr>
              <w:t>проведенных ярмар</w:t>
            </w:r>
            <w:r w:rsidR="00AE6E37">
              <w:rPr>
                <w:rFonts w:cs="Times New Roman"/>
                <w:szCs w:val="28"/>
              </w:rPr>
              <w:t>ок</w:t>
            </w:r>
            <w:r w:rsidR="00660828">
              <w:rPr>
                <w:rFonts w:cs="Times New Roman"/>
                <w:szCs w:val="28"/>
              </w:rPr>
              <w:t xml:space="preserve"> </w:t>
            </w:r>
            <w:r w:rsidRPr="00747C27">
              <w:rPr>
                <w:rFonts w:cs="Times New Roman"/>
                <w:szCs w:val="28"/>
              </w:rPr>
              <w:t>за 2017 год</w:t>
            </w:r>
            <w:r w:rsidR="00660828">
              <w:rPr>
                <w:rFonts w:cs="Times New Roman"/>
                <w:szCs w:val="28"/>
              </w:rPr>
              <w:t xml:space="preserve"> за исключением организаторов ярмарок на которых действие проекта постановления не распространяется: ГСМУП «Городской рынок» и</w:t>
            </w:r>
            <w:r w:rsidR="00AA5949">
              <w:rPr>
                <w:rFonts w:cs="Times New Roman"/>
                <w:szCs w:val="28"/>
              </w:rPr>
              <w:t xml:space="preserve"> ярмарки проводимые в рамках городских праздничных мероприятий</w:t>
            </w:r>
            <w:r w:rsidRPr="00747C27">
              <w:rPr>
                <w:rFonts w:cs="Times New Roman"/>
                <w:szCs w:val="28"/>
              </w:rPr>
              <w:t>.</w:t>
            </w: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816DE4" w:rsidRDefault="00816DE4" w:rsidP="00AA5949">
      <w:pPr>
        <w:spacing w:after="160" w:line="259" w:lineRule="auto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>5.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137DB0">
        <w:rPr>
          <w:rFonts w:eastAsia="Times New Roman" w:cs="Times New Roman"/>
          <w:bCs/>
          <w:szCs w:val="28"/>
          <w:lang w:eastAsia="ru-RU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D71243" w:rsidRPr="00137DB0" w:rsidRDefault="00D71243" w:rsidP="00816DE4">
      <w:pPr>
        <w:widowControl w:val="0"/>
        <w:autoSpaceDE w:val="0"/>
        <w:autoSpaceDN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8"/>
        <w:gridCol w:w="2552"/>
        <w:gridCol w:w="6946"/>
      </w:tblGrid>
      <w:tr w:rsidR="00816DE4" w:rsidRPr="00137DB0" w:rsidTr="00270C7C">
        <w:trPr>
          <w:cantSplit/>
        </w:trPr>
        <w:tc>
          <w:tcPr>
            <w:tcW w:w="5098" w:type="dxa"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 xml:space="preserve">5.1. Группы потенциальных адресатов предлагаемого правового регулирования </w:t>
            </w:r>
          </w:p>
        </w:tc>
        <w:tc>
          <w:tcPr>
            <w:tcW w:w="2552" w:type="dxa"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5.2. Количество участников группы</w:t>
            </w:r>
          </w:p>
        </w:tc>
        <w:tc>
          <w:tcPr>
            <w:tcW w:w="6946" w:type="dxa"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szCs w:val="28"/>
                <w:lang w:eastAsia="ru-RU"/>
              </w:rPr>
              <w:t>5.3. Источники данных</w:t>
            </w:r>
          </w:p>
        </w:tc>
      </w:tr>
      <w:tr w:rsidR="00A8075E" w:rsidRPr="00137DB0" w:rsidTr="00F73BFA">
        <w:trPr>
          <w:cantSplit/>
          <w:trHeight w:val="1298"/>
        </w:trPr>
        <w:tc>
          <w:tcPr>
            <w:tcW w:w="5098" w:type="dxa"/>
          </w:tcPr>
          <w:p w:rsidR="00A8075E" w:rsidRPr="003734C4" w:rsidRDefault="00A8075E" w:rsidP="00AA5949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3734C4">
              <w:rPr>
                <w:rFonts w:cs="Times New Roman"/>
                <w:szCs w:val="28"/>
              </w:rPr>
              <w:t>юридические лица</w:t>
            </w:r>
            <w:r>
              <w:rPr>
                <w:rFonts w:cs="Times New Roman"/>
                <w:szCs w:val="28"/>
              </w:rPr>
              <w:t xml:space="preserve">, </w:t>
            </w:r>
            <w:r w:rsidRPr="003734C4">
              <w:rPr>
                <w:rFonts w:cs="Times New Roman"/>
                <w:szCs w:val="28"/>
              </w:rPr>
              <w:t>индивидуальные предприниматели</w:t>
            </w:r>
            <w:r>
              <w:rPr>
                <w:rFonts w:cs="Times New Roman"/>
                <w:szCs w:val="28"/>
              </w:rPr>
              <w:t xml:space="preserve"> – организаторы ярмарок</w:t>
            </w:r>
          </w:p>
        </w:tc>
        <w:tc>
          <w:tcPr>
            <w:tcW w:w="2552" w:type="dxa"/>
          </w:tcPr>
          <w:p w:rsidR="00A8075E" w:rsidRPr="003734C4" w:rsidRDefault="00A8075E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  <w:tc>
          <w:tcPr>
            <w:tcW w:w="6946" w:type="dxa"/>
          </w:tcPr>
          <w:p w:rsidR="00A8075E" w:rsidRPr="003734C4" w:rsidRDefault="00A8075E" w:rsidP="00470349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Потенциально возможные ярмарочные площадки расположенные на территории муниципального образования городской округ город Сургут.</w:t>
            </w:r>
          </w:p>
        </w:tc>
      </w:tr>
    </w:tbl>
    <w:p w:rsidR="00270C7C" w:rsidRDefault="00270C7C" w:rsidP="00816DE4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816DE4" w:rsidRDefault="00816DE4" w:rsidP="00816DE4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t xml:space="preserve">6. Изменение/дополнение функций (полномочий, обязанностей, прав) структурных подразделений Администрации </w:t>
      </w:r>
      <w:r>
        <w:rPr>
          <w:rFonts w:eastAsia="Times New Roman" w:cs="Times New Roman"/>
          <w:bCs/>
          <w:szCs w:val="28"/>
          <w:lang w:eastAsia="ru-RU"/>
        </w:rPr>
        <w:t xml:space="preserve">                      </w:t>
      </w:r>
      <w:r w:rsidRPr="00137DB0">
        <w:rPr>
          <w:rFonts w:eastAsia="Times New Roman" w:cs="Times New Roman"/>
          <w:bCs/>
          <w:szCs w:val="28"/>
          <w:lang w:eastAsia="ru-RU"/>
        </w:rPr>
        <w:t xml:space="preserve">города, муниципальных учреждений (в случае наделения их полномочиями по осуществлению функций) в связи с введением предлагаемого правового регулирования </w:t>
      </w:r>
      <w:r w:rsidRPr="00A37C70">
        <w:rPr>
          <w:rFonts w:eastAsia="Times New Roman" w:cs="Times New Roman"/>
          <w:bCs/>
          <w:szCs w:val="28"/>
          <w:lang w:eastAsia="ru-RU"/>
        </w:rPr>
        <w:t>(раздел заполняется в случае возникновения дополнительных расходов (доходов) бюджета)</w:t>
      </w:r>
    </w:p>
    <w:p w:rsidR="00D71243" w:rsidRPr="00A37C70" w:rsidRDefault="00D71243" w:rsidP="00816DE4">
      <w:pPr>
        <w:autoSpaceDE w:val="0"/>
        <w:autoSpaceDN w:val="0"/>
        <w:spacing w:before="12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4962"/>
        <w:gridCol w:w="2551"/>
        <w:gridCol w:w="2693"/>
      </w:tblGrid>
      <w:tr w:rsidR="00816DE4" w:rsidRPr="00137DB0" w:rsidTr="0004220A">
        <w:tc>
          <w:tcPr>
            <w:tcW w:w="2405" w:type="dxa"/>
          </w:tcPr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6.1. Наименование функции </w:t>
            </w:r>
          </w:p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(полномочия/ </w:t>
            </w:r>
          </w:p>
          <w:p w:rsidR="00816DE4" w:rsidRPr="00A37C7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обязанности/права)</w:t>
            </w:r>
          </w:p>
        </w:tc>
        <w:tc>
          <w:tcPr>
            <w:tcW w:w="2126" w:type="dxa"/>
          </w:tcPr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6.2. Характер функции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(новая/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изменяемая/</w:t>
            </w:r>
          </w:p>
          <w:p w:rsidR="00816DE4" w:rsidRPr="00A37C70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отменяемая)</w:t>
            </w:r>
          </w:p>
        </w:tc>
        <w:tc>
          <w:tcPr>
            <w:tcW w:w="4962" w:type="dxa"/>
          </w:tcPr>
          <w:p w:rsidR="00816DE4" w:rsidRPr="00A37C7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6.3. Виды расходов (доходов) </w:t>
            </w:r>
          </w:p>
          <w:p w:rsidR="00816DE4" w:rsidRPr="00A37C7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бюджета города</w:t>
            </w:r>
          </w:p>
        </w:tc>
        <w:tc>
          <w:tcPr>
            <w:tcW w:w="2551" w:type="dxa"/>
          </w:tcPr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6.4. Количественная оценка расходов </w:t>
            </w:r>
          </w:p>
          <w:p w:rsidR="00816DE4" w:rsidRPr="00A37C7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и доходов </w:t>
            </w:r>
          </w:p>
          <w:p w:rsidR="00816DE4" w:rsidRPr="00A37C7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</w:t>
            </w:r>
            <w:r w:rsidRPr="00A37C70">
              <w:rPr>
                <w:rFonts w:eastAsia="Times New Roman" w:cs="Times New Roman"/>
                <w:szCs w:val="28"/>
                <w:lang w:eastAsia="ru-RU"/>
              </w:rPr>
              <w:t>тыс. рублей</w:t>
            </w:r>
            <w:r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6.5. Источники </w:t>
            </w:r>
          </w:p>
          <w:p w:rsidR="00816DE4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 xml:space="preserve">данных </w:t>
            </w:r>
          </w:p>
          <w:p w:rsidR="00816DE4" w:rsidRPr="00A37C7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7C70">
              <w:rPr>
                <w:rFonts w:eastAsia="Times New Roman" w:cs="Times New Roman"/>
                <w:szCs w:val="28"/>
                <w:lang w:eastAsia="ru-RU"/>
              </w:rPr>
              <w:t>для расчетов</w:t>
            </w:r>
          </w:p>
        </w:tc>
      </w:tr>
      <w:tr w:rsidR="00816DE4" w:rsidRPr="00137DB0" w:rsidTr="0004220A">
        <w:trPr>
          <w:cantSplit/>
        </w:trPr>
        <w:tc>
          <w:tcPr>
            <w:tcW w:w="12044" w:type="dxa"/>
            <w:gridSpan w:val="4"/>
          </w:tcPr>
          <w:p w:rsidR="00816DE4" w:rsidRDefault="00816DE4" w:rsidP="0004220A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  <w:p w:rsidR="00816DE4" w:rsidRDefault="00816DE4" w:rsidP="0004220A">
            <w:pPr>
              <w:autoSpaceDE w:val="0"/>
              <w:autoSpaceDN w:val="0"/>
              <w:ind w:right="57" w:firstLine="96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Наименование структурного подразделения, муниципального учреждения:</w:t>
            </w:r>
            <w:r w:rsidR="00A8075E">
              <w:rPr>
                <w:rFonts w:eastAsia="Times New Roman" w:cs="Times New Roman"/>
                <w:iCs/>
                <w:szCs w:val="28"/>
                <w:lang w:eastAsia="ru-RU"/>
              </w:rPr>
              <w:t xml:space="preserve"> Управление экономики и стратегического планирования Администрации города Сургута</w:t>
            </w:r>
          </w:p>
          <w:p w:rsidR="00816DE4" w:rsidRPr="00A37C70" w:rsidRDefault="00816DE4" w:rsidP="0004220A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04220A">
            <w:pPr>
              <w:autoSpaceDE w:val="0"/>
              <w:autoSpaceDN w:val="0"/>
              <w:ind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350"/>
        </w:trPr>
        <w:tc>
          <w:tcPr>
            <w:tcW w:w="2405" w:type="dxa"/>
            <w:vMerge w:val="restart"/>
          </w:tcPr>
          <w:p w:rsidR="00816DE4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lastRenderedPageBreak/>
              <w:t xml:space="preserve">(полномочие/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обязанность/</w:t>
            </w:r>
          </w:p>
          <w:p w:rsidR="00816DE4" w:rsidRPr="00137DB0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право) 1.1</w:t>
            </w:r>
          </w:p>
        </w:tc>
        <w:tc>
          <w:tcPr>
            <w:tcW w:w="2126" w:type="dxa"/>
            <w:vMerge w:val="restart"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A8075E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Единовременные расходы в </w:t>
            </w:r>
            <w:r w:rsidR="00A8075E"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году.:</w:t>
            </w:r>
          </w:p>
        </w:tc>
        <w:tc>
          <w:tcPr>
            <w:tcW w:w="2551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370"/>
        </w:trPr>
        <w:tc>
          <w:tcPr>
            <w:tcW w:w="2405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Default="00816DE4" w:rsidP="0004220A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Периодические расходы за период</w:t>
            </w:r>
          </w:p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softHyphen/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_____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816DE4" w:rsidRPr="00137DB0" w:rsidRDefault="00A8075E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3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253"/>
        </w:trPr>
        <w:tc>
          <w:tcPr>
            <w:tcW w:w="2405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0422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___г.:</w:t>
            </w:r>
          </w:p>
        </w:tc>
        <w:tc>
          <w:tcPr>
            <w:tcW w:w="2551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329"/>
        </w:trPr>
        <w:tc>
          <w:tcPr>
            <w:tcW w:w="2405" w:type="dxa"/>
            <w:vMerge w:val="restart"/>
          </w:tcPr>
          <w:p w:rsidR="00816DE4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Функция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(полномочие/ </w:t>
            </w:r>
          </w:p>
          <w:p w:rsidR="00816DE4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обязанность/</w:t>
            </w:r>
          </w:p>
          <w:p w:rsidR="00816DE4" w:rsidRPr="00137DB0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право) 1.</w:t>
            </w:r>
            <w:r w:rsidRPr="00137DB0">
              <w:rPr>
                <w:rFonts w:eastAsia="Times New Roman" w:cs="Times New Roman"/>
                <w:iCs/>
                <w:szCs w:val="28"/>
                <w:lang w:val="en-US" w:eastAsia="ru-RU"/>
              </w:rPr>
              <w:t>N</w:t>
            </w:r>
          </w:p>
        </w:tc>
        <w:tc>
          <w:tcPr>
            <w:tcW w:w="2126" w:type="dxa"/>
            <w:vMerge w:val="restart"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Единовременные расходы в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 году.:</w:t>
            </w:r>
          </w:p>
        </w:tc>
        <w:tc>
          <w:tcPr>
            <w:tcW w:w="2551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329"/>
        </w:trPr>
        <w:tc>
          <w:tcPr>
            <w:tcW w:w="2405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Default="00816DE4" w:rsidP="0004220A">
            <w:pPr>
              <w:autoSpaceDE w:val="0"/>
              <w:autoSpaceDN w:val="0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 xml:space="preserve">Периодические расходы </w:t>
            </w:r>
          </w:p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за период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 xml:space="preserve"> _____  – _____ 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г.:</w:t>
            </w:r>
          </w:p>
        </w:tc>
        <w:tc>
          <w:tcPr>
            <w:tcW w:w="2551" w:type="dxa"/>
          </w:tcPr>
          <w:p w:rsidR="00816DE4" w:rsidRPr="00137DB0" w:rsidRDefault="00A8075E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3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294"/>
        </w:trPr>
        <w:tc>
          <w:tcPr>
            <w:tcW w:w="2405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ind w:left="57" w:right="57"/>
              <w:rPr>
                <w:rFonts w:eastAsia="Times New Roman" w:cs="Times New Roman"/>
                <w:iCs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816DE4" w:rsidRPr="00137DB0" w:rsidRDefault="00816DE4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816DE4" w:rsidRPr="00137DB0" w:rsidRDefault="00816DE4" w:rsidP="0004220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Возможные доходы за период _</w:t>
            </w:r>
            <w:r>
              <w:rPr>
                <w:rFonts w:eastAsia="Times New Roman" w:cs="Times New Roman"/>
                <w:iCs/>
                <w:szCs w:val="28"/>
                <w:lang w:eastAsia="ru-RU"/>
              </w:rPr>
              <w:t>____</w:t>
            </w: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_г.:</w:t>
            </w:r>
          </w:p>
        </w:tc>
        <w:tc>
          <w:tcPr>
            <w:tcW w:w="2551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c>
          <w:tcPr>
            <w:tcW w:w="9493" w:type="dxa"/>
            <w:gridSpan w:val="3"/>
          </w:tcPr>
          <w:p w:rsidR="00816DE4" w:rsidRPr="00137DB0" w:rsidRDefault="00816DE4" w:rsidP="0004220A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единовременные расходы за период __________________ гг.:</w:t>
            </w:r>
          </w:p>
          <w:p w:rsidR="00816DE4" w:rsidRPr="00137DB0" w:rsidRDefault="00816DE4" w:rsidP="0004220A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04220A">
            <w:pPr>
              <w:autoSpaceDE w:val="0"/>
              <w:autoSpaceDN w:val="0"/>
              <w:ind w:firstLine="54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периодические расходы за период __________________ гг.:</w:t>
            </w:r>
          </w:p>
          <w:p w:rsidR="00816DE4" w:rsidRPr="00137DB0" w:rsidRDefault="00816DE4" w:rsidP="0004220A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A8075E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 пределах лимитов бюджетных ассигнований на оплату труда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16DE4" w:rsidRPr="00137DB0" w:rsidTr="0004220A">
        <w:trPr>
          <w:trHeight w:val="66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04220A">
            <w:pPr>
              <w:autoSpaceDE w:val="0"/>
              <w:autoSpaceDN w:val="0"/>
              <w:ind w:firstLine="54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137DB0">
              <w:rPr>
                <w:rFonts w:eastAsia="Times New Roman" w:cs="Times New Roman"/>
                <w:iCs/>
                <w:szCs w:val="28"/>
                <w:lang w:eastAsia="ru-RU"/>
              </w:rPr>
              <w:t>Итого возможные доходы за период __________________ гг.: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E4" w:rsidRPr="00137DB0" w:rsidRDefault="00816DE4" w:rsidP="0004220A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C775F2" w:rsidRDefault="00C775F2">
      <w:pPr>
        <w:spacing w:after="160" w:line="259" w:lineRule="auto"/>
        <w:rPr>
          <w:rFonts w:eastAsia="Times New Roman" w:cs="Times New Roman"/>
          <w:bCs/>
          <w:szCs w:val="28"/>
          <w:lang w:eastAsia="ru-RU"/>
        </w:rPr>
      </w:pPr>
    </w:p>
    <w:p w:rsidR="00816DE4" w:rsidRPr="00137DB0" w:rsidRDefault="00AE6E37" w:rsidP="00653483">
      <w:pPr>
        <w:spacing w:after="160" w:line="259" w:lineRule="auto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  <w:r w:rsidR="00816DE4" w:rsidRPr="00137DB0">
        <w:rPr>
          <w:rFonts w:eastAsia="Times New Roman" w:cs="Times New Roman"/>
          <w:bCs/>
          <w:szCs w:val="28"/>
          <w:lang w:eastAsia="ru-RU"/>
        </w:rPr>
        <w:lastRenderedPageBreak/>
        <w:t>7.</w:t>
      </w:r>
      <w:r w:rsidR="00816DE4">
        <w:rPr>
          <w:rFonts w:eastAsia="Times New Roman" w:cs="Times New Roman"/>
          <w:bCs/>
          <w:szCs w:val="28"/>
          <w:lang w:eastAsia="ru-RU"/>
        </w:rPr>
        <w:t xml:space="preserve"> </w:t>
      </w:r>
      <w:r w:rsidR="00816DE4" w:rsidRPr="00137DB0">
        <w:rPr>
          <w:rFonts w:eastAsia="Times New Roman" w:cs="Times New Roman"/>
          <w:bCs/>
          <w:szCs w:val="28"/>
          <w:lang w:eastAsia="ru-RU"/>
        </w:rPr>
        <w:t>Изменение обязанностей, запретов и ограничений потенциальных адресатов предлагаемого правового регулирования и связанные с ними расходы (доходы)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2552"/>
        <w:gridCol w:w="3236"/>
        <w:gridCol w:w="1842"/>
        <w:gridCol w:w="4702"/>
      </w:tblGrid>
      <w:tr w:rsidR="00816DE4" w:rsidRPr="00137DB0" w:rsidTr="00AE6E37">
        <w:tc>
          <w:tcPr>
            <w:tcW w:w="2405" w:type="dxa"/>
          </w:tcPr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7.1. Группы </w:t>
            </w:r>
          </w:p>
          <w:p w:rsidR="00816DE4" w:rsidRPr="00A8075E" w:rsidRDefault="00816DE4" w:rsidP="0004220A">
            <w:pPr>
              <w:autoSpaceDE w:val="0"/>
              <w:autoSpaceDN w:val="0"/>
              <w:ind w:left="-30" w:right="-51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потенциальных адресатов предлагаемого правового регулирования </w:t>
            </w:r>
          </w:p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iCs/>
                <w:sz w:val="22"/>
                <w:szCs w:val="28"/>
                <w:lang w:eastAsia="ru-RU"/>
              </w:rPr>
              <w:t xml:space="preserve">(в соответствии </w:t>
            </w:r>
          </w:p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iCs/>
                <w:sz w:val="22"/>
                <w:szCs w:val="28"/>
                <w:lang w:eastAsia="ru-RU"/>
              </w:rPr>
              <w:t>с пунктом 5.1 сводного отчета)</w:t>
            </w:r>
          </w:p>
        </w:tc>
        <w:tc>
          <w:tcPr>
            <w:tcW w:w="2552" w:type="dxa"/>
          </w:tcPr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7.2. Новые обязанности, запреты </w:t>
            </w:r>
          </w:p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и ограничения, изменения существующих обязанностей, запретов и ограничений, вводимые предлагаемым правовым регулированием </w:t>
            </w:r>
            <w:r w:rsidRPr="00A8075E">
              <w:rPr>
                <w:rFonts w:eastAsia="Times New Roman" w:cs="Times New Roman"/>
                <w:iCs/>
                <w:sz w:val="22"/>
                <w:szCs w:val="28"/>
                <w:lang w:eastAsia="ru-RU"/>
              </w:rPr>
              <w:t>(с указанием соответствующих положений проекта нормативного правового акта)</w:t>
            </w:r>
          </w:p>
        </w:tc>
        <w:tc>
          <w:tcPr>
            <w:tcW w:w="3236" w:type="dxa"/>
          </w:tcPr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7.3. Описание </w:t>
            </w:r>
          </w:p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расходов и возможных доходов, </w:t>
            </w:r>
          </w:p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связанных с введением предлагаемого правового </w:t>
            </w:r>
          </w:p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>регулирования</w:t>
            </w:r>
          </w:p>
        </w:tc>
        <w:tc>
          <w:tcPr>
            <w:tcW w:w="1842" w:type="dxa"/>
          </w:tcPr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>7.4. Количественная оценка</w:t>
            </w:r>
          </w:p>
          <w:p w:rsidR="00816DE4" w:rsidRPr="00A8075E" w:rsidRDefault="00816DE4" w:rsidP="00A8075E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>(рублей)</w:t>
            </w:r>
          </w:p>
        </w:tc>
        <w:tc>
          <w:tcPr>
            <w:tcW w:w="4702" w:type="dxa"/>
          </w:tcPr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7.5. Источники </w:t>
            </w:r>
          </w:p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данных </w:t>
            </w:r>
          </w:p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 xml:space="preserve">для </w:t>
            </w:r>
          </w:p>
          <w:p w:rsidR="00816DE4" w:rsidRPr="00A8075E" w:rsidRDefault="00816DE4" w:rsidP="0004220A">
            <w:pPr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sz w:val="22"/>
                <w:szCs w:val="28"/>
                <w:lang w:eastAsia="ru-RU"/>
              </w:rPr>
            </w:pPr>
            <w:r w:rsidRPr="00A8075E">
              <w:rPr>
                <w:rFonts w:eastAsia="Times New Roman" w:cs="Times New Roman"/>
                <w:sz w:val="22"/>
                <w:szCs w:val="28"/>
                <w:lang w:eastAsia="ru-RU"/>
              </w:rPr>
              <w:t>расчетов</w:t>
            </w:r>
          </w:p>
        </w:tc>
      </w:tr>
      <w:tr w:rsidR="00C775F2" w:rsidRPr="00137DB0" w:rsidTr="00AE6E37">
        <w:trPr>
          <w:cantSplit/>
          <w:trHeight w:val="3220"/>
        </w:trPr>
        <w:tc>
          <w:tcPr>
            <w:tcW w:w="2405" w:type="dxa"/>
          </w:tcPr>
          <w:p w:rsidR="00C775F2" w:rsidRPr="00A8075E" w:rsidRDefault="00C775F2" w:rsidP="00A8075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Cs/>
                <w:sz w:val="22"/>
                <w:szCs w:val="24"/>
                <w:lang w:eastAsia="ru-RU"/>
              </w:rPr>
            </w:pPr>
            <w:r w:rsidRPr="00A8075E">
              <w:rPr>
                <w:rFonts w:cs="Times New Roman"/>
                <w:sz w:val="22"/>
                <w:szCs w:val="24"/>
              </w:rPr>
              <w:t>юридические лица, индивидуальные предприниматели</w:t>
            </w:r>
            <w:r w:rsidR="00A8075E">
              <w:rPr>
                <w:rFonts w:cs="Times New Roman"/>
                <w:sz w:val="22"/>
                <w:szCs w:val="24"/>
              </w:rPr>
              <w:t xml:space="preserve"> – организаторы ярмарок </w:t>
            </w:r>
          </w:p>
        </w:tc>
        <w:tc>
          <w:tcPr>
            <w:tcW w:w="2552" w:type="dxa"/>
          </w:tcPr>
          <w:p w:rsidR="00C775F2" w:rsidRPr="00A8075E" w:rsidRDefault="00A8075E" w:rsidP="00A8075E">
            <w:pPr>
              <w:autoSpaceDE w:val="0"/>
              <w:autoSpaceDN w:val="0"/>
              <w:rPr>
                <w:rFonts w:eastAsia="Times New Roman" w:cs="Times New Roman"/>
                <w:i/>
                <w:iCs/>
                <w:sz w:val="22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8"/>
              </w:rPr>
              <w:t xml:space="preserve">Пунктом 3 Раздела </w:t>
            </w:r>
            <w:r>
              <w:rPr>
                <w:rFonts w:eastAsia="Calibri"/>
                <w:sz w:val="24"/>
                <w:szCs w:val="28"/>
                <w:lang w:val="en-US"/>
              </w:rPr>
              <w:t>II</w:t>
            </w:r>
            <w:r w:rsidRPr="00A8075E">
              <w:rPr>
                <w:rFonts w:eastAsia="Calibri"/>
                <w:sz w:val="24"/>
                <w:szCs w:val="28"/>
              </w:rPr>
              <w:t xml:space="preserve"> Организатор ярмарки не позднее 3-х рабочих дней до начала проведения ярмарки уведомляет Уполномоченный орган о принятом решении о проведении ярмарки с указанием сроков и периодичности проведения ярмарки по </w:t>
            </w:r>
            <w:r>
              <w:rPr>
                <w:rFonts w:eastAsia="Calibri"/>
                <w:sz w:val="24"/>
                <w:szCs w:val="28"/>
              </w:rPr>
              <w:t>установленной форме</w:t>
            </w:r>
            <w:r w:rsidR="00EE27BE">
              <w:rPr>
                <w:rFonts w:eastAsia="Calibri"/>
                <w:sz w:val="24"/>
                <w:szCs w:val="28"/>
              </w:rPr>
              <w:t>.</w:t>
            </w:r>
          </w:p>
        </w:tc>
        <w:tc>
          <w:tcPr>
            <w:tcW w:w="3236" w:type="dxa"/>
          </w:tcPr>
          <w:p w:rsidR="00C775F2" w:rsidRPr="00A8075E" w:rsidRDefault="00C775F2" w:rsidP="006D604A">
            <w:pPr>
              <w:pStyle w:val="afff5"/>
              <w:numPr>
                <w:ilvl w:val="0"/>
                <w:numId w:val="15"/>
              </w:numPr>
              <w:ind w:left="86" w:firstLine="143"/>
              <w:rPr>
                <w:rFonts w:ascii="Times New Roman" w:hAnsi="Times New Roman" w:cs="Times New Roman"/>
                <w:sz w:val="22"/>
              </w:rPr>
            </w:pPr>
            <w:r w:rsidRPr="00A8075E">
              <w:rPr>
                <w:rFonts w:ascii="Times New Roman" w:hAnsi="Times New Roman" w:cs="Times New Roman"/>
                <w:sz w:val="22"/>
              </w:rPr>
              <w:t>Затраты рабочего времени, необходимого для заполнения о</w:t>
            </w:r>
            <w:bookmarkStart w:id="2" w:name="_GoBack"/>
            <w:bookmarkEnd w:id="2"/>
            <w:r w:rsidRPr="00A8075E">
              <w:rPr>
                <w:rFonts w:ascii="Times New Roman" w:hAnsi="Times New Roman" w:cs="Times New Roman"/>
                <w:sz w:val="22"/>
              </w:rPr>
              <w:t>дного уведомления о проведении ярмарки с прилож</w:t>
            </w:r>
            <w:r w:rsidR="001C1092" w:rsidRPr="00A8075E">
              <w:rPr>
                <w:rFonts w:ascii="Times New Roman" w:hAnsi="Times New Roman" w:cs="Times New Roman"/>
                <w:sz w:val="22"/>
              </w:rPr>
              <w:t>ением списка участников ярмарки</w:t>
            </w:r>
            <w:r w:rsidRPr="00A8075E">
              <w:rPr>
                <w:rFonts w:ascii="Times New Roman" w:hAnsi="Times New Roman" w:cs="Times New Roman"/>
                <w:sz w:val="22"/>
              </w:rPr>
              <w:t>.</w:t>
            </w:r>
          </w:p>
          <w:p w:rsidR="00C775F2" w:rsidRDefault="00C775F2" w:rsidP="006D604A">
            <w:pPr>
              <w:pStyle w:val="afff5"/>
              <w:numPr>
                <w:ilvl w:val="0"/>
                <w:numId w:val="15"/>
              </w:numPr>
              <w:ind w:left="86" w:firstLine="143"/>
              <w:rPr>
                <w:rFonts w:ascii="Times New Roman" w:hAnsi="Times New Roman" w:cs="Times New Roman"/>
                <w:sz w:val="22"/>
              </w:rPr>
            </w:pPr>
            <w:r w:rsidRPr="00A8075E">
              <w:rPr>
                <w:rFonts w:ascii="Times New Roman" w:hAnsi="Times New Roman" w:cs="Times New Roman"/>
                <w:sz w:val="22"/>
              </w:rPr>
              <w:t>Затраты на приобретение расходных материалов</w:t>
            </w:r>
            <w:r w:rsidR="00420220" w:rsidRPr="00A8075E">
              <w:rPr>
                <w:rFonts w:ascii="Times New Roman" w:hAnsi="Times New Roman" w:cs="Times New Roman"/>
                <w:sz w:val="22"/>
              </w:rPr>
              <w:t xml:space="preserve"> (бумага формата А-4, картридж для принтера)</w:t>
            </w:r>
            <w:r w:rsidRPr="00A8075E">
              <w:rPr>
                <w:rFonts w:ascii="Times New Roman" w:hAnsi="Times New Roman" w:cs="Times New Roman"/>
                <w:sz w:val="22"/>
              </w:rPr>
              <w:t>.</w:t>
            </w:r>
          </w:p>
          <w:p w:rsidR="0090598E" w:rsidRPr="00A8075E" w:rsidRDefault="0090598E" w:rsidP="006D604A">
            <w:pPr>
              <w:pStyle w:val="afff5"/>
              <w:numPr>
                <w:ilvl w:val="0"/>
                <w:numId w:val="15"/>
              </w:numPr>
              <w:ind w:left="86" w:firstLine="143"/>
              <w:jc w:val="both"/>
              <w:rPr>
                <w:rFonts w:ascii="Times New Roman" w:hAnsi="Times New Roman" w:cs="Times New Roman"/>
                <w:sz w:val="22"/>
              </w:rPr>
            </w:pPr>
            <w:r w:rsidRPr="00A8075E">
              <w:rPr>
                <w:rFonts w:ascii="Times New Roman" w:hAnsi="Times New Roman" w:cs="Times New Roman"/>
                <w:sz w:val="22"/>
              </w:rPr>
              <w:t>Транспортные расходы.</w:t>
            </w:r>
          </w:p>
          <w:p w:rsidR="006D604A" w:rsidRPr="00A8075E" w:rsidRDefault="006D604A" w:rsidP="006D604A">
            <w:pPr>
              <w:pStyle w:val="afff5"/>
              <w:ind w:left="87" w:firstLine="142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1C1092" w:rsidRPr="00A8075E" w:rsidRDefault="001C1092" w:rsidP="006D604A">
            <w:pPr>
              <w:pStyle w:val="afff5"/>
              <w:ind w:left="87" w:firstLine="142"/>
              <w:jc w:val="both"/>
              <w:rPr>
                <w:rFonts w:ascii="Times New Roman" w:hAnsi="Times New Roman" w:cs="Times New Roman"/>
                <w:sz w:val="22"/>
              </w:rPr>
            </w:pPr>
            <w:r w:rsidRPr="00A8075E">
              <w:rPr>
                <w:rFonts w:ascii="Times New Roman" w:hAnsi="Times New Roman" w:cs="Times New Roman"/>
                <w:sz w:val="22"/>
              </w:rPr>
              <w:t>Все затраты рас</w:t>
            </w:r>
            <w:r w:rsidR="006D604A" w:rsidRPr="00A8075E">
              <w:rPr>
                <w:rFonts w:ascii="Times New Roman" w:hAnsi="Times New Roman" w:cs="Times New Roman"/>
                <w:sz w:val="22"/>
              </w:rPr>
              <w:t>с</w:t>
            </w:r>
            <w:r w:rsidRPr="00A8075E">
              <w:rPr>
                <w:rFonts w:ascii="Times New Roman" w:hAnsi="Times New Roman" w:cs="Times New Roman"/>
                <w:sz w:val="22"/>
              </w:rPr>
              <w:t xml:space="preserve">читаны </w:t>
            </w:r>
            <w:r w:rsidR="006D604A" w:rsidRPr="00A8075E">
              <w:rPr>
                <w:rFonts w:ascii="Times New Roman" w:hAnsi="Times New Roman" w:cs="Times New Roman"/>
                <w:sz w:val="22"/>
              </w:rPr>
              <w:t>с учетом того, что один организатор ярмарки в среднем в год организует 3 ярмарки.</w:t>
            </w:r>
          </w:p>
        </w:tc>
        <w:tc>
          <w:tcPr>
            <w:tcW w:w="1842" w:type="dxa"/>
          </w:tcPr>
          <w:p w:rsidR="00C775F2" w:rsidRPr="00A8075E" w:rsidRDefault="00C775F2" w:rsidP="00F81993">
            <w:pPr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</w:p>
          <w:p w:rsidR="00C775F2" w:rsidRPr="00A8075E" w:rsidRDefault="00EE27BE" w:rsidP="00F81993">
            <w:pPr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4"/>
                <w:lang w:eastAsia="ru-RU"/>
              </w:rPr>
              <w:t>5 637,57</w:t>
            </w:r>
            <w:r w:rsidR="00201ED4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руб. (расчет прилагается)</w:t>
            </w:r>
          </w:p>
        </w:tc>
        <w:tc>
          <w:tcPr>
            <w:tcW w:w="4702" w:type="dxa"/>
          </w:tcPr>
          <w:p w:rsidR="0090598E" w:rsidRPr="00A8075E" w:rsidRDefault="0090598E" w:rsidP="0090598E">
            <w:pPr>
              <w:pStyle w:val="afff5"/>
              <w:ind w:left="119"/>
              <w:jc w:val="both"/>
              <w:rPr>
                <w:rFonts w:ascii="Times New Roman" w:hAnsi="Times New Roman" w:cs="Times New Roman"/>
                <w:sz w:val="22"/>
              </w:rPr>
            </w:pPr>
            <w:r w:rsidRPr="00A8075E">
              <w:rPr>
                <w:rFonts w:ascii="Times New Roman" w:hAnsi="Times New Roman" w:cs="Times New Roman"/>
                <w:sz w:val="22"/>
              </w:rPr>
              <w:t>1.Методика оценки стандартных издержек субъектов предпринимательской и инвестиционной деятельности, возникающих в связи с использованием требований регулирования.</w:t>
            </w:r>
          </w:p>
          <w:p w:rsidR="0090598E" w:rsidRPr="00A8075E" w:rsidRDefault="0090598E" w:rsidP="0090598E">
            <w:pPr>
              <w:pStyle w:val="afff5"/>
              <w:ind w:left="119"/>
              <w:jc w:val="both"/>
              <w:rPr>
                <w:rFonts w:ascii="Times New Roman" w:hAnsi="Times New Roman" w:cs="Times New Roman"/>
                <w:sz w:val="22"/>
              </w:rPr>
            </w:pPr>
            <w:r w:rsidRPr="00A8075E">
              <w:rPr>
                <w:rFonts w:ascii="Times New Roman" w:hAnsi="Times New Roman" w:cs="Times New Roman"/>
                <w:sz w:val="22"/>
              </w:rPr>
              <w:t>2. Информационно-телекоммуникационная сеть Интернет</w:t>
            </w:r>
            <w:r w:rsidR="00325226" w:rsidRPr="00A8075E">
              <w:rPr>
                <w:rFonts w:ascii="Times New Roman" w:hAnsi="Times New Roman" w:cs="Times New Roman"/>
                <w:sz w:val="22"/>
              </w:rPr>
              <w:t>.</w:t>
            </w:r>
          </w:p>
          <w:p w:rsidR="00B77B54" w:rsidRPr="00A8075E" w:rsidRDefault="0090598E" w:rsidP="0090598E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both"/>
              <w:rPr>
                <w:rFonts w:cs="Times New Roman"/>
                <w:sz w:val="22"/>
                <w:szCs w:val="24"/>
              </w:rPr>
            </w:pPr>
            <w:r w:rsidRPr="00A8075E">
              <w:rPr>
                <w:rFonts w:cs="Times New Roman"/>
                <w:sz w:val="22"/>
                <w:szCs w:val="24"/>
              </w:rPr>
              <w:t>3. С</w:t>
            </w:r>
            <w:r w:rsidRPr="00A8075E">
              <w:rPr>
                <w:rFonts w:eastAsia="Times New Roman" w:cs="Times New Roman"/>
                <w:sz w:val="22"/>
                <w:szCs w:val="24"/>
                <w:lang w:eastAsia="ru-RU"/>
              </w:rPr>
              <w:t>правочная система «Гарант»</w:t>
            </w:r>
            <w:r w:rsidRPr="00A8075E">
              <w:rPr>
                <w:rFonts w:cs="Times New Roman"/>
                <w:sz w:val="22"/>
                <w:szCs w:val="24"/>
              </w:rPr>
              <w:t xml:space="preserve">, </w:t>
            </w:r>
          </w:p>
          <w:p w:rsidR="0090598E" w:rsidRPr="00A8075E" w:rsidRDefault="006D604A" w:rsidP="00EE27BE">
            <w:pPr>
              <w:shd w:val="clear" w:color="auto" w:fill="FFFFFF"/>
              <w:autoSpaceDE w:val="0"/>
              <w:autoSpaceDN w:val="0"/>
              <w:adjustRightInd w:val="0"/>
              <w:ind w:left="115"/>
              <w:jc w:val="both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A8075E">
              <w:rPr>
                <w:rFonts w:cs="Times New Roman"/>
                <w:sz w:val="22"/>
                <w:szCs w:val="24"/>
              </w:rPr>
              <w:t xml:space="preserve">4. </w:t>
            </w:r>
            <w:r w:rsidR="00EE27BE">
              <w:rPr>
                <w:rFonts w:cs="Times New Roman"/>
                <w:sz w:val="22"/>
                <w:szCs w:val="24"/>
              </w:rPr>
              <w:t>П</w:t>
            </w:r>
            <w:r w:rsidR="0090598E" w:rsidRPr="00A8075E">
              <w:rPr>
                <w:rFonts w:cs="Times New Roman"/>
                <w:sz w:val="22"/>
                <w:szCs w:val="24"/>
              </w:rPr>
              <w:t xml:space="preserve">риказ РСТ от 11.12.2017 № 165-нп «Об установлении предельных максимальных тарифов на </w:t>
            </w:r>
            <w:r w:rsidR="0090598E" w:rsidRPr="00A8075E">
              <w:rPr>
                <w:rFonts w:eastAsia="Calibri" w:cs="Times New Roman"/>
                <w:sz w:val="22"/>
                <w:szCs w:val="24"/>
              </w:rPr>
              <w:t>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</w:t>
            </w:r>
            <w:r w:rsidR="0090598E" w:rsidRPr="00A8075E">
              <w:rPr>
                <w:rFonts w:cs="Times New Roman"/>
                <w:sz w:val="22"/>
                <w:szCs w:val="24"/>
              </w:rPr>
              <w:t xml:space="preserve"> </w:t>
            </w:r>
            <w:r w:rsidR="0090598E" w:rsidRPr="00A8075E">
              <w:rPr>
                <w:rFonts w:eastAsia="Calibri" w:cs="Times New Roman"/>
                <w:sz w:val="22"/>
                <w:szCs w:val="24"/>
              </w:rPr>
              <w:t>в границах Ханты-Мансийского автономного округа – Югры».</w:t>
            </w: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B174CB" w:rsidRDefault="00B174CB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p w:rsidR="00BA3E66" w:rsidRDefault="00816DE4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  <w:r w:rsidRPr="00137DB0">
        <w:rPr>
          <w:rFonts w:eastAsia="Times New Roman" w:cs="Times New Roman"/>
          <w:bCs/>
          <w:szCs w:val="28"/>
          <w:lang w:eastAsia="ru-RU"/>
        </w:rPr>
        <w:lastRenderedPageBreak/>
        <w:t>8. Сравнение возможных вариантов решения проблемы</w:t>
      </w:r>
    </w:p>
    <w:p w:rsidR="00BA3E66" w:rsidRPr="00137DB0" w:rsidRDefault="00BA3E66" w:rsidP="00816DE4">
      <w:pPr>
        <w:widowControl w:val="0"/>
        <w:autoSpaceDE w:val="0"/>
        <w:autoSpaceDN w:val="0"/>
        <w:ind w:firstLine="567"/>
        <w:rPr>
          <w:rFonts w:eastAsia="Times New Roman" w:cs="Times New Roman"/>
          <w:bCs/>
          <w:szCs w:val="28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3685"/>
        <w:gridCol w:w="3686"/>
        <w:gridCol w:w="2551"/>
      </w:tblGrid>
      <w:tr w:rsidR="00EE27BE" w:rsidRPr="00137DB0" w:rsidTr="00EE27BE">
        <w:trPr>
          <w:cantSplit/>
          <w:trHeight w:val="361"/>
        </w:trPr>
        <w:tc>
          <w:tcPr>
            <w:tcW w:w="4957" w:type="dxa"/>
          </w:tcPr>
          <w:p w:rsidR="00EE27BE" w:rsidRPr="00EE27BE" w:rsidRDefault="00EE27BE" w:rsidP="0004220A">
            <w:pPr>
              <w:keepNext/>
              <w:autoSpaceDE w:val="0"/>
              <w:autoSpaceDN w:val="0"/>
              <w:ind w:left="57" w:right="57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iCs/>
                <w:szCs w:val="28"/>
                <w:lang w:eastAsia="ru-RU"/>
              </w:rPr>
              <w:t>Наименование</w:t>
            </w:r>
          </w:p>
        </w:tc>
        <w:tc>
          <w:tcPr>
            <w:tcW w:w="3685" w:type="dxa"/>
          </w:tcPr>
          <w:p w:rsidR="00EE27BE" w:rsidRPr="00EE27BE" w:rsidRDefault="00EE27BE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Вариант 1</w:t>
            </w:r>
          </w:p>
          <w:p w:rsidR="00EE27BE" w:rsidRPr="00EE27BE" w:rsidRDefault="00EE27BE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 xml:space="preserve">(существующее </w:t>
            </w:r>
          </w:p>
          <w:p w:rsidR="00EE27BE" w:rsidRPr="00EE27BE" w:rsidRDefault="00EE27BE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 xml:space="preserve">правовое </w:t>
            </w:r>
          </w:p>
          <w:p w:rsidR="00EE27BE" w:rsidRPr="00EE27BE" w:rsidRDefault="00EE27BE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регулирование)</w:t>
            </w:r>
          </w:p>
        </w:tc>
        <w:tc>
          <w:tcPr>
            <w:tcW w:w="3686" w:type="dxa"/>
          </w:tcPr>
          <w:p w:rsidR="00EE27BE" w:rsidRPr="00EE27BE" w:rsidRDefault="00EE27BE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Вариант 2</w:t>
            </w:r>
          </w:p>
          <w:p w:rsidR="00EE27BE" w:rsidRPr="00EE27BE" w:rsidRDefault="00EE27BE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 xml:space="preserve">(предлагаемое </w:t>
            </w:r>
          </w:p>
          <w:p w:rsidR="00EE27BE" w:rsidRPr="00EE27BE" w:rsidRDefault="00EE27BE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 xml:space="preserve">правовое </w:t>
            </w:r>
          </w:p>
          <w:p w:rsidR="00EE27BE" w:rsidRPr="00EE27BE" w:rsidRDefault="00EE27BE" w:rsidP="0004220A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регулирование)</w:t>
            </w:r>
          </w:p>
        </w:tc>
        <w:tc>
          <w:tcPr>
            <w:tcW w:w="2551" w:type="dxa"/>
          </w:tcPr>
          <w:p w:rsidR="00EE27BE" w:rsidRPr="00EE27BE" w:rsidRDefault="00EE27BE" w:rsidP="00EE27BE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 xml:space="preserve">Вариант </w:t>
            </w:r>
            <w:r w:rsidRPr="00EE27BE">
              <w:rPr>
                <w:rFonts w:eastAsia="Times New Roman" w:cs="Times New Roman"/>
                <w:szCs w:val="28"/>
                <w:lang w:val="en-US" w:eastAsia="ru-RU"/>
              </w:rPr>
              <w:t>N</w:t>
            </w:r>
          </w:p>
          <w:p w:rsidR="00EE27BE" w:rsidRPr="00EE27BE" w:rsidRDefault="00EE27BE" w:rsidP="00EE27BE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 xml:space="preserve">(иной вариант </w:t>
            </w:r>
          </w:p>
          <w:p w:rsidR="00EE27BE" w:rsidRPr="00EE27BE" w:rsidRDefault="00EE27BE" w:rsidP="00EE27BE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 xml:space="preserve">правового </w:t>
            </w:r>
          </w:p>
          <w:p w:rsidR="00EE27BE" w:rsidRPr="00EE27BE" w:rsidRDefault="00EE27BE" w:rsidP="00EE27BE">
            <w:pPr>
              <w:keepNext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регулирования)</w:t>
            </w:r>
          </w:p>
        </w:tc>
      </w:tr>
      <w:tr w:rsidR="00EE27BE" w:rsidRPr="00137DB0" w:rsidTr="00EE27BE">
        <w:tc>
          <w:tcPr>
            <w:tcW w:w="4957" w:type="dxa"/>
          </w:tcPr>
          <w:p w:rsidR="00EE27BE" w:rsidRPr="00EE27BE" w:rsidRDefault="00EE27BE" w:rsidP="0004220A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iCs/>
                <w:szCs w:val="28"/>
                <w:lang w:eastAsia="ru-RU"/>
              </w:rPr>
              <w:t>8.1. Содержание варианта решения проблемы</w:t>
            </w:r>
          </w:p>
        </w:tc>
        <w:tc>
          <w:tcPr>
            <w:tcW w:w="3685" w:type="dxa"/>
          </w:tcPr>
          <w:p w:rsidR="00EE27BE" w:rsidRPr="00EE27BE" w:rsidRDefault="00EE27BE" w:rsidP="0004220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 xml:space="preserve">Правовое регулирование со стороны субъекта РФ </w:t>
            </w:r>
            <w:r w:rsidRPr="00EE27BE">
              <w:rPr>
                <w:rFonts w:cs="Times New Roman"/>
                <w:color w:val="000000" w:themeColor="text1"/>
                <w:szCs w:val="28"/>
              </w:rPr>
              <w:t>не предусматривает порядок, формы и сроки</w:t>
            </w:r>
          </w:p>
        </w:tc>
        <w:tc>
          <w:tcPr>
            <w:tcW w:w="3686" w:type="dxa"/>
          </w:tcPr>
          <w:p w:rsidR="00EE27BE" w:rsidRPr="00EE27BE" w:rsidRDefault="00EE27BE" w:rsidP="00C323B7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 xml:space="preserve">Правовое регулирование со стороны органа местного самоуправления, </w:t>
            </w:r>
            <w:r w:rsidRPr="00EE27BE">
              <w:rPr>
                <w:rFonts w:cs="Times New Roman"/>
                <w:color w:val="000000" w:themeColor="text1"/>
                <w:szCs w:val="28"/>
              </w:rPr>
              <w:t xml:space="preserve"> предусматривает порядок, формы и сроки</w:t>
            </w:r>
          </w:p>
        </w:tc>
        <w:tc>
          <w:tcPr>
            <w:tcW w:w="2551" w:type="dxa"/>
          </w:tcPr>
          <w:p w:rsidR="00EE27BE" w:rsidRPr="00EE27BE" w:rsidRDefault="00EE27BE" w:rsidP="00C323B7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EE27BE" w:rsidRPr="00137DB0" w:rsidTr="00EE27BE">
        <w:tc>
          <w:tcPr>
            <w:tcW w:w="4957" w:type="dxa"/>
          </w:tcPr>
          <w:p w:rsidR="00EE27BE" w:rsidRPr="00EE27BE" w:rsidRDefault="00EE27BE" w:rsidP="00C323B7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iCs/>
                <w:szCs w:val="28"/>
                <w:lang w:eastAsia="ru-RU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– 3 года)</w:t>
            </w:r>
          </w:p>
        </w:tc>
        <w:tc>
          <w:tcPr>
            <w:tcW w:w="3685" w:type="dxa"/>
          </w:tcPr>
          <w:p w:rsidR="00EE27BE" w:rsidRPr="00EE27BE" w:rsidRDefault="00EE27BE" w:rsidP="00325226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 xml:space="preserve">В среднем один организатор в год организует 3 ярмарки </w:t>
            </w:r>
          </w:p>
        </w:tc>
        <w:tc>
          <w:tcPr>
            <w:tcW w:w="3686" w:type="dxa"/>
          </w:tcPr>
          <w:p w:rsidR="00EE27BE" w:rsidRPr="00EE27BE" w:rsidRDefault="00EE27BE" w:rsidP="006D604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 xml:space="preserve">В среднем один организатор в год организует 3 ярмарки </w:t>
            </w:r>
          </w:p>
        </w:tc>
        <w:tc>
          <w:tcPr>
            <w:tcW w:w="2551" w:type="dxa"/>
          </w:tcPr>
          <w:p w:rsidR="00EE27BE" w:rsidRPr="00EE27BE" w:rsidRDefault="00EE27BE" w:rsidP="006D604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EE27BE" w:rsidRPr="00137DB0" w:rsidTr="00EE27BE">
        <w:tc>
          <w:tcPr>
            <w:tcW w:w="4957" w:type="dxa"/>
          </w:tcPr>
          <w:p w:rsidR="00EE27BE" w:rsidRPr="00EE27BE" w:rsidRDefault="00EE27BE" w:rsidP="00C323B7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iCs/>
                <w:szCs w:val="28"/>
                <w:lang w:eastAsia="ru-RU"/>
              </w:rPr>
              <w:t>8.3. Оценка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85" w:type="dxa"/>
          </w:tcPr>
          <w:p w:rsidR="00EE27BE" w:rsidRPr="00EE27BE" w:rsidRDefault="00EE27BE" w:rsidP="00C323B7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686" w:type="dxa"/>
          </w:tcPr>
          <w:p w:rsidR="00EE27BE" w:rsidRPr="00EE27BE" w:rsidRDefault="00EE27BE" w:rsidP="00EE27BE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Расходы на одного организатора ярмарок за год составят 5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E27BE">
              <w:rPr>
                <w:rFonts w:eastAsia="Times New Roman" w:cs="Times New Roman"/>
                <w:szCs w:val="28"/>
                <w:lang w:eastAsia="ru-RU"/>
              </w:rPr>
              <w:t>637,57 рублей, на 48 организаторов ярмарок составят 270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EE27BE">
              <w:rPr>
                <w:rFonts w:eastAsia="Times New Roman" w:cs="Times New Roman"/>
                <w:szCs w:val="28"/>
                <w:lang w:eastAsia="ru-RU"/>
              </w:rPr>
              <w:t xml:space="preserve">603,36 рублей. </w:t>
            </w:r>
          </w:p>
        </w:tc>
        <w:tc>
          <w:tcPr>
            <w:tcW w:w="2551" w:type="dxa"/>
          </w:tcPr>
          <w:p w:rsidR="00EE27BE" w:rsidRPr="00EE27BE" w:rsidRDefault="00EE27BE" w:rsidP="006D604A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EE27BE" w:rsidRPr="00137DB0" w:rsidTr="00EE27BE">
        <w:tc>
          <w:tcPr>
            <w:tcW w:w="4957" w:type="dxa"/>
          </w:tcPr>
          <w:p w:rsidR="00EE27BE" w:rsidRPr="00EE27BE" w:rsidRDefault="00EE27BE" w:rsidP="00C323B7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iCs/>
                <w:szCs w:val="28"/>
                <w:lang w:eastAsia="ru-RU"/>
              </w:rPr>
              <w:t>8.4. Оценка расходов (доходов) бюджета города, связанных с введением предлагаемого правового регулирования</w:t>
            </w:r>
          </w:p>
        </w:tc>
        <w:tc>
          <w:tcPr>
            <w:tcW w:w="3685" w:type="dxa"/>
          </w:tcPr>
          <w:p w:rsidR="00EE27BE" w:rsidRPr="00EE27BE" w:rsidRDefault="00EE27BE" w:rsidP="00C323B7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  <w:tc>
          <w:tcPr>
            <w:tcW w:w="3686" w:type="dxa"/>
          </w:tcPr>
          <w:p w:rsidR="00EE27BE" w:rsidRPr="00EE27BE" w:rsidRDefault="00EE27BE" w:rsidP="00C323B7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  <w:tc>
          <w:tcPr>
            <w:tcW w:w="2551" w:type="dxa"/>
          </w:tcPr>
          <w:p w:rsidR="00EE27BE" w:rsidRPr="00EE27BE" w:rsidRDefault="00EE27BE" w:rsidP="00C323B7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EE27BE" w:rsidRPr="00137DB0" w:rsidTr="00EE27BE">
        <w:tc>
          <w:tcPr>
            <w:tcW w:w="4957" w:type="dxa"/>
          </w:tcPr>
          <w:p w:rsidR="00EE27BE" w:rsidRPr="00EE27BE" w:rsidRDefault="00EE27BE" w:rsidP="00325226">
            <w:pPr>
              <w:autoSpaceDE w:val="0"/>
              <w:autoSpaceDN w:val="0"/>
              <w:jc w:val="both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iCs/>
                <w:szCs w:val="28"/>
                <w:lang w:eastAsia="ru-RU"/>
              </w:rPr>
              <w:t>8.5. Оценка рисков неблагоприятных последствий</w:t>
            </w:r>
          </w:p>
        </w:tc>
        <w:tc>
          <w:tcPr>
            <w:tcW w:w="3685" w:type="dxa"/>
          </w:tcPr>
          <w:p w:rsidR="00EE27BE" w:rsidRPr="00EE27BE" w:rsidRDefault="00EE27BE" w:rsidP="00325226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Не предоставление уведомлений о проведении ярмарок</w:t>
            </w:r>
          </w:p>
        </w:tc>
        <w:tc>
          <w:tcPr>
            <w:tcW w:w="3686" w:type="dxa"/>
          </w:tcPr>
          <w:p w:rsidR="00EE27BE" w:rsidRPr="00EE27BE" w:rsidRDefault="00EE27BE" w:rsidP="00325226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Предоставление уведомлений о проведении ярмарок по установленной форме.</w:t>
            </w:r>
          </w:p>
        </w:tc>
        <w:tc>
          <w:tcPr>
            <w:tcW w:w="2551" w:type="dxa"/>
          </w:tcPr>
          <w:p w:rsidR="00EE27BE" w:rsidRPr="00EE27BE" w:rsidRDefault="00EE27BE" w:rsidP="00325226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7BE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816DE4" w:rsidRPr="00B07A22" w:rsidRDefault="00816DE4" w:rsidP="00816DE4">
      <w:pPr>
        <w:autoSpaceDE w:val="0"/>
        <w:autoSpaceDN w:val="0"/>
        <w:rPr>
          <w:rFonts w:eastAsia="Times New Roman" w:cs="Times New Roman"/>
          <w:sz w:val="10"/>
          <w:szCs w:val="10"/>
          <w:lang w:eastAsia="ru-RU"/>
        </w:rPr>
      </w:pPr>
    </w:p>
    <w:p w:rsidR="00816DE4" w:rsidRPr="00325226" w:rsidRDefault="00EE27BE" w:rsidP="00EE27BE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  <w:r w:rsidR="00816DE4">
        <w:rPr>
          <w:rFonts w:eastAsia="Times New Roman" w:cs="Times New Roman"/>
          <w:szCs w:val="28"/>
          <w:lang w:eastAsia="ru-RU"/>
        </w:rPr>
        <w:lastRenderedPageBreak/>
        <w:t xml:space="preserve">8.6. 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Обоснование выбора предпочтительного варианта решения </w:t>
      </w:r>
      <w:r w:rsidR="00816DE4" w:rsidRPr="00325226">
        <w:rPr>
          <w:rFonts w:eastAsia="Times New Roman" w:cs="Times New Roman"/>
          <w:szCs w:val="28"/>
          <w:lang w:eastAsia="ru-RU"/>
        </w:rPr>
        <w:t>выявленной проблемы:</w:t>
      </w:r>
    </w:p>
    <w:p w:rsidR="00C323B7" w:rsidRPr="00C323B7" w:rsidRDefault="00C323B7" w:rsidP="00C323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32522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соответствии со статьей 11 </w:t>
      </w:r>
      <w:hyperlink r:id="rId9" w:history="1">
        <w:r w:rsidRPr="00325226">
          <w:rPr>
            <w:rStyle w:val="a5"/>
            <w:rFonts w:ascii="Times New Roman" w:hAnsi="Times New Roman"/>
            <w:bCs/>
            <w:color w:val="000000" w:themeColor="text1"/>
            <w:sz w:val="28"/>
            <w:szCs w:val="28"/>
          </w:rPr>
          <w:t>Федерального закона от 28.12.2009 № 381-ФЗ  «Об основах государственного регулирования торговой деятельности в Российской Федерации</w:t>
        </w:r>
      </w:hyperlink>
      <w:r w:rsidRPr="00325226">
        <w:rPr>
          <w:rFonts w:ascii="Times New Roman" w:hAnsi="Times New Roman"/>
          <w:b w:val="0"/>
          <w:color w:val="000000" w:themeColor="text1"/>
          <w:sz w:val="28"/>
          <w:szCs w:val="28"/>
        </w:rPr>
        <w:t>» организация ярмарок и продажи товаров (выполнения работ, оказания услуг) на них осуществляется в порядке, установленном нормативными правовыми актами субъектов Российской Федерации, на территориях которых такие ярмарки</w:t>
      </w:r>
      <w:r w:rsidRPr="00C323B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организуются. </w:t>
      </w:r>
    </w:p>
    <w:p w:rsidR="00C323B7" w:rsidRPr="00C323B7" w:rsidRDefault="00C323B7" w:rsidP="00C323B7">
      <w:pPr>
        <w:ind w:firstLine="567"/>
        <w:jc w:val="both"/>
        <w:rPr>
          <w:color w:val="000000" w:themeColor="text1"/>
          <w:szCs w:val="28"/>
        </w:rPr>
      </w:pPr>
      <w:r w:rsidRPr="00C323B7">
        <w:rPr>
          <w:color w:val="000000" w:themeColor="text1"/>
          <w:szCs w:val="28"/>
        </w:rPr>
        <w:t xml:space="preserve">В соответствии со статьей 4 Закона Ханты-Мансийского автономного округа – Югры </w:t>
      </w:r>
      <w:hyperlink r:id="rId10" w:history="1">
        <w:r w:rsidRPr="00C323B7">
          <w:rPr>
            <w:rStyle w:val="a5"/>
            <w:b w:val="0"/>
            <w:bCs w:val="0"/>
            <w:color w:val="000000" w:themeColor="text1"/>
            <w:szCs w:val="28"/>
          </w:rPr>
          <w:t xml:space="preserve">от 11.05.2010 № 85-оз </w:t>
        </w:r>
        <w:r w:rsidR="00084F0D">
          <w:rPr>
            <w:rStyle w:val="a5"/>
            <w:b w:val="0"/>
            <w:bCs w:val="0"/>
            <w:color w:val="000000" w:themeColor="text1"/>
            <w:szCs w:val="28"/>
          </w:rPr>
          <w:br/>
        </w:r>
        <w:r w:rsidRPr="00C323B7">
          <w:rPr>
            <w:rStyle w:val="a5"/>
            <w:b w:val="0"/>
            <w:bCs w:val="0"/>
            <w:color w:val="000000" w:themeColor="text1"/>
            <w:szCs w:val="28"/>
          </w:rPr>
          <w:t>«О государственном регулировании торговой деятельности в Ханты-Мансийском автономном округе – Югре</w:t>
        </w:r>
      </w:hyperlink>
      <w:r w:rsidRPr="00C323B7">
        <w:rPr>
          <w:color w:val="000000" w:themeColor="text1"/>
          <w:szCs w:val="28"/>
        </w:rPr>
        <w:t>» полномочия по принятию законов автономного округа в области государственного регулирования торговой деятельности, в том числе устанавливающие порядок организации в автономном округе ярмарок  и продажи товаров (выполнения работ, оказания услуг) на них,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относятся  к компетенции Думы Ханты-Мансийского автономного округа – Югры.</w:t>
      </w:r>
    </w:p>
    <w:p w:rsidR="00C323B7" w:rsidRPr="00C323B7" w:rsidRDefault="00C323B7" w:rsidP="00C323B7">
      <w:pPr>
        <w:ind w:firstLine="567"/>
        <w:jc w:val="both"/>
        <w:rPr>
          <w:color w:val="000000" w:themeColor="text1"/>
          <w:szCs w:val="28"/>
        </w:rPr>
      </w:pPr>
      <w:r w:rsidRPr="00C323B7">
        <w:rPr>
          <w:color w:val="000000" w:themeColor="text1"/>
          <w:szCs w:val="28"/>
        </w:rPr>
        <w:t xml:space="preserve">Порядок организации деятельности ярмарок на территории Югры установлен </w:t>
      </w:r>
      <w:r w:rsidRPr="00C323B7">
        <w:rPr>
          <w:bCs/>
          <w:color w:val="000000" w:themeColor="text1"/>
          <w:szCs w:val="28"/>
        </w:rPr>
        <w:t>Законом Ханты-Мансийского автономного округа – Югры от 20.07.2007 № 102-оз «Об организации деятельности ярмарок на территории Ханты-Мансийского автономного округа – Югры» (далее – Закон) (принят Думой ХМАО – Югры).</w:t>
      </w:r>
    </w:p>
    <w:p w:rsidR="00C323B7" w:rsidRPr="00C323B7" w:rsidRDefault="00C323B7" w:rsidP="00C323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323B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Частью 3 </w:t>
      </w:r>
      <w:hyperlink r:id="rId11" w:history="1">
        <w:r w:rsidRPr="00C323B7">
          <w:rPr>
            <w:rStyle w:val="a5"/>
            <w:bCs/>
            <w:color w:val="000000" w:themeColor="text1"/>
            <w:sz w:val="28"/>
            <w:szCs w:val="28"/>
          </w:rPr>
          <w:t>с</w:t>
        </w:r>
      </w:hyperlink>
      <w:r w:rsidRPr="00C323B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татьи 5 Закона предусмотрена обязанность организатора ярмарки уведомлять уполномоченный орган местного самоуправления муниципального образования автономного округа в сфере торговой деятельности, на территории которого предполагается проведение ярмарки, о принятом решении о проведении ярмарки с указанием сроков </w:t>
      </w:r>
      <w:r w:rsidR="00084F0D">
        <w:rPr>
          <w:rFonts w:ascii="Times New Roman" w:hAnsi="Times New Roman"/>
          <w:b w:val="0"/>
          <w:color w:val="000000" w:themeColor="text1"/>
          <w:sz w:val="28"/>
          <w:szCs w:val="28"/>
        </w:rPr>
        <w:br/>
      </w:r>
      <w:r w:rsidRPr="00C323B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и периодичности проведения. В тоже время Закон не предусматривает порядок, форму и сроки уведомления. </w:t>
      </w:r>
    </w:p>
    <w:p w:rsidR="00816DE4" w:rsidRPr="00137DB0" w:rsidRDefault="00C323B7" w:rsidP="00325226">
      <w:pPr>
        <w:autoSpaceDE w:val="0"/>
        <w:autoSpaceDN w:val="0"/>
        <w:ind w:firstLine="567"/>
        <w:jc w:val="both"/>
        <w:rPr>
          <w:rFonts w:eastAsia="Times New Roman" w:cs="Times New Roman"/>
          <w:sz w:val="18"/>
          <w:szCs w:val="18"/>
          <w:lang w:eastAsia="ru-RU"/>
        </w:rPr>
      </w:pPr>
      <w:r w:rsidRPr="00C323B7">
        <w:rPr>
          <w:color w:val="000000" w:themeColor="text1"/>
          <w:szCs w:val="28"/>
        </w:rPr>
        <w:t xml:space="preserve">Учитывая изложенное, в целях установления единых требований, единого подхода к порядку и срокам уведомления </w:t>
      </w:r>
      <w:r w:rsidR="00084F0D">
        <w:rPr>
          <w:color w:val="000000" w:themeColor="text1"/>
          <w:szCs w:val="28"/>
        </w:rPr>
        <w:br/>
      </w:r>
      <w:r w:rsidRPr="00C323B7">
        <w:rPr>
          <w:color w:val="000000" w:themeColor="text1"/>
        </w:rPr>
        <w:t>о проведении ярмарок на территории города Сургута подготовлен проект постановления Администрации города</w:t>
      </w:r>
      <w:r>
        <w:rPr>
          <w:color w:val="000000" w:themeColor="text1"/>
        </w:rPr>
        <w:t xml:space="preserve"> </w:t>
      </w:r>
      <w:r w:rsidR="00084F0D">
        <w:rPr>
          <w:color w:val="000000" w:themeColor="text1"/>
        </w:rPr>
        <w:br/>
      </w:r>
      <w:r>
        <w:rPr>
          <w:rFonts w:eastAsia="Times New Roman" w:cs="Times New Roman"/>
          <w:szCs w:val="28"/>
          <w:lang w:eastAsia="ru-RU"/>
        </w:rPr>
        <w:t>«Об утверждении порядка уведомления о проведении ярмарок на территории города Сургута»</w:t>
      </w:r>
      <w:r>
        <w:rPr>
          <w:color w:val="000000" w:themeColor="text1"/>
        </w:rPr>
        <w:t>.</w:t>
      </w:r>
    </w:p>
    <w:p w:rsidR="00D71243" w:rsidRDefault="00D71243" w:rsidP="00C323B7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137DB0" w:rsidRDefault="00816DE4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Приложени</w:t>
      </w:r>
      <w:r>
        <w:rPr>
          <w:rFonts w:eastAsia="Times New Roman" w:cs="Times New Roman"/>
          <w:szCs w:val="28"/>
          <w:lang w:eastAsia="ru-RU"/>
        </w:rPr>
        <w:t>я</w:t>
      </w:r>
      <w:r w:rsidRPr="00137DB0">
        <w:rPr>
          <w:rFonts w:eastAsia="Times New Roman" w:cs="Times New Roman"/>
          <w:szCs w:val="28"/>
          <w:lang w:eastAsia="ru-RU"/>
        </w:rPr>
        <w:t>: </w:t>
      </w:r>
    </w:p>
    <w:p w:rsidR="00816DE4" w:rsidRPr="00B07A22" w:rsidRDefault="00816DE4" w:rsidP="00816DE4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B07A22">
        <w:rPr>
          <w:rFonts w:eastAsia="Times New Roman" w:cs="Times New Roman"/>
          <w:szCs w:val="28"/>
          <w:lang w:eastAsia="ru-RU"/>
        </w:rPr>
        <w:t>1. Свод предложений о результатах публичных консультаций.</w:t>
      </w:r>
    </w:p>
    <w:p w:rsidR="001E1F8D" w:rsidRDefault="00816DE4" w:rsidP="00D71243">
      <w:pPr>
        <w:autoSpaceDE w:val="0"/>
        <w:autoSpaceDN w:val="0"/>
        <w:ind w:firstLine="567"/>
        <w:rPr>
          <w:rFonts w:eastAsia="Times New Roman" w:cs="Times New Roman"/>
          <w:szCs w:val="28"/>
          <w:lang w:eastAsia="ru-RU"/>
        </w:rPr>
      </w:pPr>
      <w:r w:rsidRPr="00B07A22">
        <w:rPr>
          <w:rFonts w:eastAsia="Times New Roman" w:cs="Times New Roman"/>
          <w:szCs w:val="28"/>
          <w:lang w:eastAsia="ru-RU"/>
        </w:rPr>
        <w:t>2. Расчеты расходов субъектов предпринимательской и инвестиционной деятельности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084F0D" w:rsidRDefault="00084F0D" w:rsidP="00270C7C">
      <w:pPr>
        <w:rPr>
          <w:rFonts w:eastAsia="Times New Roman" w:cs="Times New Roman"/>
          <w:color w:val="000000"/>
          <w:sz w:val="20"/>
          <w:szCs w:val="20"/>
          <w:lang w:eastAsia="ru-RU"/>
        </w:rPr>
      </w:pPr>
    </w:p>
    <w:bookmarkEnd w:id="0"/>
    <w:bookmarkEnd w:id="1"/>
    <w:p w:rsidR="00084F0D" w:rsidRDefault="00084F0D" w:rsidP="00270C7C">
      <w:pPr>
        <w:rPr>
          <w:rFonts w:eastAsia="Times New Roman" w:cs="Times New Roman"/>
          <w:color w:val="000000"/>
          <w:sz w:val="20"/>
          <w:szCs w:val="20"/>
          <w:lang w:eastAsia="ru-RU"/>
        </w:rPr>
      </w:pPr>
    </w:p>
    <w:sectPr w:rsidR="00084F0D" w:rsidSect="00AE6E37">
      <w:pgSz w:w="16838" w:h="11906" w:orient="landscape" w:code="9"/>
      <w:pgMar w:top="1560" w:right="820" w:bottom="1276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51" w:rsidRDefault="00C35551" w:rsidP="00920526">
      <w:r>
        <w:separator/>
      </w:r>
    </w:p>
  </w:endnote>
  <w:endnote w:type="continuationSeparator" w:id="0">
    <w:p w:rsidR="00C35551" w:rsidRDefault="00C35551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51" w:rsidRDefault="00C35551" w:rsidP="00920526">
      <w:r>
        <w:separator/>
      </w:r>
    </w:p>
  </w:footnote>
  <w:footnote w:type="continuationSeparator" w:id="0">
    <w:p w:rsidR="00C35551" w:rsidRDefault="00C35551" w:rsidP="00920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4294244"/>
      <w:docPartObj>
        <w:docPartGallery w:val="Page Numbers (Top of Page)"/>
        <w:docPartUnique/>
      </w:docPartObj>
    </w:sdtPr>
    <w:sdtEndPr/>
    <w:sdtContent>
      <w:p w:rsidR="00816DE4" w:rsidRDefault="00816DE4">
        <w:pPr>
          <w:pStyle w:val="afff6"/>
          <w:jc w:val="center"/>
        </w:pPr>
        <w:r w:rsidRPr="009205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205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01ED4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9205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6DE4" w:rsidRDefault="00816DE4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6B2B"/>
    <w:multiLevelType w:val="hybridMultilevel"/>
    <w:tmpl w:val="8A60E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268F"/>
    <w:multiLevelType w:val="hybridMultilevel"/>
    <w:tmpl w:val="1C90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6F1D1F"/>
    <w:multiLevelType w:val="multilevel"/>
    <w:tmpl w:val="C88E6E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5BB61D3B"/>
    <w:multiLevelType w:val="hybridMultilevel"/>
    <w:tmpl w:val="46DC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8"/>
  </w:num>
  <w:num w:numId="5">
    <w:abstractNumId w:val="6"/>
  </w:num>
  <w:num w:numId="6">
    <w:abstractNumId w:val="12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</w:num>
  <w:num w:numId="11">
    <w:abstractNumId w:val="14"/>
  </w:num>
  <w:num w:numId="12">
    <w:abstractNumId w:val="13"/>
  </w:num>
  <w:num w:numId="13">
    <w:abstractNumId w:val="4"/>
  </w:num>
  <w:num w:numId="14">
    <w:abstractNumId w:val="5"/>
  </w:num>
  <w:num w:numId="15">
    <w:abstractNumId w:val="2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03B9F"/>
    <w:rsid w:val="00032B5B"/>
    <w:rsid w:val="00084F0D"/>
    <w:rsid w:val="000D2CD9"/>
    <w:rsid w:val="001361AC"/>
    <w:rsid w:val="00137DB0"/>
    <w:rsid w:val="001C1092"/>
    <w:rsid w:val="001E1F8D"/>
    <w:rsid w:val="001E767A"/>
    <w:rsid w:val="00201ED4"/>
    <w:rsid w:val="0020654D"/>
    <w:rsid w:val="00270C7C"/>
    <w:rsid w:val="002C31DB"/>
    <w:rsid w:val="00307D3B"/>
    <w:rsid w:val="00325226"/>
    <w:rsid w:val="00337E21"/>
    <w:rsid w:val="003734C4"/>
    <w:rsid w:val="00376F99"/>
    <w:rsid w:val="00385ACE"/>
    <w:rsid w:val="00391B9F"/>
    <w:rsid w:val="00394E47"/>
    <w:rsid w:val="00397000"/>
    <w:rsid w:val="003D07B6"/>
    <w:rsid w:val="00401A91"/>
    <w:rsid w:val="00420220"/>
    <w:rsid w:val="00421C3B"/>
    <w:rsid w:val="00440DE4"/>
    <w:rsid w:val="00470349"/>
    <w:rsid w:val="004E72A7"/>
    <w:rsid w:val="005559A3"/>
    <w:rsid w:val="005A1F5D"/>
    <w:rsid w:val="005B41CD"/>
    <w:rsid w:val="005D09AE"/>
    <w:rsid w:val="006276D8"/>
    <w:rsid w:val="00653483"/>
    <w:rsid w:val="00660828"/>
    <w:rsid w:val="006C4397"/>
    <w:rsid w:val="006D604A"/>
    <w:rsid w:val="00747C27"/>
    <w:rsid w:val="007C4815"/>
    <w:rsid w:val="007C7387"/>
    <w:rsid w:val="007F1C38"/>
    <w:rsid w:val="008052F1"/>
    <w:rsid w:val="00816DE4"/>
    <w:rsid w:val="00841B95"/>
    <w:rsid w:val="008566DE"/>
    <w:rsid w:val="00874A63"/>
    <w:rsid w:val="0089361D"/>
    <w:rsid w:val="008A57D3"/>
    <w:rsid w:val="008B763B"/>
    <w:rsid w:val="008C7A45"/>
    <w:rsid w:val="0090598E"/>
    <w:rsid w:val="00920526"/>
    <w:rsid w:val="009476E4"/>
    <w:rsid w:val="00970134"/>
    <w:rsid w:val="009C1942"/>
    <w:rsid w:val="009D7DAB"/>
    <w:rsid w:val="009F133B"/>
    <w:rsid w:val="00A052CD"/>
    <w:rsid w:val="00A2698D"/>
    <w:rsid w:val="00A34D3F"/>
    <w:rsid w:val="00A3778C"/>
    <w:rsid w:val="00A37C70"/>
    <w:rsid w:val="00A8075E"/>
    <w:rsid w:val="00A87A70"/>
    <w:rsid w:val="00A9160C"/>
    <w:rsid w:val="00AA5949"/>
    <w:rsid w:val="00AB10C9"/>
    <w:rsid w:val="00AD2596"/>
    <w:rsid w:val="00AE59E5"/>
    <w:rsid w:val="00AE6E37"/>
    <w:rsid w:val="00B14BBB"/>
    <w:rsid w:val="00B174CB"/>
    <w:rsid w:val="00B32629"/>
    <w:rsid w:val="00B5351C"/>
    <w:rsid w:val="00B564DB"/>
    <w:rsid w:val="00B77B54"/>
    <w:rsid w:val="00B82654"/>
    <w:rsid w:val="00B836E8"/>
    <w:rsid w:val="00BA3E66"/>
    <w:rsid w:val="00BA4FCB"/>
    <w:rsid w:val="00BB47DB"/>
    <w:rsid w:val="00C01CF0"/>
    <w:rsid w:val="00C323B7"/>
    <w:rsid w:val="00C35551"/>
    <w:rsid w:val="00C67205"/>
    <w:rsid w:val="00C775F2"/>
    <w:rsid w:val="00C96A55"/>
    <w:rsid w:val="00CE6834"/>
    <w:rsid w:val="00D3427E"/>
    <w:rsid w:val="00D71243"/>
    <w:rsid w:val="00D80F2C"/>
    <w:rsid w:val="00D87F32"/>
    <w:rsid w:val="00E1237C"/>
    <w:rsid w:val="00E43F28"/>
    <w:rsid w:val="00EA0146"/>
    <w:rsid w:val="00EB40FE"/>
    <w:rsid w:val="00EE27BE"/>
    <w:rsid w:val="00EE471D"/>
    <w:rsid w:val="00F0204D"/>
    <w:rsid w:val="00F072A0"/>
    <w:rsid w:val="00F325D8"/>
    <w:rsid w:val="00F44A26"/>
    <w:rsid w:val="00F80071"/>
    <w:rsid w:val="00F81993"/>
    <w:rsid w:val="00F84A95"/>
    <w:rsid w:val="00F85855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6482"/>
  <w15:chartTrackingRefBased/>
  <w15:docId w15:val="{1ECFC9A0-B651-48EF-8EAC-21765774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6">
    <w:name w:val="header"/>
    <w:basedOn w:val="a"/>
    <w:link w:val="afff7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7">
    <w:name w:val="Верхний колонтитул Знак"/>
    <w:basedOn w:val="a0"/>
    <w:link w:val="afff6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er"/>
    <w:basedOn w:val="a"/>
    <w:link w:val="afff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Нижний колонтитул Знак"/>
    <w:basedOn w:val="a0"/>
    <w:link w:val="afff8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a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a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8822325.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8822325.5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882880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Верисоцкая Екатерина Николаевна</cp:lastModifiedBy>
  <cp:revision>6</cp:revision>
  <cp:lastPrinted>2018-05-14T09:06:00Z</cp:lastPrinted>
  <dcterms:created xsi:type="dcterms:W3CDTF">2018-05-15T05:57:00Z</dcterms:created>
  <dcterms:modified xsi:type="dcterms:W3CDTF">2018-05-15T11:54:00Z</dcterms:modified>
</cp:coreProperties>
</file>