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B2" w:rsidRDefault="000D4D62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r w:rsidR="001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A3B29"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</w:t>
      </w:r>
    </w:p>
    <w:p w:rsidR="00FA3B29" w:rsidRPr="008F59A4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регулирующего воздействия </w:t>
      </w:r>
    </w:p>
    <w:p w:rsidR="00FA3B29" w:rsidRPr="008F59A4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FA3B29" w:rsidRPr="008F59A4" w:rsidRDefault="00FA3B29" w:rsidP="00FA3B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D62" w:rsidRPr="00A9673E" w:rsidRDefault="00FA3B29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 и стратегического планирования Администрации города </w:t>
      </w:r>
      <w:r w:rsidR="00145AF3"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825C2"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проведения оценки регулирующего</w:t>
      </w:r>
      <w:r w:rsidR="00145AF3"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проектов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</w:t>
      </w:r>
      <w:r w:rsidR="00145AF3"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75558D"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города от </w:t>
      </w:r>
      <w:r w:rsidR="00145AF3"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 w:rsidR="00145AF3"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45AF3"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Pr="006A64B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проект постановления Администрации города </w:t>
      </w:r>
      <w:r w:rsidRPr="00A967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="006A64B7" w:rsidRPr="006A64B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 внесении изменений в постановление Администрации города от 06.04.2017 № 2412 «О порядке предоставления субсидии на финансовое обеспечение (возмещение) затрат по погребению согласно гарантированному перечню ритуальных услуг</w:t>
      </w:r>
      <w:r w:rsidRPr="00A967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  <w:r w:rsidR="00EB61EB" w:rsidRPr="00A967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B61EB" w:rsidRPr="00A9673E">
        <w:rPr>
          <w:rFonts w:ascii="Times New Roman" w:hAnsi="Times New Roman" w:cs="Times New Roman"/>
          <w:i/>
          <w:sz w:val="28"/>
          <w:szCs w:val="28"/>
        </w:rPr>
        <w:t>(далее – проект)</w:t>
      </w:r>
      <w:r w:rsidRPr="00A96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145AF3" w:rsidRPr="00A96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4D6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отчет об ОРВ проекта </w:t>
      </w:r>
      <w:r w:rsidR="000D4D62" w:rsidRPr="00A967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нормативного правового акта и свод предложений по результатам публичных консультаций,</w:t>
      </w:r>
      <w:r w:rsidR="000D4D6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подготовленные </w:t>
      </w:r>
      <w:r w:rsidR="000D4D62" w:rsidRPr="00A967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департаментом городского хозяйства Администрации города</w:t>
      </w:r>
      <w:r w:rsidR="000D4D62" w:rsidRPr="00A96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4D6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647"/>
      <w:bookmarkEnd w:id="0"/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направлен разработчиком для подготовки настоящего заключения </w:t>
      </w:r>
      <w:r w:rsidR="00175269" w:rsidRPr="00A967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впервые</w:t>
      </w:r>
      <w:r w:rsidRPr="00A967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03219" w:rsidRPr="00A9673E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(впервые/повторно)</w:t>
      </w: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F1" w:rsidRPr="00A9673E" w:rsidRDefault="00EB61EB" w:rsidP="00EC1DB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80EF8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269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1.1.1, 1.1.4, 1.1.6, 1.1.7, 1.1.8 проекта</w:t>
      </w:r>
      <w:r w:rsidR="00280EF8" w:rsidRPr="00A967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437B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 дополнение Порядка для приведения его в соответствие с Бюджетным кодексом РФ, типовой формой соглашения о представлении субсидии, утвержденной приказом ДФ от 31.01.2017 № 15</w:t>
      </w:r>
      <w:r w:rsidR="000D4D6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16.10.2017).</w:t>
      </w:r>
    </w:p>
    <w:p w:rsidR="00951AA2" w:rsidRPr="00A9673E" w:rsidRDefault="00951AA2" w:rsidP="00951A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С 01.01.2018 вступают в силу изменения в ст.78 БК РФ (в редакции от 28.12.2017 № 2017), устанавливающие обязательное условие предоставления субсидии, включаемое в соглашения о предоставлении субсидии и (или) в нормативные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863025" w:rsidRPr="00A9673E" w:rsidRDefault="00951AA2" w:rsidP="00951A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 xml:space="preserve">В типовые формы соглашений данное условие включено приказом департамента финансов от 16.10.2017 № 08-ПО-259/17 «О внесении изменений в приказ департамента финансов от 31.01.2017 № 15 «Об утверждении типовых </w:t>
      </w:r>
      <w:r w:rsidRPr="00A9673E">
        <w:rPr>
          <w:rFonts w:ascii="Times New Roman" w:hAnsi="Times New Roman" w:cs="Times New Roman"/>
          <w:sz w:val="28"/>
          <w:szCs w:val="28"/>
        </w:rPr>
        <w:lastRenderedPageBreak/>
        <w:t xml:space="preserve">форм соглашений (договоров) о предоставлении субсидии из бюджета городского округа город Сургут». </w:t>
      </w:r>
    </w:p>
    <w:p w:rsidR="00951AA2" w:rsidRPr="00A9673E" w:rsidRDefault="00951AA2" w:rsidP="00951A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863025" w:rsidRPr="00A9673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A9673E">
        <w:rPr>
          <w:rFonts w:ascii="Times New Roman" w:hAnsi="Times New Roman" w:cs="Times New Roman"/>
          <w:sz w:val="28"/>
          <w:szCs w:val="28"/>
        </w:rPr>
        <w:t>(разработчиком МПА) принято решение о включении обязательного условия предоставления субсидии в Порядок предоставления субсидии с целью информирования претендентов на получение субсидии до заключения соглашения, а также уведомления ими организаций, с которыми заключены (будут заключаться) договора в целях исполнения обязательств по соглашениям о предоставлении субсидии.</w:t>
      </w:r>
    </w:p>
    <w:p w:rsidR="003B37D2" w:rsidRPr="00A9673E" w:rsidRDefault="00EC1DB0" w:rsidP="00F0741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51AA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5F1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5269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1437B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, 1.</w:t>
      </w:r>
      <w:r w:rsidR="00175269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1437B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C09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B001FE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1437B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</w:t>
      </w:r>
      <w:r w:rsidR="00951AA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1437B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предусмотренн</w:t>
      </w:r>
      <w:r w:rsidR="00951AA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1437B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</w:t>
      </w:r>
      <w:r w:rsidR="00951AA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37B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субъектов п</w:t>
      </w:r>
      <w:r w:rsidR="000D4D6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редпринимательской деятельности</w:t>
      </w:r>
      <w:r w:rsidR="003B37D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A345F1" w:rsidRPr="00A9673E" w:rsidRDefault="00951AA2" w:rsidP="00951AA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</w:t>
      </w:r>
      <w:r w:rsidRPr="00A9673E">
        <w:rPr>
          <w:rFonts w:ascii="Times New Roman" w:hAnsi="Times New Roman" w:cs="Times New Roman"/>
          <w:sz w:val="28"/>
          <w:szCs w:val="28"/>
        </w:rPr>
        <w:t xml:space="preserve">сключается требование, которому должен соответствовать получатель субсидии на первое число месяца, в котором </w:t>
      </w:r>
      <w:r w:rsidR="00E15C09" w:rsidRPr="00A9673E">
        <w:rPr>
          <w:rFonts w:ascii="Times New Roman" w:hAnsi="Times New Roman" w:cs="Times New Roman"/>
          <w:sz w:val="28"/>
          <w:szCs w:val="28"/>
        </w:rPr>
        <w:t>представляет документы при первичном обращении</w:t>
      </w:r>
      <w:r w:rsidRPr="00A9673E">
        <w:rPr>
          <w:rFonts w:ascii="Times New Roman" w:hAnsi="Times New Roman" w:cs="Times New Roman"/>
          <w:sz w:val="28"/>
          <w:szCs w:val="28"/>
        </w:rPr>
        <w:t>: отсутствие иной просроченной задолженности перед местным бюджетом либо иметь график погашения просроченной задолженности перед местным бюджетом, согласованный главным администратором доходов бюджета;</w:t>
      </w:r>
    </w:p>
    <w:p w:rsidR="00951AA2" w:rsidRPr="00A9673E" w:rsidRDefault="00951AA2" w:rsidP="00951AA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ab/>
        <w:t>- исключается основание для отказа в предоставлении субсидии – отсутствие оплаты по графику погашения просроченной задолженности перед местным бюджетом.</w:t>
      </w:r>
    </w:p>
    <w:p w:rsidR="00E15C09" w:rsidRPr="00A9673E" w:rsidRDefault="00E15C09" w:rsidP="00E15C0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1.1.3 проекта, в пункте 8 раздела II слова «повторно письменно обращается в департамент» заменены словами «письменно направляет исправленные документы в департамент».</w:t>
      </w:r>
    </w:p>
    <w:p w:rsidR="00E15C09" w:rsidRPr="00A9673E" w:rsidRDefault="00E15C09" w:rsidP="00E15C0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Кроме того, в процессе проведения ОРВ данный пункт дополнен словами «Повторное направление исправленных документов является новым обращением», а также исключен срок на устранение замечаний для повторного обращения. </w:t>
      </w:r>
    </w:p>
    <w:p w:rsidR="00175269" w:rsidRPr="00A9673E" w:rsidRDefault="00175269" w:rsidP="00951AA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Альтернативным вариантом правового регулирования в части повторного представления исправленных документов в департамент городского хозяйства (пункт 1.</w:t>
      </w:r>
      <w:r w:rsidR="00F169B1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проекта) является приостановление процедуры направления письменного уведомления получателю субсидии об отказе в предоставлении субсидии и в сроки, установленные пунктом 8 раздела </w:t>
      </w:r>
      <w:r w:rsidRPr="00A96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673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информирование получателя субсидии о наличии замечаний, для их последующего устранения. Но поскольку 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муниципальным учреждениям), индивидуальным предпринимателям, а также физическим лицам – производителям товаров, работ, услуг» процедура приостановления не предусмотрена, данная норма может трактоваться как необоснованные действия. Предлагаемый вариант правового регулирования не противоречит установленным нормам.</w:t>
      </w: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D62" w:rsidRPr="006A64B7" w:rsidRDefault="000D4D62" w:rsidP="000D4D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Исходя из представленных сведений в отчете об ОРВ, потенциальными адресатами правового регулирования являются</w:t>
      </w:r>
      <w:r w:rsidR="00F169B1" w:rsidRPr="00A9673E">
        <w:rPr>
          <w:rFonts w:ascii="Times New Roman" w:hAnsi="Times New Roman" w:cs="Times New Roman"/>
          <w:sz w:val="28"/>
          <w:szCs w:val="28"/>
        </w:rPr>
        <w:t xml:space="preserve"> </w:t>
      </w:r>
      <w:r w:rsidR="00F169B1" w:rsidRPr="006A64B7">
        <w:rPr>
          <w:rFonts w:ascii="Times New Roman" w:hAnsi="Times New Roman" w:cs="Times New Roman"/>
          <w:sz w:val="28"/>
          <w:szCs w:val="28"/>
        </w:rPr>
        <w:t>юридические лица,</w:t>
      </w:r>
      <w:r w:rsidR="006A64B7" w:rsidRPr="006A64B7">
        <w:rPr>
          <w:rFonts w:ascii="Times New Roman" w:hAnsi="Times New Roman" w:cs="Times New Roman"/>
          <w:sz w:val="28"/>
          <w:szCs w:val="28"/>
        </w:rPr>
        <w:t xml:space="preserve"> </w:t>
      </w:r>
      <w:r w:rsidR="006A64B7" w:rsidRPr="006A64B7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предприниматели, зарегистрированные и осуществляющие свою деятельность на территории города Сургута, имеющие статус специализированной службы по вопросам похоронного дела, созданной органом местного самоуправления, и оказывающие услуги по погребению согласно гарантированному перечню ритуальных услуг</w:t>
      </w:r>
      <w:r w:rsidR="00550E1F" w:rsidRPr="006A64B7">
        <w:rPr>
          <w:rFonts w:ascii="Times New Roman" w:hAnsi="Times New Roman" w:cs="Times New Roman"/>
          <w:sz w:val="28"/>
          <w:szCs w:val="28"/>
        </w:rPr>
        <w:t>.</w:t>
      </w:r>
    </w:p>
    <w:p w:rsidR="00550E1F" w:rsidRPr="006A64B7" w:rsidRDefault="000D4D62" w:rsidP="000D4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 xml:space="preserve">Потенциальным адресатом предлагаемого правового регулирования является </w:t>
      </w:r>
      <w:r w:rsidR="00F169B1" w:rsidRPr="006A64B7">
        <w:rPr>
          <w:rFonts w:ascii="Times New Roman" w:hAnsi="Times New Roman" w:cs="Times New Roman"/>
          <w:sz w:val="28"/>
          <w:szCs w:val="28"/>
        </w:rPr>
        <w:t>Сургутское городское муниципальное унитарное коммунальное предприятие</w:t>
      </w:r>
      <w:r w:rsidR="00550E1F" w:rsidRPr="006A64B7">
        <w:rPr>
          <w:rFonts w:ascii="Times New Roman" w:hAnsi="Times New Roman" w:cs="Times New Roman"/>
          <w:sz w:val="28"/>
          <w:szCs w:val="28"/>
        </w:rPr>
        <w:t>.</w:t>
      </w:r>
    </w:p>
    <w:p w:rsidR="00F169B1" w:rsidRPr="00A9673E" w:rsidRDefault="000D4D62" w:rsidP="00F169B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673E">
        <w:rPr>
          <w:rFonts w:ascii="Times New Roman" w:hAnsi="Times New Roman"/>
          <w:sz w:val="28"/>
        </w:rPr>
        <w:t xml:space="preserve">Решением о бюджете города на 2018 года предусмотрена субсидия </w:t>
      </w:r>
      <w:r w:rsidRPr="00A9673E">
        <w:rPr>
          <w:rFonts w:ascii="Times New Roman" w:hAnsi="Times New Roman"/>
          <w:sz w:val="28"/>
        </w:rPr>
        <w:br/>
      </w:r>
      <w:r w:rsidR="00F169B1" w:rsidRPr="00A9673E">
        <w:rPr>
          <w:rFonts w:ascii="Times New Roman" w:hAnsi="Times New Roman"/>
          <w:sz w:val="28"/>
        </w:rPr>
        <w:t xml:space="preserve">на финансовое обеспечение (возмещение) затрат </w:t>
      </w:r>
      <w:r w:rsidR="00F169B1" w:rsidRPr="00763F0C">
        <w:rPr>
          <w:rFonts w:ascii="Times New Roman" w:hAnsi="Times New Roman"/>
          <w:sz w:val="28"/>
        </w:rPr>
        <w:t xml:space="preserve">по </w:t>
      </w:r>
      <w:r w:rsidR="00763F0C" w:rsidRPr="00763F0C">
        <w:rPr>
          <w:rFonts w:ascii="Times New Roman" w:hAnsi="Times New Roman"/>
          <w:sz w:val="28"/>
        </w:rPr>
        <w:t>погребению согласно гарантированному перечню ритуальных услуг</w:t>
      </w:r>
      <w:r w:rsidR="00F169B1" w:rsidRPr="00763F0C">
        <w:rPr>
          <w:rFonts w:ascii="Times New Roman" w:hAnsi="Times New Roman"/>
          <w:sz w:val="28"/>
        </w:rPr>
        <w:t xml:space="preserve">, в сумме </w:t>
      </w:r>
      <w:r w:rsidR="00AD5CED" w:rsidRPr="00AD5CED">
        <w:rPr>
          <w:rFonts w:ascii="Times New Roman" w:hAnsi="Times New Roman"/>
          <w:sz w:val="28"/>
        </w:rPr>
        <w:t>12 390 303,20</w:t>
      </w:r>
      <w:r w:rsidR="00AD5CED" w:rsidRPr="00AD5CED">
        <w:rPr>
          <w:rFonts w:ascii="Times New Roman" w:hAnsi="Times New Roman"/>
          <w:sz w:val="28"/>
        </w:rPr>
        <w:t xml:space="preserve"> </w:t>
      </w:r>
      <w:r w:rsidR="00F169B1" w:rsidRPr="00AD5CED">
        <w:rPr>
          <w:rFonts w:ascii="Times New Roman" w:hAnsi="Times New Roman"/>
          <w:sz w:val="28"/>
        </w:rPr>
        <w:t>рублей.</w:t>
      </w:r>
      <w:bookmarkStart w:id="1" w:name="_GoBack"/>
      <w:bookmarkEnd w:id="1"/>
    </w:p>
    <w:p w:rsidR="00550E1F" w:rsidRPr="00A9673E" w:rsidRDefault="00550E1F" w:rsidP="00550E1F">
      <w:pPr>
        <w:spacing w:after="0" w:line="240" w:lineRule="auto"/>
        <w:ind w:firstLine="709"/>
        <w:jc w:val="both"/>
      </w:pP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В связи с изменением (уточнением) ранее предусмотренных обязанностей получателя субсидии, ответственным за проведение ОРВ осуществлен расчет расходов субъектов предпринимательской деятельности, связанных с необходимостью соблюдения установленных нормативным правовым актом обязанностей или ограничений, с применением методики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ХМАО-Югры от 30.09.2013 №155 (с изменениями от 30.09.2015 № 200).</w:t>
      </w: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 xml:space="preserve">Правовым регулированием изменяются ранее предусмотренные обязанности в части представления только исправленных документов вместо полного пакета, предусмотренного действующим Порядком. Данные изменения влекут снижение расходов на оплату труда на </w:t>
      </w:r>
      <w:r w:rsidR="00550E1F" w:rsidRPr="00A9673E">
        <w:rPr>
          <w:rFonts w:ascii="Times New Roman" w:hAnsi="Times New Roman" w:cs="Times New Roman"/>
          <w:sz w:val="28"/>
          <w:szCs w:val="28"/>
        </w:rPr>
        <w:t>936,36</w:t>
      </w:r>
      <w:r w:rsidR="00F169B1" w:rsidRPr="00A9673E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A9673E">
        <w:rPr>
          <w:rFonts w:ascii="Times New Roman" w:hAnsi="Times New Roman" w:cs="Times New Roman"/>
          <w:sz w:val="28"/>
          <w:szCs w:val="28"/>
        </w:rPr>
        <w:t>за счет снижения затрат рабочего времени на 2 ч.</w:t>
      </w: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ОРВ проекта муниципального нормативного правового акта размещена разработчиком на официальном портале Администрации города 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6F3CB6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12A9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3CB6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проведены публичные консультации по проекту муниципального правового акта в период с «</w:t>
      </w:r>
      <w:r w:rsidR="006F3CB6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12A9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3CB6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по «</w:t>
      </w:r>
      <w:r w:rsidR="003E12A9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апреля 2018 года.</w:t>
      </w: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проведении публичных консультаций были направлены:</w:t>
      </w:r>
    </w:p>
    <w:p w:rsidR="00550E1F" w:rsidRPr="00A9673E" w:rsidRDefault="00550E1F" w:rsidP="00583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9673E" w:rsidRPr="00A9673E">
        <w:rPr>
          <w:rFonts w:ascii="Times New Roman" w:hAnsi="Times New Roman" w:cs="Times New Roman"/>
          <w:sz w:val="28"/>
          <w:szCs w:val="28"/>
        </w:rPr>
        <w:t>Сургутскому городскому муниципальному унитарному коммунальному предприятию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0E1F" w:rsidRPr="00A9673E" w:rsidRDefault="00550E1F" w:rsidP="00583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Союзу «Сургутская торгово-промышленная палата».</w:t>
      </w:r>
    </w:p>
    <w:p w:rsidR="000D4D62" w:rsidRPr="00143329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публичных консультаций получены 2 отзыва               от их участников, в которых замечания и (или) предложения отсутствуют.</w:t>
      </w:r>
    </w:p>
    <w:p w:rsidR="000D4D62" w:rsidRPr="00143329" w:rsidRDefault="000D4D62" w:rsidP="000D4D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D62" w:rsidRPr="00143329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0D4D62" w:rsidRPr="00143329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Процедуры ОРВ, предусмотренные порядком, соблюдены.</w:t>
      </w:r>
    </w:p>
    <w:p w:rsidR="000D4D62" w:rsidRPr="00143329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</w:t>
      </w:r>
      <w:r w:rsidRPr="00143329">
        <w:rPr>
          <w:rFonts w:ascii="Times New Roman" w:eastAsia="Times New Roman" w:hAnsi="Times New Roman" w:cs="Arial"/>
          <w:sz w:val="28"/>
          <w:szCs w:val="28"/>
          <w:lang w:eastAsia="ru-RU"/>
        </w:rPr>
        <w:t>водный отчет об ОРВ:</w:t>
      </w:r>
    </w:p>
    <w:p w:rsidR="000D4D62" w:rsidRPr="00143329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43329">
        <w:rPr>
          <w:rFonts w:ascii="Times New Roman" w:eastAsia="Times New Roman" w:hAnsi="Times New Roman" w:cs="Arial"/>
          <w:sz w:val="28"/>
          <w:szCs w:val="28"/>
          <w:lang w:eastAsia="ru-RU"/>
        </w:rPr>
        <w:t>2.1. Форма отчета соответствует порядку.</w:t>
      </w:r>
    </w:p>
    <w:p w:rsidR="000D4D62" w:rsidRPr="00143329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43329">
        <w:rPr>
          <w:rFonts w:ascii="Times New Roman" w:eastAsia="Times New Roman" w:hAnsi="Times New Roman" w:cs="Arial"/>
          <w:sz w:val="28"/>
          <w:szCs w:val="28"/>
          <w:lang w:eastAsia="ru-RU"/>
        </w:rPr>
        <w:t>2.2. Информация, содержащаяся в отчете об ОРВ, достаточна.</w:t>
      </w:r>
    </w:p>
    <w:p w:rsidR="000D4D62" w:rsidRPr="00143329" w:rsidRDefault="000D4D62" w:rsidP="000D4D62">
      <w:pPr>
        <w:autoSpaceDE w:val="0"/>
        <w:autoSpaceDN w:val="0"/>
        <w:spacing w:after="0" w:line="240" w:lineRule="auto"/>
        <w:ind w:firstLine="544"/>
        <w:jc w:val="both"/>
        <w:rPr>
          <w:rFonts w:ascii="Times New Roman" w:hAnsi="Times New Roman"/>
          <w:color w:val="000000"/>
          <w:sz w:val="28"/>
          <w:szCs w:val="28"/>
        </w:rPr>
      </w:pPr>
      <w:r w:rsidRPr="00143329">
        <w:rPr>
          <w:rFonts w:ascii="Times New Roman" w:hAnsi="Times New Roman"/>
          <w:sz w:val="28"/>
          <w:szCs w:val="28"/>
        </w:rPr>
        <w:lastRenderedPageBreak/>
        <w:t xml:space="preserve">Осуществлен расчет </w:t>
      </w:r>
      <w:r w:rsidRPr="00143329">
        <w:rPr>
          <w:rFonts w:ascii="Times New Roman" w:hAnsi="Times New Roman"/>
          <w:color w:val="000000"/>
          <w:sz w:val="28"/>
          <w:szCs w:val="28"/>
        </w:rPr>
        <w:t>расходов субъектов предпринимательской и инвестиционной деятельности, связанных с необходимостью соблюдения установленных нормативным правовым актом обязанностей или ограничений, с применением методики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ХМАО-Югры от 30.09.2013 №155 (с изменениями от 30.09.2015 № 200).</w:t>
      </w:r>
    </w:p>
    <w:p w:rsidR="000D4D62" w:rsidRPr="000D4D62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проекте не выявлены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</w:t>
      </w:r>
      <w:r w:rsidRPr="001433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положения, способствующие возникновению необоснованных расходов субъектов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и инвестиционной деятельности и местного бюджета.</w:t>
      </w:r>
    </w:p>
    <w:p w:rsidR="000D4D62" w:rsidRPr="000D4D62" w:rsidRDefault="000D4D62" w:rsidP="000D4D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D62" w:rsidRPr="000D4D62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4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Предлагается: утвердить проект правового акта в представленной редакции.</w:t>
      </w:r>
    </w:p>
    <w:p w:rsidR="000D4D62" w:rsidRDefault="000D4D62" w:rsidP="000D4D62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D4D62" w:rsidRPr="000D4D62" w:rsidRDefault="000D4D62" w:rsidP="000D4D62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75558D" w:rsidRPr="00A614EF" w:rsidRDefault="000D4D62" w:rsidP="00755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5558D" w:rsidRPr="00A6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75558D" w:rsidRPr="00A614EF" w:rsidRDefault="0075558D" w:rsidP="00755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стратегического планирования                                                      </w:t>
      </w:r>
      <w:r w:rsidR="000D4D62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Мединцева</w:t>
      </w:r>
    </w:p>
    <w:p w:rsidR="0075558D" w:rsidRPr="00A614EF" w:rsidRDefault="0075558D" w:rsidP="00755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8D" w:rsidRPr="00A614EF" w:rsidRDefault="000D4D62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37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A64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D4D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58D" w:rsidRPr="00A614E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437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7352B" w:rsidRDefault="0067352B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025" w:rsidRDefault="00863025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025" w:rsidRDefault="00863025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025" w:rsidRDefault="00863025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025" w:rsidRDefault="00863025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025" w:rsidRDefault="00863025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58D" w:rsidRPr="00F45927" w:rsidRDefault="0075558D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Ворошилова Юлия Павловна</w:t>
      </w:r>
    </w:p>
    <w:p w:rsidR="00D03634" w:rsidRPr="000A62BF" w:rsidRDefault="0075558D" w:rsidP="001C20E8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592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5927">
        <w:rPr>
          <w:rFonts w:ascii="Times New Roman" w:eastAsia="Times New Roman" w:hAnsi="Times New Roman" w:cs="Times New Roman"/>
          <w:sz w:val="20"/>
          <w:szCs w:val="20"/>
          <w:lang w:eastAsia="ru-RU"/>
        </w:rPr>
        <w:t>(3462)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52-20-83</w:t>
      </w:r>
    </w:p>
    <w:sectPr w:rsidR="00D03634" w:rsidRPr="000A62BF" w:rsidSect="001B2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916"/>
    <w:multiLevelType w:val="multilevel"/>
    <w:tmpl w:val="34A2AC8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1587225E"/>
    <w:multiLevelType w:val="hybridMultilevel"/>
    <w:tmpl w:val="7A56B4D6"/>
    <w:lvl w:ilvl="0" w:tplc="3B20B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C6644F"/>
    <w:multiLevelType w:val="hybridMultilevel"/>
    <w:tmpl w:val="7A56B4D6"/>
    <w:lvl w:ilvl="0" w:tplc="3B20B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B2523D"/>
    <w:multiLevelType w:val="hybridMultilevel"/>
    <w:tmpl w:val="7A56B4D6"/>
    <w:lvl w:ilvl="0" w:tplc="3B20B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914C43"/>
    <w:multiLevelType w:val="hybridMultilevel"/>
    <w:tmpl w:val="C1B6FCE2"/>
    <w:lvl w:ilvl="0" w:tplc="2EFAB984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38E3205D"/>
    <w:multiLevelType w:val="multilevel"/>
    <w:tmpl w:val="964A2E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 w15:restartNumberingAfterBreak="0">
    <w:nsid w:val="48AB1CF2"/>
    <w:multiLevelType w:val="hybridMultilevel"/>
    <w:tmpl w:val="7A56B4D6"/>
    <w:lvl w:ilvl="0" w:tplc="3B20B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8F0C6D"/>
    <w:multiLevelType w:val="multilevel"/>
    <w:tmpl w:val="CB447DC8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AF3E77"/>
    <w:multiLevelType w:val="hybridMultilevel"/>
    <w:tmpl w:val="7A56B4D6"/>
    <w:lvl w:ilvl="0" w:tplc="3B20B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636E9C"/>
    <w:multiLevelType w:val="multilevel"/>
    <w:tmpl w:val="41C4914E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1575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43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3645" w:hanging="108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450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5715" w:hanging="144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6930" w:hanging="180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7785" w:hanging="180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9000" w:hanging="2160"/>
      </w:pPr>
      <w:rPr>
        <w:rFonts w:hint="default"/>
        <w:i w:val="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6"/>
    <w:rsid w:val="00012FE9"/>
    <w:rsid w:val="000227D1"/>
    <w:rsid w:val="00034E67"/>
    <w:rsid w:val="0007630E"/>
    <w:rsid w:val="0009550A"/>
    <w:rsid w:val="000A0143"/>
    <w:rsid w:val="000A62BF"/>
    <w:rsid w:val="000D4D62"/>
    <w:rsid w:val="00100EB2"/>
    <w:rsid w:val="00143329"/>
    <w:rsid w:val="001437B2"/>
    <w:rsid w:val="00145AF3"/>
    <w:rsid w:val="0015052E"/>
    <w:rsid w:val="00175269"/>
    <w:rsid w:val="001825C2"/>
    <w:rsid w:val="001A3A4F"/>
    <w:rsid w:val="001A41CD"/>
    <w:rsid w:val="001B2343"/>
    <w:rsid w:val="001C20E8"/>
    <w:rsid w:val="001C4308"/>
    <w:rsid w:val="001C469C"/>
    <w:rsid w:val="001E1D06"/>
    <w:rsid w:val="002068F3"/>
    <w:rsid w:val="00216AD0"/>
    <w:rsid w:val="0023016D"/>
    <w:rsid w:val="00230252"/>
    <w:rsid w:val="0023608C"/>
    <w:rsid w:val="002371B7"/>
    <w:rsid w:val="00244D90"/>
    <w:rsid w:val="00257C15"/>
    <w:rsid w:val="00260817"/>
    <w:rsid w:val="00271E7C"/>
    <w:rsid w:val="00280EF8"/>
    <w:rsid w:val="002930F1"/>
    <w:rsid w:val="002A1AB2"/>
    <w:rsid w:val="002B3B06"/>
    <w:rsid w:val="002B4663"/>
    <w:rsid w:val="002C267A"/>
    <w:rsid w:val="002D418A"/>
    <w:rsid w:val="002D7592"/>
    <w:rsid w:val="00303219"/>
    <w:rsid w:val="00315E57"/>
    <w:rsid w:val="00317BD4"/>
    <w:rsid w:val="00331E40"/>
    <w:rsid w:val="00333CC1"/>
    <w:rsid w:val="00373C87"/>
    <w:rsid w:val="00381210"/>
    <w:rsid w:val="003A08C0"/>
    <w:rsid w:val="003A1E7B"/>
    <w:rsid w:val="003B29ED"/>
    <w:rsid w:val="003B3353"/>
    <w:rsid w:val="003B37D2"/>
    <w:rsid w:val="003C18E4"/>
    <w:rsid w:val="003C1C52"/>
    <w:rsid w:val="003E12A9"/>
    <w:rsid w:val="003E1FE5"/>
    <w:rsid w:val="003F1BA2"/>
    <w:rsid w:val="003F2F81"/>
    <w:rsid w:val="003F7D45"/>
    <w:rsid w:val="004014C2"/>
    <w:rsid w:val="004147BC"/>
    <w:rsid w:val="004225F1"/>
    <w:rsid w:val="004451F6"/>
    <w:rsid w:val="00456994"/>
    <w:rsid w:val="00467425"/>
    <w:rsid w:val="00471A79"/>
    <w:rsid w:val="00490489"/>
    <w:rsid w:val="00495033"/>
    <w:rsid w:val="004B48FE"/>
    <w:rsid w:val="004C3A76"/>
    <w:rsid w:val="004D517B"/>
    <w:rsid w:val="004E3820"/>
    <w:rsid w:val="004F22A1"/>
    <w:rsid w:val="00500502"/>
    <w:rsid w:val="00525E8B"/>
    <w:rsid w:val="00550E1F"/>
    <w:rsid w:val="00552591"/>
    <w:rsid w:val="00561788"/>
    <w:rsid w:val="00583062"/>
    <w:rsid w:val="00590D09"/>
    <w:rsid w:val="00595CD5"/>
    <w:rsid w:val="005A0571"/>
    <w:rsid w:val="005A0D64"/>
    <w:rsid w:val="005D4A22"/>
    <w:rsid w:val="005D7C85"/>
    <w:rsid w:val="005F0E2F"/>
    <w:rsid w:val="00614AEB"/>
    <w:rsid w:val="00617735"/>
    <w:rsid w:val="00653DB5"/>
    <w:rsid w:val="0065626A"/>
    <w:rsid w:val="00666D1F"/>
    <w:rsid w:val="0067352B"/>
    <w:rsid w:val="0069233A"/>
    <w:rsid w:val="00697CB9"/>
    <w:rsid w:val="006A1BBF"/>
    <w:rsid w:val="006A64B7"/>
    <w:rsid w:val="006B65BD"/>
    <w:rsid w:val="006C5367"/>
    <w:rsid w:val="006C5A1E"/>
    <w:rsid w:val="006D4074"/>
    <w:rsid w:val="006F29C9"/>
    <w:rsid w:val="006F3CB6"/>
    <w:rsid w:val="0075558D"/>
    <w:rsid w:val="00763F0C"/>
    <w:rsid w:val="007703D3"/>
    <w:rsid w:val="00771B1C"/>
    <w:rsid w:val="00773F96"/>
    <w:rsid w:val="00782549"/>
    <w:rsid w:val="007D0727"/>
    <w:rsid w:val="007E21FE"/>
    <w:rsid w:val="007F2146"/>
    <w:rsid w:val="00802480"/>
    <w:rsid w:val="00805A3B"/>
    <w:rsid w:val="00817F82"/>
    <w:rsid w:val="0082083E"/>
    <w:rsid w:val="00821E96"/>
    <w:rsid w:val="00832CCE"/>
    <w:rsid w:val="00845D8D"/>
    <w:rsid w:val="00852CA0"/>
    <w:rsid w:val="008573A0"/>
    <w:rsid w:val="00863025"/>
    <w:rsid w:val="008A5822"/>
    <w:rsid w:val="008B0F96"/>
    <w:rsid w:val="008B2C24"/>
    <w:rsid w:val="008B3263"/>
    <w:rsid w:val="008B3749"/>
    <w:rsid w:val="008E2352"/>
    <w:rsid w:val="008F59A4"/>
    <w:rsid w:val="00905863"/>
    <w:rsid w:val="00932CC8"/>
    <w:rsid w:val="00936C71"/>
    <w:rsid w:val="0095155C"/>
    <w:rsid w:val="00951AA2"/>
    <w:rsid w:val="00953742"/>
    <w:rsid w:val="00960B45"/>
    <w:rsid w:val="00970B62"/>
    <w:rsid w:val="0097400B"/>
    <w:rsid w:val="00985FA3"/>
    <w:rsid w:val="00993FFE"/>
    <w:rsid w:val="00997E53"/>
    <w:rsid w:val="009B2D4B"/>
    <w:rsid w:val="009B633C"/>
    <w:rsid w:val="009C3759"/>
    <w:rsid w:val="009E1AEC"/>
    <w:rsid w:val="009F268F"/>
    <w:rsid w:val="00A024F3"/>
    <w:rsid w:val="00A06517"/>
    <w:rsid w:val="00A102D2"/>
    <w:rsid w:val="00A11D5C"/>
    <w:rsid w:val="00A238BE"/>
    <w:rsid w:val="00A345F1"/>
    <w:rsid w:val="00A34933"/>
    <w:rsid w:val="00A560B5"/>
    <w:rsid w:val="00A70CBE"/>
    <w:rsid w:val="00A765FA"/>
    <w:rsid w:val="00A80EDD"/>
    <w:rsid w:val="00A87064"/>
    <w:rsid w:val="00A96588"/>
    <w:rsid w:val="00A9673E"/>
    <w:rsid w:val="00AD5CED"/>
    <w:rsid w:val="00AE2CE3"/>
    <w:rsid w:val="00AE3A90"/>
    <w:rsid w:val="00AE777E"/>
    <w:rsid w:val="00B001FE"/>
    <w:rsid w:val="00B03278"/>
    <w:rsid w:val="00B11609"/>
    <w:rsid w:val="00B32C48"/>
    <w:rsid w:val="00B518A8"/>
    <w:rsid w:val="00B55498"/>
    <w:rsid w:val="00B564F4"/>
    <w:rsid w:val="00B842F0"/>
    <w:rsid w:val="00B92FCE"/>
    <w:rsid w:val="00BD2053"/>
    <w:rsid w:val="00BF018C"/>
    <w:rsid w:val="00BF0743"/>
    <w:rsid w:val="00C0143E"/>
    <w:rsid w:val="00C068CE"/>
    <w:rsid w:val="00C122FC"/>
    <w:rsid w:val="00C2336A"/>
    <w:rsid w:val="00C31393"/>
    <w:rsid w:val="00C34886"/>
    <w:rsid w:val="00C52ACD"/>
    <w:rsid w:val="00C6615C"/>
    <w:rsid w:val="00C80E6D"/>
    <w:rsid w:val="00CB4F13"/>
    <w:rsid w:val="00CC5A19"/>
    <w:rsid w:val="00CC639D"/>
    <w:rsid w:val="00CE0C82"/>
    <w:rsid w:val="00CE73FF"/>
    <w:rsid w:val="00CF1BED"/>
    <w:rsid w:val="00D0133B"/>
    <w:rsid w:val="00D03634"/>
    <w:rsid w:val="00D1236F"/>
    <w:rsid w:val="00D24954"/>
    <w:rsid w:val="00D47183"/>
    <w:rsid w:val="00D5222E"/>
    <w:rsid w:val="00D730FA"/>
    <w:rsid w:val="00D95AC5"/>
    <w:rsid w:val="00DA138C"/>
    <w:rsid w:val="00DC13A0"/>
    <w:rsid w:val="00DC1409"/>
    <w:rsid w:val="00DC5ED8"/>
    <w:rsid w:val="00DD109F"/>
    <w:rsid w:val="00E000DD"/>
    <w:rsid w:val="00E15C09"/>
    <w:rsid w:val="00E3022F"/>
    <w:rsid w:val="00E33ECD"/>
    <w:rsid w:val="00EA57F6"/>
    <w:rsid w:val="00EB02C9"/>
    <w:rsid w:val="00EB1715"/>
    <w:rsid w:val="00EB61EB"/>
    <w:rsid w:val="00EC1DB0"/>
    <w:rsid w:val="00ED773A"/>
    <w:rsid w:val="00EF08FD"/>
    <w:rsid w:val="00F01D9F"/>
    <w:rsid w:val="00F169B1"/>
    <w:rsid w:val="00F258FE"/>
    <w:rsid w:val="00F42FC9"/>
    <w:rsid w:val="00F61BE5"/>
    <w:rsid w:val="00F75E7F"/>
    <w:rsid w:val="00F90D6E"/>
    <w:rsid w:val="00F954A9"/>
    <w:rsid w:val="00F96EE8"/>
    <w:rsid w:val="00FA2AC1"/>
    <w:rsid w:val="00FA3B29"/>
    <w:rsid w:val="00FA5751"/>
    <w:rsid w:val="00FE1F60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264B"/>
  <w15:docId w15:val="{16DC5BD7-DEE3-4C65-84CF-F3C3C41E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A8706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A87064"/>
    <w:rPr>
      <w:i/>
      <w:iCs/>
    </w:rPr>
  </w:style>
  <w:style w:type="table" w:styleId="aa">
    <w:name w:val="Table Grid"/>
    <w:basedOn w:val="a1"/>
    <w:rsid w:val="00951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1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DB8F-EF32-4476-B4DC-821BC230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Ворошилова Юлия Павловна</dc:creator>
  <cp:lastModifiedBy>Ворошилова Юлия Павловна</cp:lastModifiedBy>
  <cp:revision>6</cp:revision>
  <cp:lastPrinted>2018-05-03T11:00:00Z</cp:lastPrinted>
  <dcterms:created xsi:type="dcterms:W3CDTF">2018-05-03T11:37:00Z</dcterms:created>
  <dcterms:modified xsi:type="dcterms:W3CDTF">2018-05-04T06:44:00Z</dcterms:modified>
</cp:coreProperties>
</file>