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92" w:rsidRPr="00AB2DEF" w:rsidRDefault="00375092" w:rsidP="00AB2D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DE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75092" w:rsidRPr="00AB2DEF" w:rsidRDefault="00375092" w:rsidP="00AB2D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DEF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</w:t>
      </w:r>
    </w:p>
    <w:p w:rsidR="00375092" w:rsidRPr="00AB2DEF" w:rsidRDefault="00375092" w:rsidP="00AB2D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DE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375092" w:rsidRPr="00AB2DEF" w:rsidRDefault="00375092" w:rsidP="00AB2D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 Общая информация: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1.1. Наименование разработчика проекта муниципального нормативного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правового акта: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контрольное управление Администрации города Сургута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1.2. Сведения о структурных подразделениях Администрации города,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муниципальных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учреждениях, а также работниках Администрации города,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участвующих в разработке проекта муниципального нормативного правового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акта:</w:t>
      </w:r>
    </w:p>
    <w:p w:rsidR="00375092" w:rsidRPr="0098727C" w:rsidRDefault="00AB2DEF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- контрольное управление;</w:t>
      </w:r>
    </w:p>
    <w:p w:rsidR="00AB2DEF" w:rsidRPr="0098727C" w:rsidRDefault="00AB2DEF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- департамент архитектуры и градостроительства;</w:t>
      </w:r>
    </w:p>
    <w:p w:rsidR="00AB2DEF" w:rsidRPr="0098727C" w:rsidRDefault="00AB2DEF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- правовое управление. </w:t>
      </w:r>
    </w:p>
    <w:p w:rsidR="00AB2DEF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1.3. Вид и наименование проекта нормативного правового акта: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«Об утверждении Порядка выдачи разрешений на установку некапитальных строений, сооружений на территории муниципального образования городской округ город Сургут».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1.4. Основания для разработки проекта муниципального нормативного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правового акта: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пункт 5 части 17 статьи 51 Градостроительного кодекса Российской Федерации, подпункт 18 пункта 1 статьи 3 Закона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 подпункт 6 пункта 1 постановления Правительства Ханты-Мансийского автономного округа - Югры от 11.07.2014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</w:t>
      </w:r>
    </w:p>
    <w:p w:rsidR="00013322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1.5. Перечень действующих муниципальных нормативных правовых актов (их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положений), устанавливающих правовое регулирование:</w:t>
      </w:r>
      <w:r w:rsidR="00AB2DEF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="00013322" w:rsidRPr="0098727C">
        <w:rPr>
          <w:rFonts w:ascii="Times New Roman" w:hAnsi="Times New Roman" w:cs="Times New Roman"/>
          <w:sz w:val="28"/>
          <w:szCs w:val="28"/>
        </w:rPr>
        <w:t>п.1 ст.16 Правил благоустройства территории города Сургута, утвержденных решение Думы города Сургута от 26.12.2017 №206-VI ДГ.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1.6. Планируемый срок вступления в силу предлагаемого правового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регулирования: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01 </w:t>
      </w:r>
      <w:r w:rsidR="00EF66C4">
        <w:rPr>
          <w:rFonts w:ascii="Times New Roman" w:hAnsi="Times New Roman" w:cs="Times New Roman"/>
          <w:sz w:val="28"/>
          <w:szCs w:val="28"/>
        </w:rPr>
        <w:t>апреля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1.7. Сведения о необходимости или отсутствии необходимости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013322" w:rsidRPr="0098727C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01332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&lt;*&gt; 1.8. Дата размещения уведомления о проведении публичных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консультаций по проекту муниципального нормативного правового акта: "___"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98727C"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Pr="0098727C">
        <w:rPr>
          <w:rFonts w:ascii="Times New Roman" w:hAnsi="Times New Roman" w:cs="Times New Roman"/>
          <w:sz w:val="28"/>
          <w:szCs w:val="28"/>
        </w:rPr>
        <w:t>___  г.  и срок, в течение которого принимались предложения в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связи с размещением уведомления о проведении публичных консультаций по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 xml:space="preserve">проекту нормативного правового акта: 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начало: "___" __________ 20___ г.;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окончание: "___" __________ 20___ г.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&lt;*&gt; 1.9. </w:t>
      </w:r>
      <w:proofErr w:type="gramStart"/>
      <w:r w:rsidRPr="0098727C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98727C">
        <w:rPr>
          <w:rFonts w:ascii="Times New Roman" w:hAnsi="Times New Roman" w:cs="Times New Roman"/>
          <w:sz w:val="28"/>
          <w:szCs w:val="28"/>
        </w:rPr>
        <w:t xml:space="preserve"> количестве замечаний и предложений, полученных в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ходе публичных консультаций по проекту нормативного правового акта: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Всего замечаний и предложений: ________, из них: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учтено полностью: ________, учтено частично: ________, не учтено: ________.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lastRenderedPageBreak/>
        <w:t>1.10. Контактная информация ответственного исполнителя проекта:</w:t>
      </w:r>
    </w:p>
    <w:p w:rsidR="00375092" w:rsidRPr="0098727C" w:rsidRDefault="00375092" w:rsidP="0098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013322" w:rsidRPr="0098727C">
        <w:rPr>
          <w:rFonts w:ascii="Times New Roman" w:hAnsi="Times New Roman" w:cs="Times New Roman"/>
          <w:sz w:val="28"/>
          <w:szCs w:val="28"/>
        </w:rPr>
        <w:t>Казанцев Антон Александрович</w:t>
      </w:r>
    </w:p>
    <w:p w:rsidR="00375092" w:rsidRPr="0098727C" w:rsidRDefault="00375092" w:rsidP="0098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3322" w:rsidRPr="0098727C">
        <w:rPr>
          <w:rFonts w:ascii="Times New Roman" w:hAnsi="Times New Roman" w:cs="Times New Roman"/>
          <w:sz w:val="28"/>
          <w:szCs w:val="28"/>
        </w:rPr>
        <w:t>начальник контрольного управления Администрации города Сургута</w:t>
      </w:r>
    </w:p>
    <w:p w:rsidR="00013322" w:rsidRPr="0098727C" w:rsidRDefault="00375092" w:rsidP="0098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Тел.: </w:t>
      </w:r>
      <w:r w:rsidR="00013322" w:rsidRPr="0098727C">
        <w:rPr>
          <w:rFonts w:ascii="Times New Roman" w:hAnsi="Times New Roman" w:cs="Times New Roman"/>
          <w:sz w:val="28"/>
          <w:szCs w:val="28"/>
        </w:rPr>
        <w:t>(3462) 528-380</w:t>
      </w:r>
      <w:r w:rsidRPr="0098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92" w:rsidRPr="0098727C" w:rsidRDefault="00375092" w:rsidP="0098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013322" w:rsidRPr="0098727C">
          <w:rPr>
            <w:rStyle w:val="a3"/>
            <w:rFonts w:ascii="Times New Roman" w:hAnsi="Times New Roman" w:cs="Times New Roman"/>
            <w:sz w:val="28"/>
            <w:szCs w:val="28"/>
          </w:rPr>
          <w:t>Kazantsev_aa@admsurgut.ru</w:t>
        </w:r>
      </w:hyperlink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2. Степень регулирующего воздействия проекта муниципального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муниципального правового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акта (высокая/средняя)</w:t>
      </w:r>
      <w:r w:rsidR="00013322" w:rsidRPr="0098727C">
        <w:rPr>
          <w:rFonts w:ascii="Times New Roman" w:hAnsi="Times New Roman" w:cs="Times New Roman"/>
          <w:sz w:val="28"/>
          <w:szCs w:val="28"/>
        </w:rPr>
        <w:t>:</w:t>
      </w:r>
      <w:r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="00013322" w:rsidRPr="0098727C">
        <w:rPr>
          <w:rFonts w:ascii="Times New Roman" w:hAnsi="Times New Roman" w:cs="Times New Roman"/>
          <w:sz w:val="28"/>
          <w:szCs w:val="28"/>
        </w:rPr>
        <w:t>высокая.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2.2. Обоснование отнесения проекта муниципального нормативного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правового акта к определенной степени регулирующего воздействия: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 содержит положения, устанавливающие новые, ранее не предусмотренные муниципальными нормативными правовыми актами, обязанности, запреты и ограничения для субъектов предпринимательской и инвестиционной деятельности, а также ранее не предусмотренные муниципальными нормативными правовыми актами расходы субъектов предпринимательской и инвестиционной деятельности.</w:t>
      </w:r>
    </w:p>
    <w:p w:rsidR="00375092" w:rsidRPr="005C4C58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sz w:val="28"/>
          <w:szCs w:val="28"/>
        </w:rPr>
        <w:t>3. Описание проблемы, на решение которой направлено предлагаемое</w:t>
      </w:r>
      <w:r w:rsidR="00013322" w:rsidRPr="005C4C58">
        <w:rPr>
          <w:rFonts w:ascii="Times New Roman" w:hAnsi="Times New Roman" w:cs="Times New Roman"/>
          <w:sz w:val="28"/>
          <w:szCs w:val="28"/>
        </w:rPr>
        <w:t xml:space="preserve"> </w:t>
      </w:r>
      <w:r w:rsidRPr="005C4C58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375092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sz w:val="28"/>
          <w:szCs w:val="28"/>
        </w:rPr>
        <w:t>3.1. Описание</w:t>
      </w:r>
      <w:r w:rsidRPr="0098727C">
        <w:rPr>
          <w:rFonts w:ascii="Times New Roman" w:hAnsi="Times New Roman" w:cs="Times New Roman"/>
          <w:sz w:val="28"/>
          <w:szCs w:val="28"/>
        </w:rPr>
        <w:t xml:space="preserve"> содержания проблемной ситуации, на решение которой</w:t>
      </w:r>
      <w:r w:rsidR="00013322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направлено принятие проекта муниципального нормативного правового акта:</w:t>
      </w:r>
    </w:p>
    <w:p w:rsidR="005C4C58" w:rsidRPr="0098727C" w:rsidRDefault="005C4C58" w:rsidP="005C4C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ACC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37C8">
        <w:rPr>
          <w:rFonts w:ascii="Times New Roman" w:hAnsi="Times New Roman" w:cs="Times New Roman"/>
          <w:sz w:val="28"/>
          <w:szCs w:val="28"/>
        </w:rPr>
        <w:t>о исполнения постановления председателя Думы города от 04.07.2018 №28 «О поручении постоянного комитета Думы города по городскому хозяйству и перспективному развитию города»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Pr="0078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837C8">
        <w:rPr>
          <w:rFonts w:ascii="Times New Roman" w:hAnsi="Times New Roman" w:cs="Times New Roman"/>
          <w:sz w:val="28"/>
          <w:szCs w:val="28"/>
        </w:rPr>
        <w:t>регулир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7837C8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7C8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объектов,</w:t>
      </w:r>
      <w:r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Pr="007837C8">
        <w:rPr>
          <w:rFonts w:ascii="Times New Roman" w:hAnsi="Times New Roman" w:cs="Times New Roman"/>
          <w:sz w:val="28"/>
          <w:szCs w:val="28"/>
        </w:rPr>
        <w:t xml:space="preserve"> на земельных участках (ином объекте недвижимости) независимо от формы собственности на них, в соответствии с требованиями Правил благоустройства территории города Сургута.</w:t>
      </w:r>
    </w:p>
    <w:p w:rsidR="00D118CE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CE">
        <w:rPr>
          <w:rFonts w:ascii="Times New Roman" w:hAnsi="Times New Roman" w:cs="Times New Roman"/>
          <w:sz w:val="28"/>
          <w:szCs w:val="28"/>
        </w:rPr>
        <w:t>3.2. Информация о возникновении, выявлении проблемы и мерах, принятых</w:t>
      </w:r>
      <w:r w:rsidR="00013322" w:rsidRPr="00D118CE">
        <w:rPr>
          <w:rFonts w:ascii="Times New Roman" w:hAnsi="Times New Roman" w:cs="Times New Roman"/>
          <w:sz w:val="28"/>
          <w:szCs w:val="28"/>
        </w:rPr>
        <w:t xml:space="preserve"> </w:t>
      </w:r>
      <w:r w:rsidRPr="00D118C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результатах:</w:t>
      </w:r>
      <w:r w:rsidR="005C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BF" w:rsidRDefault="000F798C" w:rsidP="000F79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91DBF" w:rsidRPr="00191DBF">
        <w:rPr>
          <w:rFonts w:ascii="Times New Roman" w:hAnsi="Times New Roman" w:cs="Times New Roman"/>
          <w:sz w:val="28"/>
          <w:szCs w:val="28"/>
        </w:rPr>
        <w:t>части 1 статьи 16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города Сургута</w:t>
      </w:r>
      <w:r w:rsidR="00191DBF" w:rsidRPr="0019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утвержденных решение Думы города Сургута от 26.12.2017 №206-VI ДГ</w:t>
      </w:r>
      <w:r>
        <w:rPr>
          <w:rFonts w:ascii="Times New Roman" w:hAnsi="Times New Roman" w:cs="Times New Roman"/>
          <w:sz w:val="28"/>
          <w:szCs w:val="28"/>
        </w:rPr>
        <w:t>, на территории муниципалитета широкое распространение приобрели факты</w:t>
      </w:r>
      <w:r w:rsidR="00191DBF" w:rsidRPr="00191DBF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1DBF" w:rsidRPr="00191DBF">
        <w:rPr>
          <w:rFonts w:ascii="Times New Roman" w:hAnsi="Times New Roman" w:cs="Times New Roman"/>
          <w:sz w:val="28"/>
          <w:szCs w:val="28"/>
        </w:rPr>
        <w:t xml:space="preserve"> (установк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1DBF" w:rsidRPr="00191DBF">
        <w:rPr>
          <w:rFonts w:ascii="Times New Roman" w:hAnsi="Times New Roman" w:cs="Times New Roman"/>
          <w:sz w:val="28"/>
          <w:szCs w:val="28"/>
        </w:rPr>
        <w:t xml:space="preserve">) некапитальных нестационарных сооружений, в том числе передвижных, </w:t>
      </w:r>
      <w:r>
        <w:rPr>
          <w:rFonts w:ascii="Times New Roman" w:hAnsi="Times New Roman" w:cs="Times New Roman"/>
          <w:sz w:val="28"/>
          <w:szCs w:val="28"/>
        </w:rPr>
        <w:t>без соответствующего</w:t>
      </w:r>
      <w:r w:rsidR="00191DBF" w:rsidRPr="00191DBF">
        <w:rPr>
          <w:rFonts w:ascii="Times New Roman" w:hAnsi="Times New Roman" w:cs="Times New Roman"/>
          <w:sz w:val="28"/>
          <w:szCs w:val="28"/>
        </w:rPr>
        <w:t xml:space="preserve"> разрешения на размещение в порядке, установленном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города, что в свою очередь сопровождается нарушением со стороны хозяйствующих субъектов нарушением градостроительных, санитарных и противопожарных норм и правил.</w:t>
      </w:r>
      <w:r w:rsidR="00191DBF" w:rsidRPr="00191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8C" w:rsidRPr="00191DBF" w:rsidRDefault="000F798C" w:rsidP="000F79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 имеющейся информации на территории города Сургута размещено 204 нестационарных объекта на придомовых территориях и 109 объектов на территориях, прилегающих к торговым и иным коммерческим объектам недвижимости.</w:t>
      </w:r>
    </w:p>
    <w:p w:rsidR="000F798C" w:rsidRDefault="000F798C" w:rsidP="007042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нарушения Правил благоустройства территории города Сургута, связанные </w:t>
      </w:r>
      <w:r w:rsidR="0070428C">
        <w:rPr>
          <w:rFonts w:ascii="Times New Roman" w:hAnsi="Times New Roman" w:cs="Times New Roman"/>
          <w:sz w:val="28"/>
          <w:szCs w:val="28"/>
        </w:rPr>
        <w:t>с размещением нестационарных торговых объектов без разрешения,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F1">
        <w:rPr>
          <w:rFonts w:ascii="Times New Roman" w:hAnsi="Times New Roman" w:cs="Times New Roman"/>
          <w:sz w:val="28"/>
          <w:szCs w:val="28"/>
        </w:rPr>
        <w:t xml:space="preserve">в 2018 году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отношении индивидуальных предпринимателей и юридических лиц составлено 90 протоколов об административных правон</w:t>
      </w:r>
      <w:r w:rsidR="007042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</w:t>
      </w:r>
      <w:r w:rsidR="0070428C">
        <w:rPr>
          <w:rFonts w:ascii="Times New Roman" w:hAnsi="Times New Roman" w:cs="Times New Roman"/>
          <w:sz w:val="28"/>
          <w:szCs w:val="28"/>
        </w:rPr>
        <w:t xml:space="preserve">ях, предусмотренных ст.30 Закона </w:t>
      </w:r>
      <w:r w:rsidR="0070428C" w:rsidRPr="0070428C">
        <w:rPr>
          <w:rFonts w:ascii="Times New Roman" w:hAnsi="Times New Roman" w:cs="Times New Roman"/>
          <w:sz w:val="28"/>
          <w:szCs w:val="28"/>
        </w:rPr>
        <w:lastRenderedPageBreak/>
        <w:t xml:space="preserve">ХМАО - Югры от 11.06.2010 </w:t>
      </w:r>
      <w:r w:rsidR="0070428C">
        <w:rPr>
          <w:rFonts w:ascii="Times New Roman" w:hAnsi="Times New Roman" w:cs="Times New Roman"/>
          <w:sz w:val="28"/>
          <w:szCs w:val="28"/>
        </w:rPr>
        <w:t>№</w:t>
      </w:r>
      <w:r w:rsidR="0070428C" w:rsidRPr="0070428C">
        <w:rPr>
          <w:rFonts w:ascii="Times New Roman" w:hAnsi="Times New Roman" w:cs="Times New Roman"/>
          <w:sz w:val="28"/>
          <w:szCs w:val="28"/>
        </w:rPr>
        <w:t>102-оз</w:t>
      </w:r>
      <w:r w:rsidR="0070428C">
        <w:rPr>
          <w:rFonts w:ascii="Times New Roman" w:hAnsi="Times New Roman" w:cs="Times New Roman"/>
          <w:sz w:val="28"/>
          <w:szCs w:val="28"/>
        </w:rPr>
        <w:t xml:space="preserve"> «</w:t>
      </w:r>
      <w:r w:rsidR="0070428C" w:rsidRPr="0070428C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70428C">
        <w:rPr>
          <w:rFonts w:ascii="Times New Roman" w:hAnsi="Times New Roman" w:cs="Times New Roman"/>
          <w:sz w:val="28"/>
          <w:szCs w:val="28"/>
        </w:rPr>
        <w:t>».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3.3. Опыт решения аналогичных проблем в муниципальных образованиях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98727C">
        <w:rPr>
          <w:rFonts w:ascii="Times New Roman" w:hAnsi="Times New Roman" w:cs="Times New Roman"/>
          <w:sz w:val="28"/>
          <w:szCs w:val="28"/>
        </w:rPr>
        <w:t>–</w:t>
      </w:r>
      <w:r w:rsidRPr="0098727C">
        <w:rPr>
          <w:rFonts w:ascii="Times New Roman" w:hAnsi="Times New Roman" w:cs="Times New Roman"/>
          <w:sz w:val="28"/>
          <w:szCs w:val="28"/>
        </w:rPr>
        <w:t xml:space="preserve"> Югры, других муниципальных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образованиях Российской Федерации:</w:t>
      </w:r>
      <w:r w:rsidR="005C4C58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75092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3.4. Источники данных:</w:t>
      </w:r>
      <w:r w:rsidR="005C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50" w:rsidRPr="00060450" w:rsidRDefault="00060450" w:rsidP="00060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45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60450" w:rsidRPr="00060450" w:rsidRDefault="00060450" w:rsidP="00060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450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450" w:rsidRPr="00060450" w:rsidRDefault="00060450" w:rsidP="00060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450">
        <w:rPr>
          <w:rFonts w:ascii="Times New Roman" w:hAnsi="Times New Roman" w:cs="Times New Roman"/>
          <w:sz w:val="28"/>
          <w:szCs w:val="28"/>
        </w:rPr>
        <w:t>Постановление Правительства Ханты-Мансийского автономного округа – Югры от 11.07.2014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450" w:rsidRDefault="00060450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Апелляционное определение Верховного Суда Российской Федерации от 27.11.2018 по административному делу №</w:t>
      </w:r>
      <w:r w:rsidR="002917F8">
        <w:rPr>
          <w:rFonts w:ascii="Times New Roman" w:hAnsi="Times New Roman" w:cs="Times New Roman"/>
          <w:sz w:val="28"/>
          <w:szCs w:val="28"/>
        </w:rPr>
        <w:t>44-АПГ18-25.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3.5. Иная информация о проблеме:</w:t>
      </w:r>
      <w:r w:rsidR="00813CE4">
        <w:rPr>
          <w:rFonts w:ascii="Times New Roman" w:hAnsi="Times New Roman" w:cs="Times New Roman"/>
          <w:sz w:val="28"/>
          <w:szCs w:val="28"/>
        </w:rPr>
        <w:t xml:space="preserve"> </w:t>
      </w:r>
      <w:r w:rsidR="002917F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75092" w:rsidRPr="0098727C" w:rsidRDefault="00375092" w:rsidP="009872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4. Определение целей предлагаемого правового регулирования и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375092" w:rsidRPr="00AB2DEF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757"/>
        <w:gridCol w:w="2835"/>
        <w:gridCol w:w="1503"/>
        <w:gridCol w:w="1390"/>
      </w:tblGrid>
      <w:tr w:rsidR="00375092" w:rsidRPr="00AB2DEF" w:rsidTr="005C4C58">
        <w:tc>
          <w:tcPr>
            <w:tcW w:w="2410" w:type="dxa"/>
          </w:tcPr>
          <w:p w:rsidR="00375092" w:rsidRPr="00AB2DEF" w:rsidRDefault="005C4C58" w:rsidP="005C4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Цели </w:t>
            </w:r>
            <w:r w:rsidR="00375092" w:rsidRPr="00AB2DE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757" w:type="dxa"/>
          </w:tcPr>
          <w:p w:rsidR="00375092" w:rsidRPr="00AB2DEF" w:rsidRDefault="00375092" w:rsidP="005C4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4.2. 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4.3. Наименование показателей достижения целей предлагаемого правового регулирования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1503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4.4. Значения показателей по годам</w:t>
            </w:r>
          </w:p>
        </w:tc>
        <w:tc>
          <w:tcPr>
            <w:tcW w:w="1390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4.5. Источники данных для расчета показателей</w:t>
            </w:r>
          </w:p>
        </w:tc>
      </w:tr>
      <w:tr w:rsidR="00375092" w:rsidRPr="00AB2DEF" w:rsidTr="005C4C58">
        <w:tc>
          <w:tcPr>
            <w:tcW w:w="2410" w:type="dxa"/>
            <w:vMerge w:val="restart"/>
          </w:tcPr>
          <w:p w:rsidR="00375092" w:rsidRPr="00AB2DEF" w:rsidRDefault="005C4C58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незаконного размещения нестационарных объектов (превентивная)</w:t>
            </w:r>
          </w:p>
        </w:tc>
        <w:tc>
          <w:tcPr>
            <w:tcW w:w="1757" w:type="dxa"/>
            <w:vMerge w:val="restart"/>
          </w:tcPr>
          <w:p w:rsidR="00375092" w:rsidRPr="00AB2DEF" w:rsidRDefault="005C4C58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принятия нормативного правового акта</w:t>
            </w:r>
          </w:p>
        </w:tc>
        <w:tc>
          <w:tcPr>
            <w:tcW w:w="28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(Показатель 1.1)</w:t>
            </w:r>
          </w:p>
        </w:tc>
        <w:tc>
          <w:tcPr>
            <w:tcW w:w="1503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 w:rsidTr="005C4C58">
        <w:tc>
          <w:tcPr>
            <w:tcW w:w="2410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(Показатель 1.N)</w:t>
            </w:r>
          </w:p>
        </w:tc>
        <w:tc>
          <w:tcPr>
            <w:tcW w:w="1503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 w:rsidTr="005C4C58">
        <w:tc>
          <w:tcPr>
            <w:tcW w:w="2410" w:type="dxa"/>
            <w:vMerge w:val="restart"/>
          </w:tcPr>
          <w:p w:rsidR="00375092" w:rsidRPr="00AB2DEF" w:rsidRDefault="00813CE4" w:rsidP="00813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имеющихся фактов незаконного размещения нестационарных объектов</w:t>
            </w:r>
          </w:p>
        </w:tc>
        <w:tc>
          <w:tcPr>
            <w:tcW w:w="1757" w:type="dxa"/>
            <w:vMerge w:val="restart"/>
          </w:tcPr>
          <w:p w:rsidR="00375092" w:rsidRPr="00AB2DEF" w:rsidRDefault="00813CE4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(Показатель 2.1)</w:t>
            </w:r>
          </w:p>
        </w:tc>
        <w:tc>
          <w:tcPr>
            <w:tcW w:w="1503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 w:rsidTr="005C4C58">
        <w:tc>
          <w:tcPr>
            <w:tcW w:w="2410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(Показатель 2.N)</w:t>
            </w:r>
          </w:p>
        </w:tc>
        <w:tc>
          <w:tcPr>
            <w:tcW w:w="1503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092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28C" w:rsidRPr="00AB2DEF" w:rsidRDefault="0070428C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Pr="0098727C" w:rsidRDefault="00375092" w:rsidP="00AB2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lastRenderedPageBreak/>
        <w:t>&lt;*&gt; 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375092" w:rsidRPr="00AB2DEF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474"/>
        <w:gridCol w:w="2381"/>
      </w:tblGrid>
      <w:tr w:rsidR="00375092" w:rsidRPr="00AB2DEF">
        <w:tc>
          <w:tcPr>
            <w:tcW w:w="5216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5.1. Группы потенциальных адресатов предлагаемого правового регулирования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5.2. Количество участников группы</w:t>
            </w: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5.3. Источники данных</w:t>
            </w:r>
          </w:p>
        </w:tc>
      </w:tr>
      <w:tr w:rsidR="00375092" w:rsidRPr="00AB2DEF">
        <w:tc>
          <w:tcPr>
            <w:tcW w:w="5216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5216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5216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(Группа N)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7F8" w:rsidRDefault="002917F8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Default="00375092" w:rsidP="0098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&lt;*&gt; 6. 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(доходов) бюджета</w:t>
      </w:r>
      <w:r w:rsidR="0098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27C" w:rsidRDefault="0098727C" w:rsidP="0098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3969"/>
        <w:gridCol w:w="1417"/>
        <w:gridCol w:w="1417"/>
      </w:tblGrid>
      <w:tr w:rsidR="00375092" w:rsidRPr="00AB2DEF">
        <w:tc>
          <w:tcPr>
            <w:tcW w:w="2098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6.1. Наименование функции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(полномочия/обязанности/права)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6.2. Характер функции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(новая/изменяемая)</w:t>
            </w: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6.3. Виды расходов (доходов) бюджета города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6.4. Количественная оценка расходов и доходов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6.5. Источники данных для расчетов</w:t>
            </w:r>
          </w:p>
        </w:tc>
      </w:tr>
      <w:tr w:rsidR="00375092" w:rsidRPr="00AB2DEF">
        <w:tc>
          <w:tcPr>
            <w:tcW w:w="8958" w:type="dxa"/>
            <w:gridSpan w:val="4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муниципального учреждения: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 w:val="restart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(полномочие/обязанность/право) 1.1</w:t>
            </w:r>
          </w:p>
        </w:tc>
        <w:tc>
          <w:tcPr>
            <w:tcW w:w="1474" w:type="dxa"/>
            <w:vMerge w:val="restart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 году: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 _____ 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 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 w:val="restart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(полномочие/обязанность/право) 1.N</w:t>
            </w:r>
          </w:p>
        </w:tc>
        <w:tc>
          <w:tcPr>
            <w:tcW w:w="1474" w:type="dxa"/>
            <w:vMerge w:val="restart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 году.: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 - _____ 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2098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75092" w:rsidRPr="00AB2DEF" w:rsidRDefault="00375092" w:rsidP="00AB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 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7541" w:type="dxa"/>
            <w:gridSpan w:val="3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7541" w:type="dxa"/>
            <w:gridSpan w:val="3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 гг.: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7541" w:type="dxa"/>
            <w:gridSpan w:val="3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 гг.:</w:t>
            </w: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28C" w:rsidRDefault="0070428C" w:rsidP="00AB2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092" w:rsidRPr="0098727C" w:rsidRDefault="00375092" w:rsidP="00AB2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lastRenderedPageBreak/>
        <w:t>&lt;*&gt; 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375092" w:rsidRPr="00AB2DEF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381"/>
        <w:gridCol w:w="1247"/>
        <w:gridCol w:w="1304"/>
      </w:tblGrid>
      <w:tr w:rsidR="00375092" w:rsidRPr="00AB2DEF">
        <w:tc>
          <w:tcPr>
            <w:tcW w:w="413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7.1. Новые обязанности, запреты и ограничения, изменения существующих обязанностей, запретов и ограничений, вводимые предлагаемым правовым регулированием, для потенциальных адресатов правового регулирования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7.2.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7.3. Количественная оценка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7.4. Источники данных для расчетов</w:t>
            </w:r>
          </w:p>
        </w:tc>
      </w:tr>
      <w:tr w:rsidR="00375092" w:rsidRPr="00AB2DEF">
        <w:tc>
          <w:tcPr>
            <w:tcW w:w="413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13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13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139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092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Pr="0098727C" w:rsidRDefault="00375092" w:rsidP="00AB2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&lt;*&gt; 8. Сравнение возможных вариантов решения проблемы</w:t>
      </w:r>
    </w:p>
    <w:p w:rsidR="00375092" w:rsidRPr="00AB2DEF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1531"/>
        <w:gridCol w:w="1531"/>
      </w:tblGrid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(существующее правовое регулирование)</w:t>
            </w: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(предлагаемое правовое регулирование)</w:t>
            </w: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(альтернативный вариант правового регулирования)</w:t>
            </w:r>
          </w:p>
        </w:tc>
      </w:tr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8.1. Содержание варианта решения проблемы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8.2.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(1 - 3 года)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92" w:rsidRPr="00AB2DEF">
        <w:tc>
          <w:tcPr>
            <w:tcW w:w="4535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F">
              <w:rPr>
                <w:rFonts w:ascii="Times New Roman" w:hAnsi="Times New Roman" w:cs="Times New Roman"/>
                <w:sz w:val="24"/>
                <w:szCs w:val="24"/>
              </w:rPr>
              <w:t>&lt;*&gt; 8.5. Оценка рисков неблагоприятных последствий</w:t>
            </w:r>
          </w:p>
        </w:tc>
        <w:tc>
          <w:tcPr>
            <w:tcW w:w="1474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5092" w:rsidRPr="00AB2DEF" w:rsidRDefault="00375092" w:rsidP="00AB2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092" w:rsidRPr="00AB2DEF" w:rsidRDefault="00375092" w:rsidP="00AB2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Pr="0098727C" w:rsidRDefault="00375092" w:rsidP="00987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 xml:space="preserve">&lt;*&gt; 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8.6. Обоснование </w:t>
      </w:r>
      <w:r w:rsidRPr="0098727C">
        <w:rPr>
          <w:rFonts w:ascii="Times New Roman" w:hAnsi="Times New Roman" w:cs="Times New Roman"/>
          <w:sz w:val="28"/>
          <w:szCs w:val="28"/>
        </w:rPr>
        <w:t>выбора предпочтительного варианта решения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 xml:space="preserve">выявленной </w:t>
      </w:r>
      <w:proofErr w:type="gramStart"/>
      <w:r w:rsidRPr="0098727C">
        <w:rPr>
          <w:rFonts w:ascii="Times New Roman" w:hAnsi="Times New Roman" w:cs="Times New Roman"/>
          <w:sz w:val="28"/>
          <w:szCs w:val="28"/>
        </w:rPr>
        <w:t>проблемы:_</w:t>
      </w:r>
      <w:proofErr w:type="gramEnd"/>
      <w:r w:rsidRPr="0098727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75092" w:rsidRPr="00AB2DEF" w:rsidRDefault="00375092" w:rsidP="00987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DEF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75092" w:rsidRPr="00AB2DEF" w:rsidRDefault="00375092" w:rsidP="00AB2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Pr="0098727C" w:rsidRDefault="00375092" w:rsidP="00987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Приложения:</w:t>
      </w:r>
    </w:p>
    <w:p w:rsidR="00375092" w:rsidRPr="0098727C" w:rsidRDefault="00375092" w:rsidP="00987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1. Свод предложений о результатах публичных консультаций.</w:t>
      </w:r>
    </w:p>
    <w:p w:rsidR="00375092" w:rsidRPr="0098727C" w:rsidRDefault="00375092" w:rsidP="00987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7C">
        <w:rPr>
          <w:rFonts w:ascii="Times New Roman" w:hAnsi="Times New Roman" w:cs="Times New Roman"/>
          <w:sz w:val="28"/>
          <w:szCs w:val="28"/>
        </w:rPr>
        <w:t>2. Расчет расходов субъектов предпринимательской и инвестиционной</w:t>
      </w:r>
      <w:r w:rsidR="0098727C" w:rsidRPr="0098727C">
        <w:rPr>
          <w:rFonts w:ascii="Times New Roman" w:hAnsi="Times New Roman" w:cs="Times New Roman"/>
          <w:sz w:val="28"/>
          <w:szCs w:val="28"/>
        </w:rPr>
        <w:t xml:space="preserve"> </w:t>
      </w:r>
      <w:r w:rsidRPr="0098727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75092" w:rsidRPr="00AB2DEF" w:rsidRDefault="00375092" w:rsidP="00AB2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Pr="00AB2DEF" w:rsidRDefault="00375092" w:rsidP="00AB2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DE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5092" w:rsidRPr="00AB2DEF" w:rsidRDefault="00375092" w:rsidP="00AB2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DEF">
        <w:rPr>
          <w:rFonts w:ascii="Times New Roman" w:hAnsi="Times New Roman" w:cs="Times New Roman"/>
          <w:sz w:val="24"/>
          <w:szCs w:val="24"/>
        </w:rPr>
        <w:t>Примечание: разделы сводного отчета, отмеченные &lt;*&gt;, заполняются при</w:t>
      </w:r>
      <w:r w:rsidR="0098727C">
        <w:rPr>
          <w:rFonts w:ascii="Times New Roman" w:hAnsi="Times New Roman" w:cs="Times New Roman"/>
          <w:sz w:val="24"/>
          <w:szCs w:val="24"/>
        </w:rPr>
        <w:t xml:space="preserve"> </w:t>
      </w:r>
      <w:r w:rsidRPr="00AB2DEF">
        <w:rPr>
          <w:rFonts w:ascii="Times New Roman" w:hAnsi="Times New Roman" w:cs="Times New Roman"/>
          <w:sz w:val="24"/>
          <w:szCs w:val="24"/>
        </w:rPr>
        <w:t xml:space="preserve">доработке сводного отчета в соответствии с </w:t>
      </w:r>
      <w:hyperlink r:id="rId7" w:history="1">
        <w:r w:rsidRPr="00AB2DEF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AB2DE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B2DEF">
          <w:rPr>
            <w:rFonts w:ascii="Times New Roman" w:hAnsi="Times New Roman" w:cs="Times New Roman"/>
            <w:color w:val="0000FF"/>
            <w:sz w:val="24"/>
            <w:szCs w:val="24"/>
          </w:rPr>
          <w:t>10 раздела III</w:t>
        </w:r>
      </w:hyperlink>
      <w:r w:rsidR="0098727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DEF">
        <w:rPr>
          <w:rFonts w:ascii="Times New Roman" w:hAnsi="Times New Roman" w:cs="Times New Roman"/>
          <w:sz w:val="24"/>
          <w:szCs w:val="24"/>
        </w:rPr>
        <w:t>порядка.</w:t>
      </w:r>
    </w:p>
    <w:sectPr w:rsidR="00375092" w:rsidRPr="00AB2DEF" w:rsidSect="0070428C">
      <w:headerReference w:type="default" r:id="rId9"/>
      <w:pgSz w:w="11905" w:h="16838"/>
      <w:pgMar w:top="1135" w:right="565" w:bottom="993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08" w:rsidRDefault="00702A08" w:rsidP="00EF66C4">
      <w:pPr>
        <w:spacing w:after="0" w:line="240" w:lineRule="auto"/>
      </w:pPr>
      <w:r>
        <w:separator/>
      </w:r>
    </w:p>
  </w:endnote>
  <w:endnote w:type="continuationSeparator" w:id="0">
    <w:p w:rsidR="00702A08" w:rsidRDefault="00702A08" w:rsidP="00EF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08" w:rsidRDefault="00702A08" w:rsidP="00EF66C4">
      <w:pPr>
        <w:spacing w:after="0" w:line="240" w:lineRule="auto"/>
      </w:pPr>
      <w:r>
        <w:separator/>
      </w:r>
    </w:p>
  </w:footnote>
  <w:footnote w:type="continuationSeparator" w:id="0">
    <w:p w:rsidR="00702A08" w:rsidRDefault="00702A08" w:rsidP="00EF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54007988"/>
      <w:docPartObj>
        <w:docPartGallery w:val="Page Numbers (Top of Page)"/>
        <w:docPartUnique/>
      </w:docPartObj>
    </w:sdtPr>
    <w:sdtEndPr/>
    <w:sdtContent>
      <w:p w:rsidR="00EF66C4" w:rsidRPr="00EF66C4" w:rsidRDefault="00EF66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66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66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66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AF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F66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66C4" w:rsidRDefault="00EF66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92"/>
    <w:rsid w:val="00013322"/>
    <w:rsid w:val="00060450"/>
    <w:rsid w:val="000F798C"/>
    <w:rsid w:val="00191DBF"/>
    <w:rsid w:val="002917F8"/>
    <w:rsid w:val="00375092"/>
    <w:rsid w:val="00595ABD"/>
    <w:rsid w:val="005C4C58"/>
    <w:rsid w:val="00702A08"/>
    <w:rsid w:val="0070428C"/>
    <w:rsid w:val="00774B25"/>
    <w:rsid w:val="00813CE4"/>
    <w:rsid w:val="008E65B7"/>
    <w:rsid w:val="0098727C"/>
    <w:rsid w:val="00AB2DEF"/>
    <w:rsid w:val="00BA6AF1"/>
    <w:rsid w:val="00D118CE"/>
    <w:rsid w:val="00E020A7"/>
    <w:rsid w:val="00EF66C4"/>
    <w:rsid w:val="00F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1F719"/>
  <w15:chartTrackingRefBased/>
  <w15:docId w15:val="{CAE58A73-9682-439B-ABF8-C36D198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0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3322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5C4C58"/>
    <w:rPr>
      <w:b/>
      <w:color w:val="26282F"/>
    </w:rPr>
  </w:style>
  <w:style w:type="paragraph" w:styleId="a5">
    <w:name w:val="header"/>
    <w:basedOn w:val="a"/>
    <w:link w:val="a6"/>
    <w:uiPriority w:val="99"/>
    <w:unhideWhenUsed/>
    <w:rsid w:val="00EF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6C4"/>
  </w:style>
  <w:style w:type="paragraph" w:styleId="a7">
    <w:name w:val="footer"/>
    <w:basedOn w:val="a"/>
    <w:link w:val="a8"/>
    <w:uiPriority w:val="99"/>
    <w:unhideWhenUsed/>
    <w:rsid w:val="00EF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6C4"/>
  </w:style>
  <w:style w:type="paragraph" w:styleId="a9">
    <w:name w:val="Balloon Text"/>
    <w:basedOn w:val="a"/>
    <w:link w:val="aa"/>
    <w:uiPriority w:val="99"/>
    <w:semiHidden/>
    <w:unhideWhenUsed/>
    <w:rsid w:val="0070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08A3D024FEB33962DDA6B463D3235C7D3D3516C81D65B46A1FBBA536C531AC8110219F2D88B524A8C6F254BA1180B7112C31CFFB67D47B0838C57c7V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B08A3D024FEB33962DDA6B463D3235C7D3D3516C81D65B46A1FBBA536C531AC8110219F2D88B524A8C6F2648A1180B7112C31CFFB67D47B0838C57c7V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tsev_aa@admsurgu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Антон Александрович</dc:creator>
  <cp:keywords/>
  <dc:description/>
  <cp:lastModifiedBy>Казанцев Антон Александрович</cp:lastModifiedBy>
  <cp:revision>6</cp:revision>
  <cp:lastPrinted>2019-01-18T08:41:00Z</cp:lastPrinted>
  <dcterms:created xsi:type="dcterms:W3CDTF">2019-01-17T13:21:00Z</dcterms:created>
  <dcterms:modified xsi:type="dcterms:W3CDTF">2019-01-23T03:31:00Z</dcterms:modified>
</cp:coreProperties>
</file>