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9C" w:rsidRPr="00F05A41" w:rsidRDefault="000B4E9C" w:rsidP="000B4E9C">
      <w:pPr>
        <w:jc w:val="right"/>
        <w:rPr>
          <w:b/>
          <w:bCs/>
          <w:szCs w:val="28"/>
        </w:rPr>
      </w:pPr>
      <w:r w:rsidRPr="00C4545C">
        <w:t xml:space="preserve">                                                                                                </w:t>
      </w:r>
      <w:r w:rsidRPr="00F05A41">
        <w:rPr>
          <w:szCs w:val="28"/>
        </w:rPr>
        <w:t xml:space="preserve">Проект </w:t>
      </w:r>
    </w:p>
    <w:p w:rsidR="000B4E9C" w:rsidRPr="00F05A41" w:rsidRDefault="000B4E9C" w:rsidP="000B4E9C">
      <w:pPr>
        <w:jc w:val="right"/>
        <w:rPr>
          <w:b/>
          <w:szCs w:val="28"/>
        </w:rPr>
      </w:pPr>
      <w:r w:rsidRPr="00F05A41">
        <w:rPr>
          <w:szCs w:val="28"/>
        </w:rPr>
        <w:t>вносится Администрацией города</w:t>
      </w:r>
    </w:p>
    <w:p w:rsidR="000B4E9C" w:rsidRPr="00F05A41" w:rsidRDefault="000B4E9C" w:rsidP="000B4E9C">
      <w:pPr>
        <w:pStyle w:val="2"/>
        <w:rPr>
          <w:b w:val="0"/>
        </w:rPr>
      </w:pPr>
    </w:p>
    <w:p w:rsidR="000B4E9C" w:rsidRPr="00863566" w:rsidRDefault="000B4E9C" w:rsidP="000B4E9C">
      <w:pPr>
        <w:pStyle w:val="2"/>
        <w:rPr>
          <w:b w:val="0"/>
          <w:sz w:val="27"/>
          <w:szCs w:val="27"/>
        </w:rPr>
      </w:pPr>
      <w:r w:rsidRPr="00863566">
        <w:rPr>
          <w:b w:val="0"/>
          <w:sz w:val="27"/>
          <w:szCs w:val="27"/>
        </w:rPr>
        <w:t>МУНИЦИПАЛЬНОЕ ОБРАЗОВАНИЕ</w:t>
      </w:r>
    </w:p>
    <w:p w:rsidR="000B4E9C" w:rsidRPr="00863566" w:rsidRDefault="000B4E9C" w:rsidP="000B4E9C">
      <w:pPr>
        <w:jc w:val="center"/>
        <w:rPr>
          <w:sz w:val="27"/>
          <w:szCs w:val="27"/>
        </w:rPr>
      </w:pPr>
      <w:r w:rsidRPr="00863566">
        <w:rPr>
          <w:sz w:val="27"/>
          <w:szCs w:val="27"/>
        </w:rPr>
        <w:t>ГОРОДСКОЙ ОКРУГ ГОРОД СУРГУТ</w:t>
      </w:r>
    </w:p>
    <w:p w:rsidR="000B4E9C" w:rsidRPr="00863566" w:rsidRDefault="000B4E9C" w:rsidP="000B4E9C">
      <w:pPr>
        <w:pStyle w:val="2"/>
        <w:rPr>
          <w:b w:val="0"/>
          <w:sz w:val="27"/>
          <w:szCs w:val="27"/>
        </w:rPr>
      </w:pPr>
    </w:p>
    <w:p w:rsidR="000B4E9C" w:rsidRPr="00863566" w:rsidRDefault="000B4E9C" w:rsidP="000B4E9C">
      <w:pPr>
        <w:pStyle w:val="2"/>
        <w:rPr>
          <w:sz w:val="27"/>
          <w:szCs w:val="27"/>
        </w:rPr>
      </w:pPr>
      <w:r w:rsidRPr="00863566">
        <w:rPr>
          <w:sz w:val="27"/>
          <w:szCs w:val="27"/>
        </w:rPr>
        <w:t>ДУМА ГОРОДА СУРГУТА</w:t>
      </w:r>
    </w:p>
    <w:p w:rsidR="000B4E9C" w:rsidRPr="00863566" w:rsidRDefault="000B4E9C" w:rsidP="000B4E9C">
      <w:pPr>
        <w:pStyle w:val="2"/>
        <w:rPr>
          <w:b w:val="0"/>
          <w:sz w:val="27"/>
          <w:szCs w:val="27"/>
        </w:rPr>
      </w:pPr>
    </w:p>
    <w:p w:rsidR="000B4E9C" w:rsidRPr="00863566" w:rsidRDefault="000B4E9C" w:rsidP="000B4E9C">
      <w:pPr>
        <w:pStyle w:val="2"/>
        <w:rPr>
          <w:sz w:val="27"/>
          <w:szCs w:val="27"/>
        </w:rPr>
      </w:pPr>
      <w:r w:rsidRPr="00863566">
        <w:rPr>
          <w:sz w:val="27"/>
          <w:szCs w:val="27"/>
        </w:rPr>
        <w:t>РЕШЕНИЕ</w:t>
      </w:r>
    </w:p>
    <w:p w:rsidR="000B4E9C" w:rsidRPr="00863566" w:rsidRDefault="000B4E9C" w:rsidP="000B4E9C">
      <w:pPr>
        <w:rPr>
          <w:sz w:val="27"/>
          <w:szCs w:val="27"/>
        </w:rPr>
      </w:pPr>
    </w:p>
    <w:p w:rsidR="000B4E9C" w:rsidRPr="00863566" w:rsidRDefault="000B4E9C" w:rsidP="000B4E9C">
      <w:pPr>
        <w:rPr>
          <w:sz w:val="27"/>
          <w:szCs w:val="27"/>
        </w:rPr>
      </w:pPr>
      <w:r w:rsidRPr="00863566">
        <w:rPr>
          <w:sz w:val="27"/>
          <w:szCs w:val="27"/>
        </w:rPr>
        <w:t>«__</w:t>
      </w:r>
      <w:proofErr w:type="gramStart"/>
      <w:r w:rsidRPr="00863566">
        <w:rPr>
          <w:sz w:val="27"/>
          <w:szCs w:val="27"/>
        </w:rPr>
        <w:t>_»_</w:t>
      </w:r>
      <w:proofErr w:type="gramEnd"/>
      <w:r w:rsidRPr="00863566">
        <w:rPr>
          <w:sz w:val="27"/>
          <w:szCs w:val="27"/>
        </w:rPr>
        <w:t>_____________20__ г.                                                            № 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  <w:gridCol w:w="3936"/>
      </w:tblGrid>
      <w:tr w:rsidR="000B4E9C" w:rsidRPr="00863566" w:rsidTr="00F11CDA">
        <w:trPr>
          <w:trHeight w:val="729"/>
        </w:trPr>
        <w:tc>
          <w:tcPr>
            <w:tcW w:w="5211" w:type="dxa"/>
          </w:tcPr>
          <w:p w:rsidR="000B4E9C" w:rsidRPr="00863566" w:rsidRDefault="000B4E9C" w:rsidP="00F11CDA">
            <w:pPr>
              <w:ind w:right="-49"/>
              <w:rPr>
                <w:sz w:val="27"/>
                <w:szCs w:val="27"/>
              </w:rPr>
            </w:pPr>
          </w:p>
          <w:p w:rsidR="000B4E9C" w:rsidRPr="00863566" w:rsidRDefault="000B4E9C" w:rsidP="00F11CDA">
            <w:pPr>
              <w:ind w:right="-390"/>
              <w:rPr>
                <w:sz w:val="27"/>
                <w:szCs w:val="27"/>
              </w:rPr>
            </w:pPr>
            <w:r w:rsidRPr="00863566">
              <w:rPr>
                <w:sz w:val="27"/>
                <w:szCs w:val="27"/>
              </w:rPr>
              <w:t>«</w:t>
            </w:r>
            <w:proofErr w:type="gramStart"/>
            <w:r w:rsidRPr="00863566">
              <w:rPr>
                <w:sz w:val="27"/>
                <w:szCs w:val="27"/>
              </w:rPr>
              <w:t>О  внесении</w:t>
            </w:r>
            <w:proofErr w:type="gramEnd"/>
            <w:r w:rsidRPr="00863566">
              <w:rPr>
                <w:sz w:val="27"/>
                <w:szCs w:val="27"/>
              </w:rPr>
              <w:t xml:space="preserve">   изменений   в      решение</w:t>
            </w:r>
          </w:p>
          <w:p w:rsidR="000B4E9C" w:rsidRPr="00863566" w:rsidRDefault="000B4E9C" w:rsidP="00F11CDA">
            <w:pPr>
              <w:ind w:right="-390"/>
              <w:rPr>
                <w:sz w:val="27"/>
                <w:szCs w:val="27"/>
              </w:rPr>
            </w:pPr>
            <w:proofErr w:type="gramStart"/>
            <w:r w:rsidRPr="00863566">
              <w:rPr>
                <w:sz w:val="27"/>
                <w:szCs w:val="27"/>
              </w:rPr>
              <w:t>Думы  города</w:t>
            </w:r>
            <w:proofErr w:type="gramEnd"/>
            <w:r w:rsidRPr="00863566">
              <w:rPr>
                <w:sz w:val="27"/>
                <w:szCs w:val="27"/>
              </w:rPr>
              <w:t xml:space="preserve">  от 29.09.2006 № 74-</w:t>
            </w:r>
            <w:r w:rsidRPr="00863566">
              <w:rPr>
                <w:sz w:val="27"/>
                <w:szCs w:val="27"/>
                <w:lang w:val="en-US"/>
              </w:rPr>
              <w:t>IV</w:t>
            </w:r>
            <w:r w:rsidRPr="00863566">
              <w:rPr>
                <w:sz w:val="27"/>
                <w:szCs w:val="27"/>
              </w:rPr>
              <w:t xml:space="preserve"> ДГ</w:t>
            </w:r>
          </w:p>
          <w:p w:rsidR="000B4E9C" w:rsidRPr="00863566" w:rsidRDefault="000B4E9C" w:rsidP="00F11CDA">
            <w:pPr>
              <w:ind w:right="-390"/>
              <w:rPr>
                <w:sz w:val="27"/>
                <w:szCs w:val="27"/>
              </w:rPr>
            </w:pPr>
            <w:r w:rsidRPr="00863566">
              <w:rPr>
                <w:sz w:val="27"/>
                <w:szCs w:val="27"/>
              </w:rPr>
              <w:t xml:space="preserve">«О правилах распространения наружной </w:t>
            </w:r>
          </w:p>
          <w:p w:rsidR="000B4E9C" w:rsidRPr="00863566" w:rsidRDefault="000B4E9C" w:rsidP="00F11CDA">
            <w:pPr>
              <w:ind w:right="-390"/>
              <w:rPr>
                <w:sz w:val="27"/>
                <w:szCs w:val="27"/>
              </w:rPr>
            </w:pPr>
            <w:r w:rsidRPr="00863566">
              <w:rPr>
                <w:sz w:val="27"/>
                <w:szCs w:val="27"/>
              </w:rPr>
              <w:t>рекламы на территории города Сургута»</w:t>
            </w:r>
          </w:p>
          <w:p w:rsidR="000B4E9C" w:rsidRPr="00863566" w:rsidRDefault="000B4E9C" w:rsidP="00F11CDA">
            <w:pPr>
              <w:ind w:right="-390"/>
              <w:rPr>
                <w:sz w:val="27"/>
                <w:szCs w:val="27"/>
              </w:rPr>
            </w:pPr>
          </w:p>
          <w:p w:rsidR="000B4E9C" w:rsidRPr="00863566" w:rsidRDefault="000B4E9C" w:rsidP="00F11CDA">
            <w:pPr>
              <w:ind w:right="-390"/>
              <w:rPr>
                <w:sz w:val="27"/>
                <w:szCs w:val="27"/>
              </w:rPr>
            </w:pPr>
          </w:p>
        </w:tc>
        <w:tc>
          <w:tcPr>
            <w:tcW w:w="3936" w:type="dxa"/>
          </w:tcPr>
          <w:p w:rsidR="000B4E9C" w:rsidRPr="00863566" w:rsidRDefault="000B4E9C" w:rsidP="00F11CDA">
            <w:pPr>
              <w:ind w:right="-49"/>
              <w:rPr>
                <w:sz w:val="27"/>
                <w:szCs w:val="27"/>
              </w:rPr>
            </w:pPr>
          </w:p>
        </w:tc>
      </w:tr>
    </w:tbl>
    <w:p w:rsidR="000B4E9C" w:rsidRPr="00863566" w:rsidRDefault="000B4E9C" w:rsidP="000B4E9C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863566">
        <w:rPr>
          <w:color w:val="000000"/>
          <w:sz w:val="27"/>
          <w:szCs w:val="27"/>
        </w:rPr>
        <w:t xml:space="preserve">В целях приведения </w:t>
      </w:r>
      <w:hyperlink r:id="rId6" w:history="1">
        <w:r w:rsidRPr="00863566">
          <w:rPr>
            <w:color w:val="000000"/>
            <w:sz w:val="27"/>
            <w:szCs w:val="27"/>
          </w:rPr>
          <w:t>Правил</w:t>
        </w:r>
      </w:hyperlink>
      <w:r w:rsidRPr="00863566">
        <w:rPr>
          <w:color w:val="000000"/>
          <w:sz w:val="27"/>
          <w:szCs w:val="27"/>
        </w:rPr>
        <w:t xml:space="preserve"> распространения наружной рекламы на территории города Сургута в соответствие с действующим законодательством,  Дума города РЕШИЛА:</w:t>
      </w:r>
    </w:p>
    <w:p w:rsidR="000B4E9C" w:rsidRPr="00863566" w:rsidRDefault="000B4E9C" w:rsidP="000B4E9C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863566">
        <w:rPr>
          <w:sz w:val="27"/>
          <w:szCs w:val="27"/>
        </w:rPr>
        <w:t xml:space="preserve">1. Внести в </w:t>
      </w:r>
      <w:hyperlink r:id="rId7" w:history="1">
        <w:r w:rsidRPr="00863566">
          <w:rPr>
            <w:sz w:val="27"/>
            <w:szCs w:val="27"/>
          </w:rPr>
          <w:t>решение</w:t>
        </w:r>
      </w:hyperlink>
      <w:r w:rsidRPr="00863566">
        <w:rPr>
          <w:sz w:val="27"/>
          <w:szCs w:val="27"/>
        </w:rPr>
        <w:t xml:space="preserve"> Думы города от 29.09.2006 № 74-IV ДГ «О Правилах распространения наружной рекламы на территории города Сургута» изменения, изложив </w:t>
      </w:r>
      <w:hyperlink r:id="rId8" w:history="1">
        <w:r w:rsidRPr="00863566">
          <w:rPr>
            <w:sz w:val="27"/>
            <w:szCs w:val="27"/>
          </w:rPr>
          <w:t>приложение</w:t>
        </w:r>
      </w:hyperlink>
      <w:r w:rsidRPr="00863566">
        <w:rPr>
          <w:sz w:val="27"/>
          <w:szCs w:val="27"/>
        </w:rPr>
        <w:t xml:space="preserve"> к решению в новой редакции согласно </w:t>
      </w:r>
      <w:hyperlink r:id="rId9" w:history="1">
        <w:r w:rsidRPr="00863566">
          <w:rPr>
            <w:sz w:val="27"/>
            <w:szCs w:val="27"/>
          </w:rPr>
          <w:t>приложению</w:t>
        </w:r>
      </w:hyperlink>
      <w:r w:rsidRPr="00863566">
        <w:rPr>
          <w:sz w:val="27"/>
          <w:szCs w:val="27"/>
        </w:rPr>
        <w:t xml:space="preserve"> к настоящему решению.</w:t>
      </w:r>
    </w:p>
    <w:p w:rsidR="000B4E9C" w:rsidRPr="00863566" w:rsidRDefault="000B4E9C" w:rsidP="000B4E9C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863566">
        <w:rPr>
          <w:sz w:val="27"/>
          <w:szCs w:val="27"/>
        </w:rPr>
        <w:t>2. Установить базовую ставку для определения размера платы за установку и эксплуатацию рекламных конструкций на объектах муниципальной собственности, в том числе переданных в хозяйственное ведение, оперативное или доверительное управление, в размере 819,83 рубля в год за один квадратный метр рекламной площади.</w:t>
      </w:r>
    </w:p>
    <w:p w:rsidR="000B4E9C" w:rsidRPr="00863566" w:rsidRDefault="000B4E9C" w:rsidP="000B4E9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63566">
        <w:rPr>
          <w:sz w:val="27"/>
          <w:szCs w:val="27"/>
        </w:rPr>
        <w:t>3. Настоящее решение вступает силу после официального опубликования.</w:t>
      </w:r>
    </w:p>
    <w:p w:rsidR="000B4E9C" w:rsidRPr="00863566" w:rsidRDefault="000B4E9C" w:rsidP="000B4E9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63566">
        <w:rPr>
          <w:sz w:val="27"/>
          <w:szCs w:val="27"/>
        </w:rPr>
        <w:t xml:space="preserve">4. Установка и эксплуатация рекламных конструкций, типы и виды которых не предусмотрены Правилами в редакции настоящего Решения, размещенных на основании выданных в установленном порядке до вступления в силу настоящего Решения разрешений об установке и эксплуатации, срок действия которых не истек, допускается до истечения срока действия соответствующего разрешения об установке и эксплуатации, при отсутствии иных предусмотренных действующим законодательством оснований для признания их недействительными и (или) аннулирования.    </w:t>
      </w:r>
    </w:p>
    <w:p w:rsidR="000B4E9C" w:rsidRPr="00863566" w:rsidRDefault="000B4E9C" w:rsidP="000B4E9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63566">
        <w:rPr>
          <w:sz w:val="27"/>
          <w:szCs w:val="27"/>
        </w:rPr>
        <w:t xml:space="preserve"> </w:t>
      </w:r>
    </w:p>
    <w:p w:rsidR="000B4E9C" w:rsidRPr="00863566" w:rsidRDefault="000B4E9C" w:rsidP="000B4E9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06"/>
        <w:gridCol w:w="4148"/>
      </w:tblGrid>
      <w:tr w:rsidR="000B4E9C" w:rsidRPr="00863566" w:rsidTr="00F11CDA">
        <w:tc>
          <w:tcPr>
            <w:tcW w:w="5328" w:type="dxa"/>
          </w:tcPr>
          <w:p w:rsidR="000B4E9C" w:rsidRPr="00863566" w:rsidRDefault="000B4E9C" w:rsidP="00F11CDA">
            <w:pPr>
              <w:rPr>
                <w:sz w:val="27"/>
                <w:szCs w:val="27"/>
              </w:rPr>
            </w:pPr>
            <w:r w:rsidRPr="00863566">
              <w:rPr>
                <w:sz w:val="27"/>
                <w:szCs w:val="27"/>
              </w:rPr>
              <w:t>Председатель Думы города</w:t>
            </w:r>
          </w:p>
          <w:p w:rsidR="000B4E9C" w:rsidRPr="00863566" w:rsidRDefault="000B4E9C" w:rsidP="00F11CDA">
            <w:pPr>
              <w:rPr>
                <w:sz w:val="27"/>
                <w:szCs w:val="27"/>
              </w:rPr>
            </w:pPr>
          </w:p>
          <w:p w:rsidR="000B4E9C" w:rsidRPr="00863566" w:rsidRDefault="000B4E9C" w:rsidP="00F11CDA">
            <w:pPr>
              <w:rPr>
                <w:sz w:val="27"/>
                <w:szCs w:val="27"/>
              </w:rPr>
            </w:pPr>
          </w:p>
          <w:p w:rsidR="000B4E9C" w:rsidRPr="00863566" w:rsidRDefault="000B4E9C" w:rsidP="00F11CDA">
            <w:pPr>
              <w:rPr>
                <w:sz w:val="27"/>
                <w:szCs w:val="27"/>
              </w:rPr>
            </w:pPr>
            <w:r w:rsidRPr="00863566">
              <w:rPr>
                <w:sz w:val="27"/>
                <w:szCs w:val="27"/>
              </w:rPr>
              <w:t>__________________Н.А. Красноярова</w:t>
            </w:r>
          </w:p>
          <w:p w:rsidR="000B4E9C" w:rsidRPr="00863566" w:rsidRDefault="000B4E9C" w:rsidP="00F11CDA">
            <w:pPr>
              <w:rPr>
                <w:sz w:val="27"/>
                <w:szCs w:val="27"/>
              </w:rPr>
            </w:pPr>
            <w:r w:rsidRPr="00863566">
              <w:rPr>
                <w:sz w:val="27"/>
                <w:szCs w:val="27"/>
              </w:rPr>
              <w:t>«_____»_________________2019 г.</w:t>
            </w:r>
          </w:p>
        </w:tc>
        <w:tc>
          <w:tcPr>
            <w:tcW w:w="4191" w:type="dxa"/>
          </w:tcPr>
          <w:p w:rsidR="000B4E9C" w:rsidRPr="00863566" w:rsidRDefault="000B4E9C" w:rsidP="00F11CDA">
            <w:pPr>
              <w:rPr>
                <w:sz w:val="27"/>
                <w:szCs w:val="27"/>
              </w:rPr>
            </w:pPr>
            <w:r w:rsidRPr="00863566">
              <w:rPr>
                <w:sz w:val="27"/>
                <w:szCs w:val="27"/>
              </w:rPr>
              <w:t>Глава города</w:t>
            </w:r>
          </w:p>
          <w:p w:rsidR="000B4E9C" w:rsidRPr="00863566" w:rsidRDefault="000B4E9C" w:rsidP="00F11CDA">
            <w:pPr>
              <w:rPr>
                <w:sz w:val="27"/>
                <w:szCs w:val="27"/>
              </w:rPr>
            </w:pPr>
          </w:p>
          <w:p w:rsidR="000B4E9C" w:rsidRPr="00863566" w:rsidRDefault="000B4E9C" w:rsidP="00F11CDA">
            <w:pPr>
              <w:rPr>
                <w:sz w:val="27"/>
                <w:szCs w:val="27"/>
              </w:rPr>
            </w:pPr>
          </w:p>
          <w:p w:rsidR="000B4E9C" w:rsidRPr="00863566" w:rsidRDefault="000B4E9C" w:rsidP="00F11CDA">
            <w:pPr>
              <w:rPr>
                <w:sz w:val="27"/>
                <w:szCs w:val="27"/>
              </w:rPr>
            </w:pPr>
            <w:r w:rsidRPr="00863566">
              <w:rPr>
                <w:sz w:val="27"/>
                <w:szCs w:val="27"/>
              </w:rPr>
              <w:t>________________В.Н. Шувалов</w:t>
            </w:r>
          </w:p>
          <w:p w:rsidR="000B4E9C" w:rsidRPr="00863566" w:rsidRDefault="000B4E9C" w:rsidP="00F11CDA">
            <w:pPr>
              <w:rPr>
                <w:sz w:val="27"/>
                <w:szCs w:val="27"/>
              </w:rPr>
            </w:pPr>
            <w:r w:rsidRPr="00863566">
              <w:rPr>
                <w:sz w:val="27"/>
                <w:szCs w:val="27"/>
              </w:rPr>
              <w:t>«_____»_______________2019 г.</w:t>
            </w:r>
          </w:p>
        </w:tc>
      </w:tr>
    </w:tbl>
    <w:p w:rsidR="000B4E9C" w:rsidRPr="00863566" w:rsidRDefault="000B4E9C" w:rsidP="000B4E9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546D5C" w:rsidRPr="00F05A41" w:rsidRDefault="00546D5C" w:rsidP="00546D5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6D5C" w:rsidRPr="00F05A41" w:rsidRDefault="00546D5C" w:rsidP="00546D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546D5C" w:rsidRPr="00F05A41" w:rsidRDefault="00546D5C" w:rsidP="00546D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__________№</w:t>
      </w:r>
      <w:r w:rsidRPr="00F0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46D5C" w:rsidRPr="00F05A41" w:rsidRDefault="00546D5C" w:rsidP="00546D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46D5C" w:rsidRDefault="00546D5C" w:rsidP="00546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546D5C" w:rsidRPr="00F05A41" w:rsidRDefault="00546D5C" w:rsidP="00546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распространения наружной рекламы на территории города Сургута</w:t>
      </w:r>
    </w:p>
    <w:p w:rsidR="00546D5C" w:rsidRPr="00F05A41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6D5C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546D5C" w:rsidRPr="00F05A41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6D5C" w:rsidRPr="00F05A41" w:rsidRDefault="00546D5C" w:rsidP="00546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1. Правила распространения наружной рекламы на территории города Сургута (далее - Правила) разработаны в целях упорядочения размещения и определения требований к размещению рекламных конструкций на территории города Сургута, осуществления контроля за процессом формирования благоприятной художественно-эстетической городской среды, сохранения внешнего архитектурного облика сложившейся застройки города, установления единых требований к рекламным конструкциям, к их установке, эксплуатации и территориальному размещению, обеспечения в процессе установки и эксплуатации рекламных конструкций безопасности дорожного движения и предотвращения угрозы для жизни и здоровья людей.</w:t>
      </w:r>
    </w:p>
    <w:p w:rsidR="00546D5C" w:rsidRPr="00F05A41" w:rsidRDefault="00546D5C" w:rsidP="00546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2. Настоящие Правила регулируют порядок установки и эксплуатации рекламных конструкций, выдачи разрешений на установку и эксплуатацию рекламных конструкций, в том числе на земельных участках независимо от форм собственности, а также на зданиях или ином недвижимом имуществе, находящихся в собственности Ханты-Мансийского автономного округа - Югры или в муниципальной собственности, в том числе переданных в хозяйственное ведение или оперативное управление (далее – объекты).</w:t>
      </w:r>
    </w:p>
    <w:p w:rsidR="00546D5C" w:rsidRPr="00F05A41" w:rsidRDefault="00546D5C" w:rsidP="00546D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3. Правила разработаны в соответствии с Федеральным законом от 13.03.2006 № 38-ФЗ «О рекламе» (далее - Закон о рекламе), в соответствии с Градостроительным кодексом Российской Федерации, Гражданским кодексом Российской Федерации, Жилищным кодексом Российской Федерации, Земельным кодексом Российской Федерации, нормативными правовыми актами Российской Федерации и Ханты-Мансийского автономного округа - Югры, регулирующими вопросы по установке и эксплуатации рекламных конструкций, Уставом муниципального образования городской округ город Сургут Ханты-Мансийского автономного округа - Югры, Правилами благоустройства территории города Сургута, утверждёнными решением Думы города от 26.12.2017 № 206-VI ДГ.</w:t>
      </w:r>
    </w:p>
    <w:p w:rsidR="00546D5C" w:rsidRPr="00F05A41" w:rsidRDefault="00546D5C" w:rsidP="00546D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4. Соблюдение настоящ</w:t>
      </w:r>
      <w:r>
        <w:rPr>
          <w:sz w:val="28"/>
          <w:szCs w:val="28"/>
        </w:rPr>
        <w:t>их</w:t>
      </w:r>
      <w:r w:rsidRPr="00F05A4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F05A41">
        <w:rPr>
          <w:sz w:val="28"/>
          <w:szCs w:val="28"/>
        </w:rPr>
        <w:t xml:space="preserve"> обязательно для всех юридических и физических лиц независимо от форм собственности и ведомственной принадлежности.</w:t>
      </w:r>
    </w:p>
    <w:p w:rsidR="00546D5C" w:rsidRPr="00F05A41" w:rsidRDefault="00546D5C" w:rsidP="00546D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05A41">
        <w:rPr>
          <w:sz w:val="28"/>
          <w:szCs w:val="28"/>
        </w:rPr>
        <w:t>5. Требования настоящ</w:t>
      </w:r>
      <w:r>
        <w:rPr>
          <w:sz w:val="28"/>
          <w:szCs w:val="28"/>
        </w:rPr>
        <w:t>их</w:t>
      </w:r>
      <w:r w:rsidRPr="00F05A4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F05A41">
        <w:rPr>
          <w:sz w:val="28"/>
          <w:szCs w:val="28"/>
        </w:rPr>
        <w:t xml:space="preserve"> не распространяются на информацию, раскрытие или распространение либо доведение до потребителя которой является обязательным в соответствии с законодательством Российской Федерации, а также на вывески, указатели и информационные конструкции, не содержащие сведений рекламного </w:t>
      </w:r>
      <w:r w:rsidRPr="00F05A41">
        <w:rPr>
          <w:color w:val="000000"/>
          <w:sz w:val="28"/>
          <w:szCs w:val="28"/>
        </w:rPr>
        <w:t>характера.</w:t>
      </w:r>
    </w:p>
    <w:p w:rsidR="00546D5C" w:rsidRPr="00F05A41" w:rsidRDefault="00546D5C" w:rsidP="00546D5C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A4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Основанием для установки и эксплуатации рекламных конструкций </w:t>
      </w:r>
      <w:r w:rsidRPr="00F05A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является разрешение на установку и эксплуатацию рекламной конструкции (далее - разрешение), выдаваемое уполномоченным органом Администрации города, и </w:t>
      </w:r>
      <w:hyperlink w:anchor="Par434" w:tooltip="                              Типовой договор" w:history="1">
        <w:r w:rsidRPr="00F05A41">
          <w:rPr>
            <w:rFonts w:ascii="Times New Roman" w:hAnsi="Times New Roman" w:cs="Times New Roman"/>
            <w:color w:val="000000"/>
            <w:sz w:val="28"/>
            <w:szCs w:val="28"/>
          </w:rPr>
          <w:t>договор</w:t>
        </w:r>
      </w:hyperlink>
      <w:r w:rsidRPr="00F05A41">
        <w:rPr>
          <w:rFonts w:ascii="Times New Roman" w:hAnsi="Times New Roman" w:cs="Times New Roman"/>
          <w:color w:val="000000"/>
          <w:sz w:val="28"/>
          <w:szCs w:val="28"/>
        </w:rPr>
        <w:t xml:space="preserve"> на уста</w:t>
      </w:r>
      <w:r w:rsidR="009A3AF8">
        <w:rPr>
          <w:rFonts w:ascii="Times New Roman" w:hAnsi="Times New Roman" w:cs="Times New Roman"/>
          <w:color w:val="000000"/>
          <w:sz w:val="28"/>
          <w:szCs w:val="28"/>
        </w:rPr>
        <w:t>новку и эксплуатацию рекламной</w:t>
      </w:r>
      <w:r w:rsidRPr="00F05A41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</w:t>
      </w:r>
      <w:r w:rsidR="009A3A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5A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7. Установка и эксплуатация рекламной конструкции без разрешения, срок действия которого не истек, не допускаются.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05A41">
        <w:rPr>
          <w:rFonts w:ascii="Times New Roman" w:hAnsi="Times New Roman" w:cs="Times New Roman"/>
          <w:sz w:val="28"/>
          <w:szCs w:val="28"/>
        </w:rPr>
        <w:t>. Требования настоящих Правил в части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</w:p>
    <w:p w:rsidR="00546D5C" w:rsidRPr="00F05A41" w:rsidRDefault="00546D5C" w:rsidP="00546D5C">
      <w:pPr>
        <w:pStyle w:val="ConsPlusNormal0"/>
        <w:jc w:val="both"/>
      </w:pPr>
    </w:p>
    <w:p w:rsidR="00546D5C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Статья 2. Общие требования к размещению и эксплуатации рекламных конструкций.</w:t>
      </w:r>
    </w:p>
    <w:p w:rsidR="00546D5C" w:rsidRPr="00F05A41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6D5C" w:rsidRPr="00F05A41" w:rsidRDefault="00546D5C" w:rsidP="00546D5C">
      <w:pPr>
        <w:pStyle w:val="af8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F05A41">
        <w:rPr>
          <w:color w:val="000000"/>
          <w:sz w:val="28"/>
          <w:szCs w:val="28"/>
        </w:rPr>
        <w:t xml:space="preserve">1. На территории города Сургута размещение рекламных конструкций </w:t>
      </w:r>
      <w:r w:rsidRPr="00F05A41">
        <w:rPr>
          <w:sz w:val="28"/>
          <w:szCs w:val="28"/>
        </w:rPr>
        <w:t>на земельных участках независимо от форм собственности, а также на зданиях или ином недвижимом имуществе, находящихся в собственности Ханты-Мансийского автономного округа - Югры или в муниципальной собственности, в том числе переданных в хозяйственное ведение или оперативное управление</w:t>
      </w:r>
      <w:r w:rsidRPr="00F05A41">
        <w:rPr>
          <w:color w:val="000000"/>
          <w:sz w:val="28"/>
          <w:szCs w:val="28"/>
        </w:rPr>
        <w:t xml:space="preserve"> допускается в соответствии с разработанной, согласованной и утвержденной схемой размещения рекламных конструкций. </w:t>
      </w:r>
    </w:p>
    <w:p w:rsidR="00546D5C" w:rsidRPr="00F05A41" w:rsidRDefault="00546D5C" w:rsidP="00546D5C">
      <w:pPr>
        <w:pStyle w:val="af8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F05A41">
        <w:rPr>
          <w:color w:val="000000"/>
          <w:sz w:val="28"/>
          <w:szCs w:val="28"/>
        </w:rPr>
        <w:t xml:space="preserve">2. Разработку схемы размещения рекламных конструкций </w:t>
      </w:r>
      <w:r w:rsidRPr="00F05A41">
        <w:rPr>
          <w:sz w:val="28"/>
          <w:szCs w:val="28"/>
        </w:rPr>
        <w:t xml:space="preserve">на земельных участках независимо от форм собственности, а также на зданиях или ином недвижимом имуществе, находящихся в собственности Ханты-Мансийского автономного округа - Югры или в муниципальной собственности, в том числе переданных в хозяйственное ведение или оперативное управление </w:t>
      </w:r>
      <w:r w:rsidRPr="00F05A41">
        <w:rPr>
          <w:color w:val="000000"/>
          <w:sz w:val="27"/>
          <w:szCs w:val="27"/>
        </w:rPr>
        <w:t xml:space="preserve"> на территории города Сургута и внесении в неё изменений осуществляет департамент архитектуры и градостроительства Администрации города Сургута в </w:t>
      </w:r>
      <w:r w:rsidRPr="00F05A41">
        <w:rPr>
          <w:color w:val="000000"/>
          <w:sz w:val="28"/>
          <w:szCs w:val="28"/>
        </w:rPr>
        <w:t>соответствии с Законом о рекламе.</w:t>
      </w:r>
    </w:p>
    <w:p w:rsidR="00546D5C" w:rsidRPr="00F05A41" w:rsidRDefault="00546D5C" w:rsidP="00546D5C">
      <w:pPr>
        <w:pStyle w:val="af8"/>
        <w:spacing w:before="0" w:beforeAutospacing="0" w:after="0" w:afterAutospacing="0"/>
        <w:rPr>
          <w:sz w:val="28"/>
          <w:szCs w:val="28"/>
        </w:rPr>
      </w:pPr>
      <w:r w:rsidRPr="00F05A41">
        <w:rPr>
          <w:sz w:val="28"/>
          <w:szCs w:val="28"/>
        </w:rPr>
        <w:tab/>
        <w:t>3. Схема размещения рекламных конструкций, а также вносимые в нее изменения подлежат предварительному согласованию с: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05A41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 Ханты-Мансийского автономного округа - Югры;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05A41">
        <w:rPr>
          <w:rFonts w:ascii="Times New Roman" w:hAnsi="Times New Roman" w:cs="Times New Roman"/>
          <w:sz w:val="28"/>
          <w:szCs w:val="28"/>
        </w:rPr>
        <w:t>лицом, обладающим правом хозяйственного ведения, оперативного управления имуществом, на котором планируется устанавливать объекты наружной рекламы;</w:t>
      </w:r>
    </w:p>
    <w:p w:rsidR="00546D5C" w:rsidRDefault="00546D5C" w:rsidP="00546D5C">
      <w:pPr>
        <w:tabs>
          <w:tab w:val="left" w:pos="0"/>
          <w:tab w:val="center" w:pos="4677"/>
          <w:tab w:val="righ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D5C">
        <w:rPr>
          <w:sz w:val="28"/>
          <w:szCs w:val="28"/>
        </w:rPr>
        <w:t>3) структурным подразделением Администрации города Сургута, осуществляющим функции в сфере городского хозяйства.</w:t>
      </w:r>
    </w:p>
    <w:p w:rsidR="00546D5C" w:rsidRDefault="00546D5C" w:rsidP="00546D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4. Согласование схемы размещения рекламных конструкций осуществляется в соответствии с Постановлением Правительства Ханты-Мансийского автономного округа – Югры от 26.09.2013 № 384-п «О порядке предварительного согласования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собственности муниципальных образований Ханты-Мансийского автономного округа – Югры и вносимых в нее изменений».</w:t>
      </w:r>
    </w:p>
    <w:p w:rsidR="00546D5C" w:rsidRPr="00F05A41" w:rsidRDefault="00546D5C" w:rsidP="00546D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</w:t>
      </w:r>
      <w:r w:rsidRPr="00F05A41">
        <w:rPr>
          <w:sz w:val="28"/>
          <w:szCs w:val="28"/>
        </w:rPr>
        <w:t>хема размещения рекламных конструкций и внесенные в нее изменения издаются в форме муниципального правового акта Администрации города Сургута.</w:t>
      </w:r>
    </w:p>
    <w:p w:rsidR="00546D5C" w:rsidRPr="00F05A41" w:rsidRDefault="00546D5C" w:rsidP="00546D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Утвержденная схема размещения рекламных конструкций и вносимые в нее изменения опубликовываются (обнародуются) департаментом архитектуры и градостроительства в порядке, установленном Уставом города Сургута для официального опубликования (обнародования) муниципальных правовых актов города Сургута.</w:t>
      </w:r>
    </w:p>
    <w:p w:rsidR="00546D5C" w:rsidRPr="00F05A41" w:rsidRDefault="00546D5C" w:rsidP="00546D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6. Внесение изменений в Схему размещения рекламных конструкций осуществляется при наличии следующих оснований:</w:t>
      </w:r>
    </w:p>
    <w:p w:rsidR="00546D5C" w:rsidRPr="00F05A41" w:rsidRDefault="00546D5C" w:rsidP="00546D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строительства, </w:t>
      </w:r>
      <w:r w:rsidRPr="00F05A41">
        <w:rPr>
          <w:sz w:val="28"/>
          <w:szCs w:val="28"/>
        </w:rPr>
        <w:t>реконструкци</w:t>
      </w:r>
      <w:r>
        <w:rPr>
          <w:sz w:val="28"/>
          <w:szCs w:val="28"/>
        </w:rPr>
        <w:t>и</w:t>
      </w:r>
      <w:r w:rsidRPr="00F05A41">
        <w:rPr>
          <w:sz w:val="28"/>
          <w:szCs w:val="28"/>
        </w:rPr>
        <w:t>, капитальн</w:t>
      </w:r>
      <w:r>
        <w:rPr>
          <w:sz w:val="28"/>
          <w:szCs w:val="28"/>
        </w:rPr>
        <w:t>ого</w:t>
      </w:r>
      <w:r w:rsidRPr="00F05A41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F05A41">
        <w:rPr>
          <w:sz w:val="28"/>
          <w:szCs w:val="28"/>
        </w:rPr>
        <w:t xml:space="preserve"> улично-дорожной сети (реконструкция, капитальный ремонт автомобильных дорог, развязок);</w:t>
      </w:r>
    </w:p>
    <w:p w:rsidR="00546D5C" w:rsidRPr="00F05A41" w:rsidRDefault="00546D5C" w:rsidP="00546D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2) обращени</w:t>
      </w:r>
      <w:r>
        <w:rPr>
          <w:sz w:val="28"/>
          <w:szCs w:val="28"/>
        </w:rPr>
        <w:t>я</w:t>
      </w:r>
      <w:r w:rsidRPr="00F05A41">
        <w:rPr>
          <w:sz w:val="28"/>
          <w:szCs w:val="28"/>
        </w:rPr>
        <w:t xml:space="preserve"> собственников зданий или иного недвижимого имущества, расположенных на территории города Сургута и находящихся в собственности субъектов Российской Федерации или муниципальной собственности с указанием информации о вещных правах лиц, не являющихся собственниками, об ограничениях (обременениях) вещных прав, о лицах, в пользу которых установлены такие ограничения (обременения), о сроках, на которые установлены такие ограничения (обременения) прав, или информации об отсутствии вещных прав лиц, не являющихся собственниками, и ограничений (обременений) вещных прав;</w:t>
      </w:r>
    </w:p>
    <w:p w:rsidR="00546D5C" w:rsidRPr="00F05A41" w:rsidRDefault="00546D5C" w:rsidP="00546D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3) внесени</w:t>
      </w:r>
      <w:r>
        <w:rPr>
          <w:sz w:val="28"/>
          <w:szCs w:val="28"/>
        </w:rPr>
        <w:t>я</w:t>
      </w:r>
      <w:r w:rsidRPr="00F05A41">
        <w:rPr>
          <w:sz w:val="28"/>
          <w:szCs w:val="28"/>
        </w:rPr>
        <w:t xml:space="preserve"> изменений в нормативные правовые акты Российской Федерации, муниципальные правовые акты города Сургута, регулирующие установку и эксплуатацию рекламных конструкций.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7. Установка и эксплуатация рекламных конструкций, расп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5A41">
        <w:rPr>
          <w:rFonts w:ascii="Times New Roman" w:hAnsi="Times New Roman" w:cs="Times New Roman"/>
          <w:sz w:val="28"/>
          <w:szCs w:val="28"/>
        </w:rPr>
        <w:t>ложенных на земельных участках должна соответствовать Государственному стандарту Российской Федерации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(далее - ГОСТ Р 52044-2003).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8. Рекламные конструкции должны быть спроектированы, изготовлены, установлены и эксплуатироваться в соответствии со строительными нормами и правилами, техническими регламентами и иными нормативными правовыми актами, содержащими требования к конструкциям соответствующего типа (вида).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color w:val="000000"/>
          <w:sz w:val="28"/>
          <w:szCs w:val="28"/>
        </w:rPr>
        <w:t>9. Конструктивные элементы жесткости и крепления (болтовые соединения, элементы опор, технологические косынки, фундамент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05A41">
        <w:rPr>
          <w:rFonts w:ascii="Times New Roman" w:hAnsi="Times New Roman" w:cs="Times New Roman"/>
          <w:color w:val="000000"/>
          <w:sz w:val="28"/>
          <w:szCs w:val="28"/>
        </w:rPr>
        <w:t>и т.п.)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05A41">
        <w:rPr>
          <w:rFonts w:ascii="Times New Roman" w:hAnsi="Times New Roman" w:cs="Times New Roman"/>
          <w:color w:val="000000"/>
          <w:sz w:val="28"/>
          <w:szCs w:val="28"/>
        </w:rPr>
        <w:t>рекламных конструкций</w:t>
      </w:r>
      <w:r w:rsidR="00786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A41">
        <w:rPr>
          <w:rFonts w:ascii="Times New Roman" w:hAnsi="Times New Roman" w:cs="Times New Roman"/>
          <w:color w:val="000000"/>
          <w:sz w:val="28"/>
          <w:szCs w:val="28"/>
        </w:rPr>
        <w:t>должны быть закрыты декоративными элементами.</w:t>
      </w:r>
    </w:p>
    <w:p w:rsidR="00546D5C" w:rsidRPr="00F05A41" w:rsidRDefault="00546D5C" w:rsidP="00546D5C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A41">
        <w:rPr>
          <w:color w:val="000000"/>
          <w:sz w:val="27"/>
          <w:szCs w:val="27"/>
        </w:rPr>
        <w:t xml:space="preserve">        10</w:t>
      </w:r>
      <w:r w:rsidRPr="00F05A41">
        <w:rPr>
          <w:color w:val="000000"/>
          <w:sz w:val="28"/>
          <w:szCs w:val="28"/>
        </w:rPr>
        <w:t>. Если информационное поле рекламной конструкции предусматривает подсветку информационного поля, ее включение должно осуществляться в соответствии с графиком режима работы уличного освещения.</w:t>
      </w:r>
    </w:p>
    <w:p w:rsidR="00546D5C" w:rsidRPr="00F05A41" w:rsidRDefault="00546D5C" w:rsidP="00546D5C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 w:rsidRPr="00F05A41">
        <w:rPr>
          <w:color w:val="000000"/>
          <w:sz w:val="28"/>
          <w:szCs w:val="28"/>
        </w:rPr>
        <w:t xml:space="preserve">       11. Установка и эксплуатация рекламных конструкций без размещения на них рекламного или информационного сообщения (изображения) не</w:t>
      </w:r>
      <w:r w:rsidR="00E63F3D">
        <w:rPr>
          <w:color w:val="000000"/>
          <w:sz w:val="28"/>
          <w:szCs w:val="28"/>
        </w:rPr>
        <w:br/>
      </w:r>
      <w:r w:rsidRPr="00F05A41">
        <w:rPr>
          <w:color w:val="000000"/>
          <w:sz w:val="28"/>
          <w:szCs w:val="28"/>
        </w:rPr>
        <w:t xml:space="preserve">допускается, за исключением случаев проведения работ, связанных со </w:t>
      </w:r>
      <w:r w:rsidRPr="00F05A41">
        <w:rPr>
          <w:sz w:val="28"/>
          <w:szCs w:val="28"/>
        </w:rPr>
        <w:t>сменой изображения (не более 8-и часов).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</w:rPr>
      </w:pPr>
      <w:r w:rsidRPr="00F05A41">
        <w:rPr>
          <w:sz w:val="28"/>
          <w:szCs w:val="28"/>
        </w:rPr>
        <w:lastRenderedPageBreak/>
        <w:t xml:space="preserve">12. </w:t>
      </w:r>
      <w:r w:rsidRPr="00F05A41">
        <w:rPr>
          <w:sz w:val="28"/>
        </w:rPr>
        <w:t>Все объекты наружной рекламы должны иметь маркировку, выполненную в соответствии с пунктом 5.10 ГОСТ Р 52044-2003.</w:t>
      </w:r>
    </w:p>
    <w:p w:rsidR="00546D5C" w:rsidRPr="00F05A41" w:rsidRDefault="00546D5C" w:rsidP="00546D5C">
      <w:pPr>
        <w:pStyle w:val="af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5A41">
        <w:rPr>
          <w:sz w:val="28"/>
          <w:szCs w:val="28"/>
        </w:rPr>
        <w:t>13. Отдельно стоящие рекламные конструкции должны быть выполнены в соответствии с пунктом 6.12 ГОСТ Р 52044-2003. Они не должны создавать</w:t>
      </w:r>
      <w:r w:rsidRPr="00F05A41">
        <w:rPr>
          <w:color w:val="000000"/>
          <w:sz w:val="28"/>
          <w:szCs w:val="28"/>
        </w:rPr>
        <w:t xml:space="preserve"> помехи для прохода пешеходов и механизированной уборки улиц и тротуаров, а также для содержания (ухода) зеленых насаждений.</w:t>
      </w:r>
    </w:p>
    <w:p w:rsidR="00546D5C" w:rsidRPr="00F05A41" w:rsidRDefault="00546D5C" w:rsidP="00546D5C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A41">
        <w:rPr>
          <w:color w:val="000000"/>
          <w:sz w:val="28"/>
          <w:szCs w:val="28"/>
        </w:rPr>
        <w:t xml:space="preserve">       14. Не допускается размещение объектов наружной рекламы или отдельных их частей, если такое размещение влечёт повреждение (гибель) зелёных насаждений.</w:t>
      </w:r>
    </w:p>
    <w:p w:rsidR="00546D5C" w:rsidRPr="00F05A41" w:rsidRDefault="00546D5C" w:rsidP="00546D5C">
      <w:pPr>
        <w:pStyle w:val="af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05A41">
        <w:rPr>
          <w:color w:val="000000"/>
          <w:sz w:val="28"/>
          <w:szCs w:val="28"/>
        </w:rPr>
        <w:t xml:space="preserve">15. Не допускается установка и эксплуатация рекламных конструкций в случае, если при этом будут нарушены требования законодательства </w:t>
      </w:r>
      <w:r w:rsidRPr="0053394B">
        <w:rPr>
          <w:color w:val="000000"/>
          <w:sz w:val="28"/>
          <w:szCs w:val="28"/>
        </w:rPr>
        <w:t>Российской</w:t>
      </w:r>
      <w:r w:rsidRPr="00F05A41">
        <w:rPr>
          <w:color w:val="000000"/>
          <w:sz w:val="28"/>
          <w:szCs w:val="28"/>
        </w:rPr>
        <w:t xml:space="preserve"> Федерации об объектах культурного наследия народов Российской Федерации, их охране и использовании.</w:t>
      </w:r>
    </w:p>
    <w:p w:rsidR="00546D5C" w:rsidRPr="00F05A41" w:rsidRDefault="00546D5C" w:rsidP="00546D5C">
      <w:pPr>
        <w:pStyle w:val="ConsPlusNormal0"/>
        <w:jc w:val="both"/>
      </w:pPr>
      <w:bookmarkStart w:id="1" w:name="Par93"/>
      <w:bookmarkEnd w:id="1"/>
    </w:p>
    <w:p w:rsidR="00546D5C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Статья 3. Типы и виды рекламных конструкций</w:t>
      </w:r>
    </w:p>
    <w:p w:rsidR="00546D5C" w:rsidRPr="00F05A41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1. На территории города Сургута допускается установка и эксплуатация следующих типов рекламных конструкций:</w:t>
      </w:r>
    </w:p>
    <w:p w:rsidR="00546D5C" w:rsidRPr="007018C7" w:rsidRDefault="00546D5C" w:rsidP="00546D5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1) о</w:t>
      </w:r>
      <w:r w:rsidRPr="00F05A41">
        <w:rPr>
          <w:sz w:val="28"/>
          <w:szCs w:val="28"/>
        </w:rPr>
        <w:t>тдельно стоящие рекламные конструкции</w:t>
      </w:r>
      <w:r>
        <w:rPr>
          <w:sz w:val="28"/>
          <w:szCs w:val="28"/>
        </w:rPr>
        <w:t xml:space="preserve">, </w:t>
      </w:r>
      <w:r w:rsidRPr="00F05A41">
        <w:rPr>
          <w:sz w:val="28"/>
          <w:szCs w:val="28"/>
        </w:rPr>
        <w:t>ра</w:t>
      </w:r>
      <w:r>
        <w:rPr>
          <w:sz w:val="28"/>
          <w:szCs w:val="28"/>
        </w:rPr>
        <w:t>змещаемые на земельных участках</w:t>
      </w:r>
      <w:r>
        <w:rPr>
          <w:sz w:val="28"/>
        </w:rPr>
        <w:t>;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F05A41">
        <w:rPr>
          <w:rFonts w:ascii="Times New Roman" w:hAnsi="Times New Roman" w:cs="Times New Roman"/>
          <w:sz w:val="28"/>
          <w:szCs w:val="28"/>
        </w:rPr>
        <w:t>екламные конструкции, размещаемые на зданиях, сооружениях, э</w:t>
      </w:r>
      <w:r>
        <w:rPr>
          <w:rFonts w:ascii="Times New Roman" w:hAnsi="Times New Roman" w:cs="Times New Roman"/>
          <w:sz w:val="28"/>
          <w:szCs w:val="28"/>
        </w:rPr>
        <w:t>лементах благоустройства города;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F05A41">
        <w:rPr>
          <w:rFonts w:ascii="Times New Roman" w:hAnsi="Times New Roman" w:cs="Times New Roman"/>
          <w:sz w:val="28"/>
          <w:szCs w:val="28"/>
        </w:rPr>
        <w:t xml:space="preserve">ременные рекламные конструкции. 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2. Отдельно стоящие рекламные конструкции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5A41">
        <w:rPr>
          <w:rFonts w:ascii="Times New Roman" w:hAnsi="Times New Roman" w:cs="Times New Roman"/>
          <w:sz w:val="28"/>
          <w:szCs w:val="28"/>
        </w:rPr>
        <w:t>размещаемые на земельных участках: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05A41">
        <w:rPr>
          <w:rFonts w:ascii="Times New Roman" w:hAnsi="Times New Roman" w:cs="Times New Roman"/>
          <w:sz w:val="28"/>
          <w:szCs w:val="28"/>
        </w:rPr>
        <w:t xml:space="preserve">Сити-формат </w:t>
      </w:r>
      <w:r w:rsidRPr="00F05A41">
        <w:rPr>
          <w:rFonts w:ascii="Times New Roman" w:hAnsi="Times New Roman" w:cs="Times New Roman"/>
          <w:sz w:val="28"/>
          <w:szCs w:val="28"/>
        </w:rPr>
        <w:sym w:font="Symbol" w:char="F02D"/>
      </w:r>
      <w:r w:rsidRPr="00F05A41">
        <w:rPr>
          <w:rFonts w:ascii="Times New Roman" w:hAnsi="Times New Roman" w:cs="Times New Roman"/>
          <w:sz w:val="28"/>
          <w:szCs w:val="28"/>
        </w:rPr>
        <w:t>двухсторонняя рекламная конструкция, располагаемая на тротуарах или прилегающих к тротуарам газонах, состоящая из фундамента, каркаса, опоры, и внешних поверхностей (сторон)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5A41">
        <w:rPr>
          <w:rFonts w:ascii="Times New Roman" w:hAnsi="Times New Roman" w:cs="Times New Roman"/>
          <w:sz w:val="28"/>
          <w:szCs w:val="28"/>
        </w:rPr>
        <w:t xml:space="preserve">специально предназначенных для размещения рекламы и (или) социальной рекламы (далее – информационного поля) размером 1,2 м х 1,8 м, оснащенная внутренним подсветом. Размер одной стороны информационного поля сити-формата составляет 1,2 м х 1,8 м. Площадь информационного поля сити-формата определяется общей площадью двух его сторон. </w:t>
      </w:r>
    </w:p>
    <w:p w:rsidR="00546D5C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Ситиборд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</w:t>
      </w:r>
      <w:r w:rsidRPr="00F05A41">
        <w:rPr>
          <w:rFonts w:ascii="Times New Roman" w:hAnsi="Times New Roman" w:cs="Times New Roman"/>
          <w:sz w:val="28"/>
          <w:szCs w:val="28"/>
        </w:rPr>
        <w:sym w:font="Symbol" w:char="F02D"/>
      </w:r>
      <w:r w:rsidRPr="00F05A41">
        <w:rPr>
          <w:rFonts w:ascii="Times New Roman" w:hAnsi="Times New Roman" w:cs="Times New Roman"/>
          <w:sz w:val="28"/>
          <w:szCs w:val="28"/>
        </w:rPr>
        <w:t xml:space="preserve"> рекламная конструкция, состоящая из фундамента, каркаса, опоры, информационного поля размером 2,7м х 3,7м, оснащенного внутренним подсветом. Размер одной стороны информационного поля сити-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борда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составляет 2,7 м х 3,7м. Площадь информационного поля сити-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борда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определяется общей площадью его сторон. Количество сторон информационных полей сити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быть более двух.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Билборд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 </w:t>
      </w:r>
      <w:r w:rsidRPr="00F05A41">
        <w:rPr>
          <w:rFonts w:ascii="Times New Roman" w:hAnsi="Times New Roman" w:cs="Times New Roman"/>
          <w:sz w:val="28"/>
          <w:szCs w:val="28"/>
        </w:rPr>
        <w:sym w:font="Symbol" w:char="F02D"/>
      </w:r>
      <w:r w:rsidRPr="00F05A41">
        <w:rPr>
          <w:rFonts w:ascii="Times New Roman" w:hAnsi="Times New Roman" w:cs="Times New Roman"/>
          <w:sz w:val="28"/>
          <w:szCs w:val="28"/>
        </w:rPr>
        <w:t xml:space="preserve"> рекламная конструкция, состоящая из фундамента, каркаса, опоры, информационного поля. Размер одной стороны информационного поля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билборда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составляет 6м х 3м. Площадь информационного поля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билборда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определяется общей площадью его сторон. Количество сторон информационных полей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лборда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быть более двух.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Суперсайт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Суперборд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</w:t>
      </w:r>
      <w:r w:rsidRPr="00F05A41">
        <w:rPr>
          <w:rFonts w:ascii="Times New Roman" w:hAnsi="Times New Roman" w:cs="Times New Roman"/>
          <w:sz w:val="28"/>
          <w:szCs w:val="28"/>
        </w:rPr>
        <w:sym w:font="Symbol" w:char="F02D"/>
      </w:r>
      <w:r w:rsidRPr="00F05A41">
        <w:rPr>
          <w:rFonts w:ascii="Times New Roman" w:hAnsi="Times New Roman" w:cs="Times New Roman"/>
          <w:sz w:val="28"/>
          <w:szCs w:val="28"/>
        </w:rPr>
        <w:t xml:space="preserve"> рекламная конструкция, состоящая из фундамента, каркаса, опоры, и информационного поля. Размер одной стороны </w:t>
      </w:r>
      <w:r w:rsidRPr="00F05A4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поля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суперсайта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составляет 5м х 15м. Размер одной стороны информационного поля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суперборда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составляет 4м х 12 м. Площадь информационного поля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суперсайта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суперборда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определяется общей площадью его сторон. Количество сторон информационных полей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суперсайта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супе</w:t>
      </w:r>
      <w:r>
        <w:rPr>
          <w:rFonts w:ascii="Times New Roman" w:hAnsi="Times New Roman" w:cs="Times New Roman"/>
          <w:sz w:val="28"/>
          <w:szCs w:val="28"/>
        </w:rPr>
        <w:t>рборда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быть более трех.</w:t>
      </w:r>
    </w:p>
    <w:p w:rsidR="00546D5C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5A41">
        <w:rPr>
          <w:rFonts w:ascii="Times New Roman" w:hAnsi="Times New Roman" w:cs="Times New Roman"/>
          <w:sz w:val="28"/>
          <w:szCs w:val="28"/>
        </w:rPr>
        <w:t xml:space="preserve"> Афишные стенды - рекламные конструкции с одним или двумя информационными полями, располагаемые на тротуарах или на прилегающих к тротуарам газонах. Размер одного информационного поля афишного стенда составляет 1,8 x 1,75 м. Площадь информационного поля афишного стенда определяется общей площадью его сторон. Афишные стенды предназначены для размещения рекламы и информации исключительно о репертуарах театров, кинотеатров, спортивных и иных массовых мероприятиях, событиях общественного, культурно-развлекательного, спортивно-оздоровительного характера. Рекламные материалы, размещаемые на афишных стендах, могут содержать информацию о спонсорах соответствующих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A41">
        <w:rPr>
          <w:rFonts w:ascii="Times New Roman" w:hAnsi="Times New Roman" w:cs="Times New Roman"/>
          <w:sz w:val="28"/>
          <w:szCs w:val="28"/>
        </w:rPr>
        <w:t>Рекламные конструкции, размещаемые на зданиях, сооружениях, элементах благоустройства города: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5A41">
        <w:rPr>
          <w:rFonts w:ascii="Times New Roman" w:hAnsi="Times New Roman" w:cs="Times New Roman"/>
          <w:sz w:val="28"/>
          <w:szCs w:val="28"/>
        </w:rPr>
        <w:t xml:space="preserve"> Рекламная конструкция в составе остановочного пункта движения общественного  транспорта </w:t>
      </w:r>
      <w:r w:rsidRPr="00F05A41">
        <w:rPr>
          <w:rFonts w:ascii="Times New Roman" w:hAnsi="Times New Roman" w:cs="Times New Roman"/>
          <w:sz w:val="28"/>
          <w:szCs w:val="28"/>
        </w:rPr>
        <w:sym w:font="Symbol" w:char="F02D"/>
      </w:r>
      <w:r w:rsidRPr="00F05A41">
        <w:rPr>
          <w:rFonts w:ascii="Times New Roman" w:hAnsi="Times New Roman" w:cs="Times New Roman"/>
          <w:sz w:val="28"/>
          <w:szCs w:val="28"/>
        </w:rPr>
        <w:t xml:space="preserve"> рекламная конструкция, совмещенная с конструктивными элементами остановочного пункта движения общественного транспорта. Размер информационного поля рекламной конструкции в составе остановочного пункта движения </w:t>
      </w:r>
      <w:proofErr w:type="gramStart"/>
      <w:r w:rsidRPr="00F05A41">
        <w:rPr>
          <w:rFonts w:ascii="Times New Roman" w:hAnsi="Times New Roman" w:cs="Times New Roman"/>
          <w:sz w:val="28"/>
          <w:szCs w:val="28"/>
        </w:rPr>
        <w:t>общественного  транспорта</w:t>
      </w:r>
      <w:proofErr w:type="gramEnd"/>
      <w:r w:rsidRPr="00F05A41">
        <w:rPr>
          <w:rFonts w:ascii="Times New Roman" w:hAnsi="Times New Roman" w:cs="Times New Roman"/>
          <w:sz w:val="28"/>
          <w:szCs w:val="28"/>
        </w:rPr>
        <w:t>, составляет 1,2м х 1,8м, площадь информационного поля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двух его сторон.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5A41">
        <w:rPr>
          <w:rFonts w:ascii="Times New Roman" w:hAnsi="Times New Roman" w:cs="Times New Roman"/>
          <w:sz w:val="28"/>
          <w:szCs w:val="28"/>
        </w:rPr>
        <w:t xml:space="preserve"> Стелы – рекламные конструкции, размещаемые в границах земельных участков, на которых расположены торговые центры (отдельно стоящие нежилые здания (строения, сооружения), предназначенные и используемые в целях размещения в них торговых объектов, объектов общественного питания и (или) объектов бытового обслуживания (далее – торговые объекты)), предназначенные для размещения на таких стелах информации о торговых объектах, расположенных в торговых центрах. Размер информационного поля стелы определяется площадью </w:t>
      </w:r>
      <w:proofErr w:type="gramStart"/>
      <w:r w:rsidRPr="00F05A41">
        <w:rPr>
          <w:rFonts w:ascii="Times New Roman" w:hAnsi="Times New Roman" w:cs="Times New Roman"/>
          <w:sz w:val="28"/>
          <w:szCs w:val="28"/>
        </w:rPr>
        <w:t>поверхностей</w:t>
      </w:r>
      <w:proofErr w:type="gramEnd"/>
      <w:r w:rsidRPr="00F05A41">
        <w:rPr>
          <w:rFonts w:ascii="Times New Roman" w:hAnsi="Times New Roman" w:cs="Times New Roman"/>
          <w:sz w:val="28"/>
          <w:szCs w:val="28"/>
        </w:rPr>
        <w:t xml:space="preserve"> предназначенных для размещения информации о торговых объектах.      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5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Медиафасад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</w:t>
      </w:r>
      <w:r w:rsidRPr="00F05A41">
        <w:rPr>
          <w:rFonts w:ascii="Times New Roman" w:hAnsi="Times New Roman" w:cs="Times New Roman"/>
          <w:sz w:val="28"/>
          <w:szCs w:val="28"/>
        </w:rPr>
        <w:sym w:font="Symbol" w:char="F02D"/>
      </w:r>
      <w:r w:rsidRPr="00F05A41">
        <w:rPr>
          <w:rFonts w:ascii="Times New Roman" w:hAnsi="Times New Roman" w:cs="Times New Roman"/>
          <w:sz w:val="28"/>
          <w:szCs w:val="28"/>
        </w:rPr>
        <w:t xml:space="preserve">рекламная конструкция, информационное поле которой может использоваться для распространения рекламы (социальной рекламы) исключительно с помощью системы электронной системы демонстрации и смены рекламы (социальной рекламы), размещаемая непосредственно на внешней поверхности стен зданий, строений, сооружений или на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металлокаркасе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повторяющем пластику стены (в случае размещения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медиафасада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на существующем остеклении здания, строения, сооружения). На одной плоскости стены здания (строения, сооружения) может размещаться только одна конструкция указанного типа. Размер информационного поля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медиафасада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определяется площадью поверхности, предназначенной для размещения рекламы (социальной рекламы).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Медиафасад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должен быть оборудован системой аварийного отключения от сети электропитания и соответствовать всем обязательным требованиям (в том числе </w:t>
      </w:r>
      <w:r>
        <w:rPr>
          <w:rFonts w:ascii="Times New Roman" w:hAnsi="Times New Roman" w:cs="Times New Roman"/>
          <w:sz w:val="28"/>
          <w:szCs w:val="28"/>
        </w:rPr>
        <w:t xml:space="preserve">с учетом места </w:t>
      </w:r>
      <w:r>
        <w:rPr>
          <w:rFonts w:ascii="Times New Roman" w:hAnsi="Times New Roman" w:cs="Times New Roman"/>
          <w:sz w:val="28"/>
          <w:szCs w:val="28"/>
        </w:rPr>
        <w:lastRenderedPageBreak/>
        <w:t>его размещения).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5A41">
        <w:rPr>
          <w:rFonts w:ascii="Times New Roman" w:hAnsi="Times New Roman" w:cs="Times New Roman"/>
          <w:sz w:val="28"/>
          <w:szCs w:val="28"/>
        </w:rPr>
        <w:t xml:space="preserve"> Крышная рекламная конструкция </w:t>
      </w:r>
      <w:r w:rsidRPr="00F05A41">
        <w:rPr>
          <w:rFonts w:ascii="Times New Roman" w:hAnsi="Times New Roman" w:cs="Times New Roman"/>
          <w:sz w:val="28"/>
          <w:szCs w:val="28"/>
        </w:rPr>
        <w:sym w:font="Symbol" w:char="F02D"/>
      </w:r>
      <w:r w:rsidRPr="00F05A41">
        <w:rPr>
          <w:rFonts w:ascii="Times New Roman" w:hAnsi="Times New Roman" w:cs="Times New Roman"/>
          <w:sz w:val="28"/>
          <w:szCs w:val="28"/>
        </w:rPr>
        <w:t xml:space="preserve"> рекламная конструкция в виде отдельных символов (букв, цифр, художественных элементов, логотипов), размещаемая полностью или частично выше уровня карниза здания (строения, сооружения) или на крыше, выполненная по индивидуальному проекту и состоящая из элементов крепления, информационного поля, оборудованного внутренним подсветом. Размер информационного поля крышной рекламной конструкции определяется совокупной площадью </w:t>
      </w:r>
      <w:proofErr w:type="gramStart"/>
      <w:r w:rsidRPr="00F05A41">
        <w:rPr>
          <w:rFonts w:ascii="Times New Roman" w:hAnsi="Times New Roman" w:cs="Times New Roman"/>
          <w:sz w:val="28"/>
          <w:szCs w:val="28"/>
        </w:rPr>
        <w:t>символов</w:t>
      </w:r>
      <w:proofErr w:type="gramEnd"/>
      <w:r w:rsidRPr="00F05A41">
        <w:rPr>
          <w:rFonts w:ascii="Times New Roman" w:hAnsi="Times New Roman" w:cs="Times New Roman"/>
          <w:sz w:val="28"/>
          <w:szCs w:val="28"/>
        </w:rPr>
        <w:t xml:space="preserve"> используемых в конструкции. Крышная рекламная конструкция должна быть оборудована системой аварийного отключения от сети электропитания и соответствовать всем обязательным требованиям (в том числе с учетом места ее размещения).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4. Временные рекламные конструкции: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5A41">
        <w:rPr>
          <w:rFonts w:ascii="Times New Roman" w:hAnsi="Times New Roman" w:cs="Times New Roman"/>
          <w:sz w:val="28"/>
          <w:szCs w:val="28"/>
        </w:rPr>
        <w:t xml:space="preserve"> Под временными рекламными конструкциями понимаются рекламные конструкции, имеющие формат информационного поля и (или) тип рекламной конструкции, отличный от установленных </w:t>
      </w:r>
      <w:r w:rsidR="00786F89">
        <w:rPr>
          <w:rFonts w:ascii="Times New Roman" w:hAnsi="Times New Roman" w:cs="Times New Roman"/>
          <w:sz w:val="28"/>
          <w:szCs w:val="28"/>
        </w:rPr>
        <w:t xml:space="preserve">в частях 2, 3 </w:t>
      </w:r>
      <w:r w:rsidRPr="0053394B">
        <w:rPr>
          <w:rFonts w:ascii="Times New Roman" w:hAnsi="Times New Roman" w:cs="Times New Roman"/>
          <w:sz w:val="28"/>
          <w:szCs w:val="28"/>
        </w:rPr>
        <w:t>настоящей статьи,</w:t>
      </w:r>
      <w:r w:rsidRPr="00B2717E">
        <w:rPr>
          <w:rFonts w:ascii="Times New Roman" w:hAnsi="Times New Roman" w:cs="Times New Roman"/>
          <w:sz w:val="28"/>
          <w:szCs w:val="28"/>
        </w:rPr>
        <w:t xml:space="preserve"> срок размещения которых, обусловленный их функциональным назначением и местом установки составляет не более</w:t>
      </w:r>
      <w:r w:rsidRPr="00F05A41">
        <w:rPr>
          <w:rFonts w:ascii="Times New Roman" w:hAnsi="Times New Roman" w:cs="Times New Roman"/>
          <w:sz w:val="28"/>
          <w:szCs w:val="28"/>
        </w:rPr>
        <w:t xml:space="preserve"> чем двенадцать месяцев, а именно: строительные сетки, ограждения строительных площадок. </w:t>
      </w:r>
    </w:p>
    <w:p w:rsidR="00546D5C" w:rsidRPr="00B2717E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5A41">
        <w:rPr>
          <w:rFonts w:ascii="Times New Roman" w:hAnsi="Times New Roman" w:cs="Times New Roman"/>
          <w:sz w:val="28"/>
          <w:szCs w:val="28"/>
        </w:rPr>
        <w:t xml:space="preserve"> Установка и эксплуатация </w:t>
      </w:r>
      <w:r w:rsidRPr="00B2717E">
        <w:rPr>
          <w:rFonts w:ascii="Times New Roman" w:hAnsi="Times New Roman" w:cs="Times New Roman"/>
          <w:sz w:val="28"/>
          <w:szCs w:val="28"/>
        </w:rPr>
        <w:t>временных рекламных конструкци</w:t>
      </w:r>
      <w:r w:rsidR="00550298">
        <w:rPr>
          <w:rFonts w:ascii="Times New Roman" w:hAnsi="Times New Roman" w:cs="Times New Roman"/>
          <w:sz w:val="28"/>
          <w:szCs w:val="28"/>
        </w:rPr>
        <w:t>й</w:t>
      </w:r>
      <w:r w:rsidRPr="00B2717E">
        <w:rPr>
          <w:rFonts w:ascii="Times New Roman" w:hAnsi="Times New Roman" w:cs="Times New Roman"/>
          <w:sz w:val="28"/>
          <w:szCs w:val="28"/>
        </w:rPr>
        <w:t xml:space="preserve"> допускается при условии выполнения </w:t>
      </w:r>
      <w:r w:rsidR="00786F89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394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717E">
        <w:rPr>
          <w:rFonts w:ascii="Times New Roman" w:hAnsi="Times New Roman" w:cs="Times New Roman"/>
          <w:sz w:val="28"/>
          <w:szCs w:val="28"/>
        </w:rPr>
        <w:t xml:space="preserve"> </w:t>
      </w:r>
      <w:r w:rsidR="00786F89">
        <w:rPr>
          <w:rFonts w:ascii="Times New Roman" w:hAnsi="Times New Roman" w:cs="Times New Roman"/>
          <w:sz w:val="28"/>
          <w:szCs w:val="28"/>
        </w:rPr>
        <w:t xml:space="preserve">настоящих Правил </w:t>
      </w:r>
      <w:r w:rsidRPr="00B2717E">
        <w:rPr>
          <w:rFonts w:ascii="Times New Roman" w:hAnsi="Times New Roman" w:cs="Times New Roman"/>
          <w:sz w:val="28"/>
          <w:szCs w:val="28"/>
        </w:rPr>
        <w:t>и согласования возможности установки и эксплуатации такой рекламной конструкции органом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города, уполномоченным в области архитектуры и градостроительства в установленном порядке.     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территории города Сургута разрешается установка и эксплуатация исключительно указанных в </w:t>
      </w:r>
      <w:r w:rsidR="00786F89">
        <w:rPr>
          <w:rFonts w:ascii="Times New Roman" w:hAnsi="Times New Roman" w:cs="Times New Roman"/>
          <w:sz w:val="28"/>
          <w:szCs w:val="28"/>
        </w:rPr>
        <w:t xml:space="preserve">частях 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B2717E">
        <w:rPr>
          <w:rFonts w:ascii="Times New Roman" w:hAnsi="Times New Roman" w:cs="Times New Roman"/>
          <w:sz w:val="28"/>
          <w:szCs w:val="28"/>
        </w:rPr>
        <w:t xml:space="preserve"> настоящей статьи типов рекламных конструкций. Раз</w:t>
      </w:r>
      <w:r>
        <w:rPr>
          <w:rFonts w:ascii="Times New Roman" w:hAnsi="Times New Roman" w:cs="Times New Roman"/>
          <w:sz w:val="28"/>
          <w:szCs w:val="28"/>
        </w:rPr>
        <w:t>мещение иных типов рекламных конструкций не допускается.</w:t>
      </w:r>
      <w:r w:rsidRPr="00F05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6. Распространение рекламы (социальной рекламы) на всех типах рекламных конструкций может осуществляться следующими технологическими способами доведения информации до потребителей (далее – технологии демонстрации рекламы)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05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с</w:t>
      </w:r>
      <w:r w:rsidRPr="00F05A41">
        <w:rPr>
          <w:rFonts w:ascii="Times New Roman" w:hAnsi="Times New Roman" w:cs="Times New Roman"/>
          <w:sz w:val="28"/>
          <w:szCs w:val="28"/>
        </w:rPr>
        <w:t xml:space="preserve"> помощью неподвижных полиграфических материало</w:t>
      </w:r>
      <w:r>
        <w:rPr>
          <w:rFonts w:ascii="Times New Roman" w:hAnsi="Times New Roman" w:cs="Times New Roman"/>
          <w:sz w:val="28"/>
          <w:szCs w:val="28"/>
        </w:rPr>
        <w:t>в (бумага, винил и аналогичные);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с</w:t>
      </w:r>
      <w:r w:rsidRPr="00F05A41">
        <w:rPr>
          <w:rFonts w:ascii="Times New Roman" w:hAnsi="Times New Roman" w:cs="Times New Roman"/>
          <w:sz w:val="28"/>
          <w:szCs w:val="28"/>
        </w:rPr>
        <w:t xml:space="preserve"> помощью демонстрации рекламных изображений на динамических системах смены изображений (роллерных системах или системах поворотных плоскостей);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с</w:t>
      </w:r>
      <w:r w:rsidRPr="00F05A41">
        <w:rPr>
          <w:rFonts w:ascii="Times New Roman" w:hAnsi="Times New Roman" w:cs="Times New Roman"/>
          <w:sz w:val="28"/>
          <w:szCs w:val="28"/>
        </w:rPr>
        <w:t xml:space="preserve"> помощью систем электронной демонстрации и смены рекламных изображений.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 xml:space="preserve">7. Не относятся к объектам наружной рекламы вывески и указатели, не содержащие сведений рекламного характера, содержащие информацию, раскрытие или распространение либо доведение до потребителя которой является обязательным в соответствии с федеральным законом, а также конструкции в виде ценовых табло автозаправочных станций, </w:t>
      </w:r>
      <w:proofErr w:type="gramStart"/>
      <w:r w:rsidRPr="00F05A41">
        <w:rPr>
          <w:rFonts w:ascii="Times New Roman" w:hAnsi="Times New Roman" w:cs="Times New Roman"/>
          <w:sz w:val="28"/>
          <w:szCs w:val="28"/>
        </w:rPr>
        <w:t>при условии если</w:t>
      </w:r>
      <w:proofErr w:type="gramEnd"/>
      <w:r w:rsidRPr="00F05A41">
        <w:rPr>
          <w:rFonts w:ascii="Times New Roman" w:hAnsi="Times New Roman" w:cs="Times New Roman"/>
          <w:sz w:val="28"/>
          <w:szCs w:val="28"/>
        </w:rPr>
        <w:t xml:space="preserve"> указанные объекты не содержат сведений рекламного характера.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 xml:space="preserve">Для установки или замены вывесок и информационных элементов, содержащих информацию, раскрытие или распространение либо доведение до </w:t>
      </w:r>
      <w:r w:rsidRPr="00F05A41">
        <w:rPr>
          <w:rFonts w:ascii="Times New Roman" w:hAnsi="Times New Roman" w:cs="Times New Roman"/>
          <w:sz w:val="28"/>
          <w:szCs w:val="28"/>
        </w:rPr>
        <w:lastRenderedPageBreak/>
        <w:t>потребителя которой является обязательным в соответствии с федеральным законом, а также конструкций в виде ценовых табло автозаправочных станций, при условии если указанные объекты не содержат сведений рекламного характера, изготовленных и размещенных в соответствии с согласованным комплексным решением и приложением 3 Правил благоустройства территории города Сургута, согласование или выдача разрешения не требуется.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46D5C" w:rsidRDefault="00546D5C" w:rsidP="00546D5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05A41">
        <w:rPr>
          <w:b/>
          <w:sz w:val="28"/>
          <w:szCs w:val="28"/>
        </w:rPr>
        <w:t>Статья 4. Требования к рекламным конструкциям в целях соблюдения внешнего архитектурного облика сложившейся застройки города Сургута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1. В целях соблюдения внешнего архитектурного облика сложившейся застройки города Сургута с учетом установленных типов и видов рекламных конструкций запрещается: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5A41">
        <w:rPr>
          <w:sz w:val="28"/>
          <w:szCs w:val="28"/>
        </w:rPr>
        <w:t>) размещать рекламу в виде надписей, рисунков, нанесенных на фасады зданий, включая витражи, витрины, окна, на поверхность тротуаров, пешеходных дорожек, площадей, автомобильных дорог;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5A41">
        <w:rPr>
          <w:sz w:val="28"/>
          <w:szCs w:val="28"/>
        </w:rPr>
        <w:t>) размещать рекламные конструкции ближе 2 метров от мемориальных досок, а также рекламные конструкции, перекрывающие знаки адресации;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5A41">
        <w:rPr>
          <w:sz w:val="28"/>
          <w:szCs w:val="28"/>
        </w:rPr>
        <w:t>) размещать рекламные конструкции, закрывающие архитектурно-конструктивные элементы фасада здания, остекление витрин и витражей, простенки, балконы, лоджии, эркеры, рельефные и цветовые композиции, применяемые в оформлении фасада;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5A41">
        <w:rPr>
          <w:sz w:val="28"/>
          <w:szCs w:val="28"/>
        </w:rPr>
        <w:t>) эксплуатировать рекламные конструкции, имеющие повреждения целостности рекламного изображения, содержащие на поверхности опоры рекламной конструкции посторонние надписи, рисунки, объявления и их части, имеющие механические повреждения (трещины, сколы, вмятины и др. дефекты), загрязнения, ржавчину, имеющие неисправные осветительные приборы, а также эксплуатировать односторонние рекламные конструкции, задняя стенка которых не обшита пластиковыми или металлическими панелями;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5A41">
        <w:rPr>
          <w:sz w:val="28"/>
          <w:szCs w:val="28"/>
        </w:rPr>
        <w:t>) размещать крышные рекламные конструкции на объектах капитального строительства, находящихся в одном визуальном пространстве с объектами культурного наследия федерального, регионального и местного (муниципального) значения (общее восприятие объекта с основных видовых точек);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2. В целях соблюдения внешнего архитектурного облика сложившейся застройки города Сургута размещение крышных рекламных конструкций допускается при выполнении следующих требований</w:t>
      </w:r>
      <w:r>
        <w:rPr>
          <w:sz w:val="28"/>
          <w:szCs w:val="28"/>
        </w:rPr>
        <w:t>: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1) информационное поле и художественные элементы должны быть оборудованы только внутренней подсветкой. Допускается использование технологий изменения цвета внутренней подсветки, но не чаще одного раза в минуту.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2) высота крышной рекламной конструкции должна составлять: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- не более 3,0 метров для 1 - 5-этажных объектов;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lastRenderedPageBreak/>
        <w:t>- не более 4,0 метров для 6 - 12-этажных объектов;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- не более 6,0 метров для 13-этажных объектов и выше;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- не более 10,0 метров при размещении крышных рекламных конструкций на спортивных объектах и торгово-развлекательных центрах с общей площадью от 10 000 кв. метров и более.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3) на здании, строении или сооружении может размещаться только одна крышная рекламная конструкция.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4) длина рекламной конструкции, устанавливаемой на крыше объекта, не может превышать: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- 80% длины фасада, по отношению к которому она размещена, - при длине фасада до 35 метров (включительно);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- половины длины фасада, по отношению к которому она размещена, - при длине фасада свыше 35 метров (при этом при длине фасада 35 метров и более, и установке рекламной конструкции в центральной части такого фасада длина рекламной конструкции должна составлять не менее 1/3 длины фасада).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5) запрещается размещение крышной рекламной конструкции на крышах зданий, строений, сооружений, являющихся объектами культурного наследия, выявленными объектами культурного наследия.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6) элементы крепления крышной рекламной конструкции не должны выступать за периметр данной конструкции по бокам и сверху. Расстояние от парапета до нижнего края информационного поля крышной рекламной конструкции не должно превышать 1 метра. Крышная рекламная конструкция не должна выступать за плоскость фасада здания.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7) крышные рекламные конструкции должны соответствовать требованиям пожарной безопасности, в том числе должны быть оборудованы системой аварийного отключения от сети электропитания, иметь системы пожаротушения.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05A41">
        <w:rPr>
          <w:sz w:val="28"/>
          <w:szCs w:val="28"/>
        </w:rPr>
        <w:t xml:space="preserve">3. </w:t>
      </w:r>
      <w:r w:rsidRPr="00F05A41">
        <w:rPr>
          <w:color w:val="000000"/>
          <w:sz w:val="28"/>
          <w:szCs w:val="28"/>
        </w:rPr>
        <w:t>В целях соблюдения внешнего архитектурного облика сложившейся застройки города Сургута размещение временных рекламных конструкций допускается с учетом следующих ограничений: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F05A41">
        <w:rPr>
          <w:color w:val="000000"/>
          <w:sz w:val="28"/>
          <w:szCs w:val="28"/>
        </w:rPr>
        <w:t>внешние габариты временных рекламных конструкций, размещаемых на строительных ограждениях, не должны превышать высоту ограждения;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F05A41">
        <w:rPr>
          <w:color w:val="000000"/>
          <w:sz w:val="28"/>
          <w:szCs w:val="28"/>
        </w:rPr>
        <w:t xml:space="preserve">нижний край временной рекламной конструкции должен располагаться на высоте не менее 0,6 метра от уровня земли; 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F05A41">
        <w:rPr>
          <w:color w:val="000000"/>
          <w:sz w:val="28"/>
          <w:szCs w:val="28"/>
        </w:rPr>
        <w:t>ширина временной рекламной конструкции должна соответствовать расположению несущих элементов ограждения и не превышать 12,0 метров.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546D5C" w:rsidRDefault="00546D5C" w:rsidP="00546D5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05A41">
        <w:rPr>
          <w:b/>
          <w:sz w:val="28"/>
          <w:szCs w:val="28"/>
        </w:rPr>
        <w:t>Статья 5. Требования к содержанию и внешнему виду рекламных конструкций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1. Рекламные конструкции должны эксплуатироваться в соответствии с требованиями технической документации на соответствующие конструкции.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2. Требования к внешнему виду рекламных конструкций устанавливают единые и обязательные требования в сфере внешнего вида рекламных конструкций, и определяют порядок их содержания в надлежащем состоянии.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lastRenderedPageBreak/>
        <w:t>Надлежащее состояние внешнего вида рекламных конструкций подразумевает: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1) целостность рекламных конструкций;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2) отсутствие механических повреждений;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3) отсутствие порывов рекламных полотен;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4) наличие покрашенного каркаса;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5) отсутствие ржавчины и грязи на всех частях и элементах рекламных конструкций;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6) 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7) подсветка рекламных конструкций (оборудованных подсветкой в соответствии с проектом и техническими возможностями подключения к сетям энергоснабжения) в темное время суток в соответствии с графиком работы уличного освещения;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 xml:space="preserve">8) для всех отдельно-стоящих рекламных конструкций - наличие таблички с маркировкой, с указанием номера рекламной конструкции (соответствующего номеру по Схеме размещения рекламных конструкций на территории города Сургута), а также </w:t>
      </w:r>
      <w:proofErr w:type="spellStart"/>
      <w:r w:rsidRPr="00F05A41">
        <w:rPr>
          <w:spacing w:val="2"/>
          <w:sz w:val="28"/>
          <w:szCs w:val="28"/>
          <w:shd w:val="clear" w:color="auto" w:fill="FFFFFF"/>
        </w:rPr>
        <w:t>рекламораспространителя</w:t>
      </w:r>
      <w:proofErr w:type="spellEnd"/>
      <w:r w:rsidRPr="00F05A41">
        <w:rPr>
          <w:spacing w:val="2"/>
          <w:sz w:val="28"/>
          <w:szCs w:val="28"/>
          <w:shd w:val="clear" w:color="auto" w:fill="FFFFFF"/>
        </w:rPr>
        <w:t xml:space="preserve"> и номера его телефона</w:t>
      </w:r>
      <w:r w:rsidRPr="00F05A41">
        <w:rPr>
          <w:sz w:val="28"/>
          <w:szCs w:val="28"/>
        </w:rPr>
        <w:t>.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05A41">
        <w:rPr>
          <w:sz w:val="28"/>
          <w:szCs w:val="28"/>
        </w:rPr>
        <w:t>3. Владелец рекламной конструкции обязан мыть и очищать от загрязнения принадлежащие ему рекламные конструкции по мере необходимости, но не реже:</w:t>
      </w:r>
    </w:p>
    <w:p w:rsidR="00546D5C" w:rsidRPr="00396EA2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6EA2">
        <w:rPr>
          <w:sz w:val="28"/>
          <w:szCs w:val="28"/>
        </w:rPr>
        <w:t xml:space="preserve">1) двух раз в неделю – для рекламных конструкций, </w:t>
      </w:r>
      <w:r w:rsidRPr="0053394B">
        <w:rPr>
          <w:sz w:val="28"/>
          <w:szCs w:val="28"/>
        </w:rPr>
        <w:t xml:space="preserve">указанных в </w:t>
      </w:r>
      <w:proofErr w:type="gramStart"/>
      <w:r w:rsidR="00786F89">
        <w:rPr>
          <w:sz w:val="28"/>
          <w:szCs w:val="28"/>
        </w:rPr>
        <w:t xml:space="preserve">пункте  </w:t>
      </w:r>
      <w:r w:rsidRPr="0053394B">
        <w:rPr>
          <w:sz w:val="28"/>
          <w:szCs w:val="28"/>
        </w:rPr>
        <w:t>1</w:t>
      </w:r>
      <w:proofErr w:type="gramEnd"/>
      <w:r w:rsidRPr="0053394B">
        <w:rPr>
          <w:sz w:val="28"/>
          <w:szCs w:val="28"/>
        </w:rPr>
        <w:t xml:space="preserve"> </w:t>
      </w:r>
      <w:r w:rsidR="00786F89">
        <w:rPr>
          <w:sz w:val="28"/>
          <w:szCs w:val="28"/>
        </w:rPr>
        <w:t xml:space="preserve">части </w:t>
      </w:r>
      <w:r w:rsidR="002D5BA2">
        <w:rPr>
          <w:sz w:val="28"/>
          <w:szCs w:val="28"/>
        </w:rPr>
        <w:t>2, пункте 1 части 3</w:t>
      </w:r>
      <w:r w:rsidRPr="0053394B">
        <w:rPr>
          <w:sz w:val="28"/>
          <w:szCs w:val="28"/>
        </w:rPr>
        <w:t xml:space="preserve"> статьи 3 настоящих Правил;</w:t>
      </w:r>
    </w:p>
    <w:p w:rsidR="00546D5C" w:rsidRPr="00396EA2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6EA2">
        <w:rPr>
          <w:sz w:val="28"/>
          <w:szCs w:val="28"/>
        </w:rPr>
        <w:t>2) двух раз в месяц – для рекламных конструкций</w:t>
      </w:r>
      <w:r w:rsidRPr="0053394B">
        <w:rPr>
          <w:sz w:val="28"/>
          <w:szCs w:val="28"/>
        </w:rPr>
        <w:t xml:space="preserve">, указанных в </w:t>
      </w:r>
      <w:r w:rsidR="002D5BA2">
        <w:rPr>
          <w:sz w:val="28"/>
          <w:szCs w:val="28"/>
        </w:rPr>
        <w:t xml:space="preserve">пунктах </w:t>
      </w:r>
      <w:r w:rsidRPr="0053394B">
        <w:rPr>
          <w:sz w:val="28"/>
          <w:szCs w:val="28"/>
        </w:rPr>
        <w:t xml:space="preserve">2, 5 </w:t>
      </w:r>
      <w:r w:rsidR="002D5BA2">
        <w:rPr>
          <w:sz w:val="28"/>
          <w:szCs w:val="28"/>
        </w:rPr>
        <w:t xml:space="preserve">части 2 </w:t>
      </w:r>
      <w:r w:rsidRPr="0053394B">
        <w:rPr>
          <w:sz w:val="28"/>
          <w:szCs w:val="28"/>
        </w:rPr>
        <w:t>статьи 3 настоящих Правил;</w:t>
      </w:r>
    </w:p>
    <w:p w:rsidR="00546D5C" w:rsidRPr="00F05A41" w:rsidRDefault="00546D5C" w:rsidP="00546D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 мере загрязнения, но не реже одного раз</w:t>
      </w:r>
      <w:r w:rsidRPr="00F05A41">
        <w:rPr>
          <w:sz w:val="28"/>
          <w:szCs w:val="28"/>
        </w:rPr>
        <w:t>а в год (в апреле - мае и августе - сентябре) - для рекламных конструкций прочих типов (видов).</w:t>
      </w:r>
    </w:p>
    <w:p w:rsidR="00546D5C" w:rsidRPr="00F05A41" w:rsidRDefault="00546D5C" w:rsidP="00546D5C">
      <w:pPr>
        <w:pStyle w:val="ConsPlusNormal0"/>
        <w:jc w:val="both"/>
        <w:rPr>
          <w:strike/>
        </w:rPr>
      </w:pPr>
    </w:p>
    <w:p w:rsidR="00546D5C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6D5C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Статья 6. Порядок оформления документации</w:t>
      </w:r>
    </w:p>
    <w:p w:rsidR="00546D5C" w:rsidRPr="00F05A41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1. Установка и эксплуатация рекламной конструкции допускаются при наличии разрешения на установку и эксплуатацию рекламной конструкции. Разрешение выдается на каждую рекламную конструкцию на срок действия договора на установку и эксплуатацию рекламной конструкции.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 xml:space="preserve">2. Выдача разрешений на установку и эксплуатацию рекламных конструкций осуществляется в порядке, установленном Администрацией города. </w:t>
      </w:r>
    </w:p>
    <w:p w:rsidR="00546D5C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3. Договор на уста</w:t>
      </w:r>
      <w:r w:rsidR="009A3AF8">
        <w:rPr>
          <w:rFonts w:ascii="Times New Roman" w:hAnsi="Times New Roman" w:cs="Times New Roman"/>
          <w:sz w:val="28"/>
          <w:szCs w:val="28"/>
        </w:rPr>
        <w:t>новку и эксплуатацию рекламн</w:t>
      </w:r>
      <w:r w:rsidRPr="00F05A41">
        <w:rPr>
          <w:rFonts w:ascii="Times New Roman" w:hAnsi="Times New Roman" w:cs="Times New Roman"/>
          <w:sz w:val="28"/>
          <w:szCs w:val="28"/>
        </w:rPr>
        <w:t>ой</w:t>
      </w:r>
      <w:r w:rsidR="009A3AF8">
        <w:rPr>
          <w:rFonts w:ascii="Times New Roman" w:hAnsi="Times New Roman" w:cs="Times New Roman"/>
          <w:sz w:val="28"/>
          <w:szCs w:val="28"/>
        </w:rPr>
        <w:t xml:space="preserve"> конструкции</w:t>
      </w:r>
      <w:r w:rsidRPr="00F05A41">
        <w:rPr>
          <w:rFonts w:ascii="Times New Roman" w:hAnsi="Times New Roman" w:cs="Times New Roman"/>
          <w:sz w:val="28"/>
          <w:szCs w:val="28"/>
        </w:rPr>
        <w:t xml:space="preserve"> заключается на срок 7 лет для рекламных конструкций, в отношении которых предусмотрены технологии демонстрации рекламы</w:t>
      </w:r>
      <w:r w:rsidRPr="00546D5C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550298">
        <w:rPr>
          <w:rFonts w:ascii="Times New Roman" w:hAnsi="Times New Roman" w:cs="Times New Roman"/>
          <w:sz w:val="28"/>
          <w:szCs w:val="28"/>
        </w:rPr>
        <w:t>пунктами 1, 2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5C">
        <w:rPr>
          <w:rFonts w:ascii="Times New Roman" w:hAnsi="Times New Roman" w:cs="Times New Roman"/>
          <w:sz w:val="28"/>
          <w:szCs w:val="28"/>
        </w:rPr>
        <w:t xml:space="preserve">6 статьи 3 настоящих Правил и 10 лет для рекламных конструкций с технологией демонстрации рекламы, предусмотренной </w:t>
      </w:r>
      <w:r w:rsidR="00550298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55029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0298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5C">
        <w:rPr>
          <w:rFonts w:ascii="Times New Roman" w:hAnsi="Times New Roman" w:cs="Times New Roman"/>
          <w:sz w:val="28"/>
          <w:szCs w:val="28"/>
        </w:rPr>
        <w:t>6 статьи 3 настоящих Правил. Договор на установку и эксплуатацию</w:t>
      </w:r>
      <w:r w:rsidRPr="00F05A41">
        <w:rPr>
          <w:rFonts w:ascii="Times New Roman" w:hAnsi="Times New Roman" w:cs="Times New Roman"/>
          <w:sz w:val="28"/>
          <w:szCs w:val="28"/>
        </w:rPr>
        <w:t xml:space="preserve"> временной </w:t>
      </w:r>
      <w:r w:rsidRPr="00F05A41">
        <w:rPr>
          <w:rFonts w:ascii="Times New Roman" w:hAnsi="Times New Roman" w:cs="Times New Roman"/>
          <w:sz w:val="28"/>
          <w:szCs w:val="28"/>
        </w:rPr>
        <w:lastRenderedPageBreak/>
        <w:t xml:space="preserve">рекламной конструкции может быть заключен на срок не более чем 12 месяцев. Разрешение на установку </w:t>
      </w:r>
      <w:r w:rsidR="009A3AF8">
        <w:rPr>
          <w:rFonts w:ascii="Times New Roman" w:hAnsi="Times New Roman" w:cs="Times New Roman"/>
          <w:sz w:val="28"/>
          <w:szCs w:val="28"/>
        </w:rPr>
        <w:t>рекламн</w:t>
      </w:r>
      <w:r w:rsidR="009A3AF8" w:rsidRPr="00F05A41">
        <w:rPr>
          <w:rFonts w:ascii="Times New Roman" w:hAnsi="Times New Roman" w:cs="Times New Roman"/>
          <w:sz w:val="28"/>
          <w:szCs w:val="28"/>
        </w:rPr>
        <w:t>ой</w:t>
      </w:r>
      <w:r w:rsidR="009A3AF8">
        <w:rPr>
          <w:rFonts w:ascii="Times New Roman" w:hAnsi="Times New Roman" w:cs="Times New Roman"/>
          <w:sz w:val="28"/>
          <w:szCs w:val="28"/>
        </w:rPr>
        <w:t xml:space="preserve"> конструкции</w:t>
      </w:r>
      <w:r w:rsidR="009A3AF8" w:rsidRPr="00F05A41">
        <w:rPr>
          <w:rFonts w:ascii="Times New Roman" w:hAnsi="Times New Roman" w:cs="Times New Roman"/>
          <w:sz w:val="28"/>
          <w:szCs w:val="28"/>
        </w:rPr>
        <w:t xml:space="preserve"> </w:t>
      </w:r>
      <w:r w:rsidRPr="00F05A41">
        <w:rPr>
          <w:rFonts w:ascii="Times New Roman" w:hAnsi="Times New Roman" w:cs="Times New Roman"/>
          <w:sz w:val="28"/>
          <w:szCs w:val="28"/>
        </w:rPr>
        <w:t xml:space="preserve">вступает в силу с момента заключения договора на установку и эксплуатацию </w:t>
      </w:r>
      <w:r w:rsidR="009A3AF8">
        <w:rPr>
          <w:rFonts w:ascii="Times New Roman" w:hAnsi="Times New Roman" w:cs="Times New Roman"/>
          <w:sz w:val="28"/>
          <w:szCs w:val="28"/>
        </w:rPr>
        <w:t>рекламн</w:t>
      </w:r>
      <w:r w:rsidR="009A3AF8" w:rsidRPr="00F05A41">
        <w:rPr>
          <w:rFonts w:ascii="Times New Roman" w:hAnsi="Times New Roman" w:cs="Times New Roman"/>
          <w:sz w:val="28"/>
          <w:szCs w:val="28"/>
        </w:rPr>
        <w:t>ой</w:t>
      </w:r>
      <w:r w:rsidR="009A3AF8">
        <w:rPr>
          <w:rFonts w:ascii="Times New Roman" w:hAnsi="Times New Roman" w:cs="Times New Roman"/>
          <w:sz w:val="28"/>
          <w:szCs w:val="28"/>
        </w:rPr>
        <w:t xml:space="preserve"> конструкции</w:t>
      </w:r>
      <w:r w:rsidRPr="00F05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4. Плата по договору</w:t>
      </w:r>
      <w:r w:rsidRPr="004E324E">
        <w:t xml:space="preserve"> </w:t>
      </w:r>
      <w:r w:rsidRPr="004E324E">
        <w:rPr>
          <w:rFonts w:ascii="Times New Roman" w:hAnsi="Times New Roman" w:cs="Times New Roman"/>
          <w:sz w:val="28"/>
          <w:szCs w:val="28"/>
        </w:rPr>
        <w:t xml:space="preserve">на установку и эксплуатацию </w:t>
      </w:r>
      <w:r w:rsidR="009A3AF8">
        <w:rPr>
          <w:rFonts w:ascii="Times New Roman" w:hAnsi="Times New Roman" w:cs="Times New Roman"/>
          <w:sz w:val="28"/>
          <w:szCs w:val="28"/>
        </w:rPr>
        <w:t>рекламн</w:t>
      </w:r>
      <w:r w:rsidR="009A3AF8" w:rsidRPr="00F05A41">
        <w:rPr>
          <w:rFonts w:ascii="Times New Roman" w:hAnsi="Times New Roman" w:cs="Times New Roman"/>
          <w:sz w:val="28"/>
          <w:szCs w:val="28"/>
        </w:rPr>
        <w:t>ой</w:t>
      </w:r>
      <w:r w:rsidR="009A3AF8">
        <w:rPr>
          <w:rFonts w:ascii="Times New Roman" w:hAnsi="Times New Roman" w:cs="Times New Roman"/>
          <w:sz w:val="28"/>
          <w:szCs w:val="28"/>
        </w:rPr>
        <w:t xml:space="preserve"> конструкции</w:t>
      </w:r>
      <w:r w:rsidR="009A3AF8" w:rsidRPr="00F0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объектах муниципальной собственности</w:t>
      </w:r>
      <w:r w:rsidRPr="00F05A41">
        <w:rPr>
          <w:rFonts w:ascii="Times New Roman" w:hAnsi="Times New Roman" w:cs="Times New Roman"/>
          <w:sz w:val="28"/>
          <w:szCs w:val="28"/>
        </w:rPr>
        <w:t xml:space="preserve"> определяется согласно </w:t>
      </w:r>
      <w:hyperlink w:anchor="Par353" w:tooltip="МЕТОДИКА" w:history="1">
        <w:r w:rsidRPr="00F05A41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F05A41">
        <w:rPr>
          <w:rFonts w:ascii="Times New Roman" w:hAnsi="Times New Roman" w:cs="Times New Roman"/>
          <w:sz w:val="28"/>
          <w:szCs w:val="28"/>
        </w:rPr>
        <w:t xml:space="preserve">, изложенной в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5A41">
        <w:rPr>
          <w:rFonts w:ascii="Times New Roman" w:hAnsi="Times New Roman" w:cs="Times New Roman"/>
          <w:sz w:val="28"/>
          <w:szCs w:val="28"/>
        </w:rPr>
        <w:t xml:space="preserve"> к настоящим Правилам, либо по результатам торгов, проводимых согласно </w:t>
      </w:r>
      <w:hyperlink w:anchor="Par219" w:tooltip="ПОЛОЖЕНИЕ" w:history="1">
        <w:r w:rsidRPr="00F05A41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F05A41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торгов на заключение договора на установку и эксплуатацию </w:t>
      </w:r>
      <w:r w:rsidR="009A3AF8">
        <w:rPr>
          <w:rFonts w:ascii="Times New Roman" w:hAnsi="Times New Roman" w:cs="Times New Roman"/>
          <w:sz w:val="28"/>
          <w:szCs w:val="28"/>
        </w:rPr>
        <w:t>рекламн</w:t>
      </w:r>
      <w:r w:rsidR="009A3AF8" w:rsidRPr="00F05A41">
        <w:rPr>
          <w:rFonts w:ascii="Times New Roman" w:hAnsi="Times New Roman" w:cs="Times New Roman"/>
          <w:sz w:val="28"/>
          <w:szCs w:val="28"/>
        </w:rPr>
        <w:t>ой</w:t>
      </w:r>
      <w:r w:rsidR="009A3AF8">
        <w:rPr>
          <w:rFonts w:ascii="Times New Roman" w:hAnsi="Times New Roman" w:cs="Times New Roman"/>
          <w:sz w:val="28"/>
          <w:szCs w:val="28"/>
        </w:rPr>
        <w:t xml:space="preserve"> конструкции</w:t>
      </w:r>
      <w:r w:rsidR="009A3AF8" w:rsidRPr="00F05A41">
        <w:rPr>
          <w:rFonts w:ascii="Times New Roman" w:hAnsi="Times New Roman" w:cs="Times New Roman"/>
          <w:sz w:val="28"/>
          <w:szCs w:val="28"/>
        </w:rPr>
        <w:t xml:space="preserve"> </w:t>
      </w:r>
      <w:r w:rsidRPr="00F05A41">
        <w:rPr>
          <w:rFonts w:ascii="Times New Roman" w:hAnsi="Times New Roman" w:cs="Times New Roman"/>
          <w:sz w:val="28"/>
          <w:szCs w:val="28"/>
        </w:rPr>
        <w:t>на объектах муниципальной собственности и перечисляется в бюджет города.</w:t>
      </w:r>
    </w:p>
    <w:p w:rsidR="00546D5C" w:rsidRPr="00F05A41" w:rsidRDefault="00E63F3D" w:rsidP="00546D5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ar353" w:tooltip="МЕТОДИКА" w:history="1">
        <w:r w:rsidR="00546D5C" w:rsidRPr="00F05A41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546D5C" w:rsidRPr="00F05A41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установку и эксплуатацию </w:t>
      </w:r>
      <w:r w:rsidR="009A3AF8">
        <w:rPr>
          <w:rFonts w:ascii="Times New Roman" w:hAnsi="Times New Roman" w:cs="Times New Roman"/>
          <w:sz w:val="28"/>
          <w:szCs w:val="28"/>
        </w:rPr>
        <w:t>рекламн</w:t>
      </w:r>
      <w:r w:rsidR="009A3AF8" w:rsidRPr="00F05A41">
        <w:rPr>
          <w:rFonts w:ascii="Times New Roman" w:hAnsi="Times New Roman" w:cs="Times New Roman"/>
          <w:sz w:val="28"/>
          <w:szCs w:val="28"/>
        </w:rPr>
        <w:t>ой</w:t>
      </w:r>
      <w:r w:rsidR="009A3AF8">
        <w:rPr>
          <w:rFonts w:ascii="Times New Roman" w:hAnsi="Times New Roman" w:cs="Times New Roman"/>
          <w:sz w:val="28"/>
          <w:szCs w:val="28"/>
        </w:rPr>
        <w:t xml:space="preserve"> конструкции</w:t>
      </w:r>
      <w:r w:rsidR="009A3AF8" w:rsidRPr="00F05A41">
        <w:rPr>
          <w:rFonts w:ascii="Times New Roman" w:hAnsi="Times New Roman" w:cs="Times New Roman"/>
          <w:sz w:val="28"/>
          <w:szCs w:val="28"/>
        </w:rPr>
        <w:t xml:space="preserve"> </w:t>
      </w:r>
      <w:r w:rsidR="00546D5C" w:rsidRPr="00F05A41">
        <w:rPr>
          <w:rFonts w:ascii="Times New Roman" w:hAnsi="Times New Roman" w:cs="Times New Roman"/>
          <w:sz w:val="28"/>
          <w:szCs w:val="28"/>
        </w:rPr>
        <w:t>на объектах муниципальной собственности применяется для расчета начальной цены предмета торгов, а также для определения платы по договору</w:t>
      </w:r>
      <w:r w:rsidR="00546D5C">
        <w:rPr>
          <w:rFonts w:ascii="Times New Roman" w:hAnsi="Times New Roman" w:cs="Times New Roman"/>
          <w:sz w:val="28"/>
          <w:szCs w:val="28"/>
        </w:rPr>
        <w:t>, в том числе</w:t>
      </w:r>
      <w:r w:rsidR="00546D5C" w:rsidRPr="00F05A41">
        <w:rPr>
          <w:rFonts w:ascii="Times New Roman" w:hAnsi="Times New Roman" w:cs="Times New Roman"/>
          <w:sz w:val="28"/>
          <w:szCs w:val="28"/>
        </w:rPr>
        <w:t xml:space="preserve"> в случае признания торгов несостоявшимися. Годовая плата по договору вносится </w:t>
      </w:r>
      <w:proofErr w:type="spellStart"/>
      <w:r w:rsidR="00546D5C" w:rsidRPr="00F05A41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="00546D5C" w:rsidRPr="00F05A41">
        <w:rPr>
          <w:rFonts w:ascii="Times New Roman" w:hAnsi="Times New Roman" w:cs="Times New Roman"/>
          <w:sz w:val="28"/>
          <w:szCs w:val="28"/>
        </w:rPr>
        <w:t xml:space="preserve"> равными долями в течение первых трех кварталов текущего года не позднее 25-го числа последнего месяца текущего квартала, а в IV-м квартале - не позднее 01 декабря текущего года.</w:t>
      </w:r>
    </w:p>
    <w:p w:rsidR="00546D5C" w:rsidRPr="00F05A41" w:rsidRDefault="00546D5C" w:rsidP="00546D5C">
      <w:pPr>
        <w:pStyle w:val="ConsPlusTitle"/>
        <w:ind w:firstLine="540"/>
        <w:jc w:val="both"/>
        <w:outlineLvl w:val="1"/>
      </w:pPr>
    </w:p>
    <w:p w:rsidR="00546D5C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 xml:space="preserve">Статья 7. Контроль за размещением и эксплуатацией рекламных конструкций. </w:t>
      </w:r>
    </w:p>
    <w:p w:rsidR="00546D5C" w:rsidRPr="00F05A41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1. Контрольное управление Администрации города: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контролирует соблюдение схемы размещения рекламных конструкций, выявляет и документально фиксирует факты незаконной установки и (или) эксплуатации рекламных конструкций;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выдает предписания о демонтаже незаконно установленных и (или) эксплуатируемых рекламных конструкций в соответствии с законодательством;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организует и контролирует проведение мероприятий, направленных на устранение фактов незаконной установки и (или) эксплуатации рекламных конструкций и их демонтаж.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2. Лицо, обладающее правом хозяйственного ведения, оперативного управления имуществом: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осуществляет контроль за техническим состоянием и эксплуатацией объектов наружной рекламы, расположенных на его имуществе.</w:t>
      </w:r>
    </w:p>
    <w:p w:rsidR="00546D5C" w:rsidRPr="00F05A41" w:rsidRDefault="00546D5C" w:rsidP="00546D5C">
      <w:pPr>
        <w:pStyle w:val="ConsPlusNormal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A41">
        <w:rPr>
          <w:rFonts w:ascii="Times New Roman" w:hAnsi="Times New Roman" w:cs="Times New Roman"/>
          <w:color w:val="000000"/>
          <w:sz w:val="28"/>
          <w:szCs w:val="28"/>
        </w:rPr>
        <w:t>3. Владелец рекламной конструкции обязан выполнять все предписания органов, осуществляющих контроль за размещением средств наружной рекламы, в том числе по их демонтажу.</w:t>
      </w:r>
    </w:p>
    <w:p w:rsidR="00546D5C" w:rsidRPr="00F05A41" w:rsidRDefault="00546D5C" w:rsidP="00546D5C">
      <w:pPr>
        <w:pStyle w:val="ConsPlusNormal0"/>
        <w:jc w:val="both"/>
      </w:pPr>
    </w:p>
    <w:p w:rsidR="00546D5C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Статья 8. Особенности распространения социальной рекламы</w:t>
      </w:r>
    </w:p>
    <w:p w:rsidR="00546D5C" w:rsidRPr="00F05A41" w:rsidRDefault="00546D5C" w:rsidP="00546D5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6D5C" w:rsidRPr="00F05A41" w:rsidRDefault="00546D5C" w:rsidP="0055029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 xml:space="preserve">1. Распространение социальной рекламы на территории города осуществляется путем предоставления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рекламораспространителями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принадлежащих им объектов наружной рекламы для размещения </w:t>
      </w:r>
      <w:r w:rsidRPr="00F05A41">
        <w:rPr>
          <w:rFonts w:ascii="Times New Roman" w:hAnsi="Times New Roman" w:cs="Times New Roman"/>
          <w:sz w:val="28"/>
          <w:szCs w:val="28"/>
        </w:rPr>
        <w:lastRenderedPageBreak/>
        <w:t>информации, имеющей социальную направленность.</w:t>
      </w:r>
    </w:p>
    <w:p w:rsidR="00546D5C" w:rsidRPr="00F05A41" w:rsidRDefault="00546D5C" w:rsidP="0055029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 xml:space="preserve">2. Заключение договора на распространение социальной рекламы является обязательным для </w:t>
      </w:r>
      <w:proofErr w:type="spellStart"/>
      <w:r w:rsidRPr="00F05A41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F05A41">
        <w:rPr>
          <w:rFonts w:ascii="Times New Roman" w:hAnsi="Times New Roman" w:cs="Times New Roman"/>
          <w:sz w:val="28"/>
          <w:szCs w:val="28"/>
        </w:rPr>
        <w:t xml:space="preserve"> в пределах 5-ти процентов годового объема распространяемой им рекламы (общей площади рекламных конструкций). Заключение такого договора осуществляется в порядке, установленном </w:t>
      </w:r>
      <w:r w:rsidRPr="00405FEC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0" w:tooltip="&quot;Гражданский кодекс Российской Федерации (часть первая)&quot; от 30.11.1994 N 51-ФЗ (ред. от 03.08.2018) (с изм. и доп., вступ. в силу с 01.09.2018){КонсультантПлюс}" w:history="1">
        <w:r w:rsidRPr="00405F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05FEC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F05A41">
        <w:rPr>
          <w:rFonts w:ascii="Times New Roman" w:hAnsi="Times New Roman" w:cs="Times New Roman"/>
          <w:sz w:val="28"/>
          <w:szCs w:val="28"/>
        </w:rPr>
        <w:t>Федерации.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5C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41">
        <w:rPr>
          <w:rFonts w:ascii="Times New Roman" w:hAnsi="Times New Roman" w:cs="Times New Roman"/>
          <w:b/>
          <w:sz w:val="28"/>
          <w:szCs w:val="28"/>
        </w:rPr>
        <w:t>Статья 9. Порядок организации и проведения торгов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5C" w:rsidRPr="00F05A41" w:rsidRDefault="00546D5C" w:rsidP="00546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A41">
        <w:rPr>
          <w:sz w:val="28"/>
          <w:szCs w:val="28"/>
        </w:rPr>
        <w:t xml:space="preserve">1. Торги на право заключения договора на установку и эксплуатацию </w:t>
      </w:r>
      <w:r w:rsidR="009A3AF8">
        <w:rPr>
          <w:sz w:val="28"/>
          <w:szCs w:val="28"/>
        </w:rPr>
        <w:t>рекламн</w:t>
      </w:r>
      <w:r w:rsidR="009A3AF8" w:rsidRPr="00F05A41">
        <w:rPr>
          <w:sz w:val="28"/>
          <w:szCs w:val="28"/>
        </w:rPr>
        <w:t>ой</w:t>
      </w:r>
      <w:r w:rsidR="009A3AF8">
        <w:rPr>
          <w:sz w:val="28"/>
          <w:szCs w:val="28"/>
        </w:rPr>
        <w:t xml:space="preserve"> конструкции</w:t>
      </w:r>
      <w:r w:rsidR="009A3AF8" w:rsidRPr="00F05A41">
        <w:rPr>
          <w:sz w:val="28"/>
          <w:szCs w:val="28"/>
        </w:rPr>
        <w:t xml:space="preserve"> </w:t>
      </w:r>
      <w:r w:rsidRPr="00F05A41">
        <w:rPr>
          <w:sz w:val="28"/>
          <w:szCs w:val="28"/>
        </w:rPr>
        <w:t>на объектах муниципальной собственности, в том числе переданных в хозяйственное ведение, оперативное или доверительное управление в отношении мест, предусмотренных схемой размещения рекламных конструкций на территории города</w:t>
      </w:r>
      <w:r>
        <w:rPr>
          <w:sz w:val="28"/>
          <w:szCs w:val="28"/>
        </w:rPr>
        <w:t xml:space="preserve"> </w:t>
      </w:r>
      <w:r w:rsidRPr="00F05A41">
        <w:rPr>
          <w:sz w:val="28"/>
          <w:szCs w:val="28"/>
        </w:rPr>
        <w:t>Сургута</w:t>
      </w:r>
      <w:r>
        <w:rPr>
          <w:sz w:val="28"/>
          <w:szCs w:val="28"/>
        </w:rPr>
        <w:t>,</w:t>
      </w:r>
      <w:r w:rsidRPr="00F05A41">
        <w:rPr>
          <w:sz w:val="28"/>
          <w:szCs w:val="28"/>
        </w:rPr>
        <w:t xml:space="preserve"> проводятся в форме открытого конкурса.</w:t>
      </w:r>
    </w:p>
    <w:p w:rsidR="00546D5C" w:rsidRPr="00F05A41" w:rsidRDefault="00546D5C" w:rsidP="00546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A41">
        <w:rPr>
          <w:sz w:val="28"/>
          <w:szCs w:val="28"/>
        </w:rPr>
        <w:t xml:space="preserve">2. Порядок организации и проведения торгов по продаже права на заключение договора на установку и эксплуатацию </w:t>
      </w:r>
      <w:r w:rsidR="009A3AF8">
        <w:rPr>
          <w:sz w:val="28"/>
          <w:szCs w:val="28"/>
        </w:rPr>
        <w:t>рекламн</w:t>
      </w:r>
      <w:r w:rsidR="009A3AF8" w:rsidRPr="00F05A41">
        <w:rPr>
          <w:sz w:val="28"/>
          <w:szCs w:val="28"/>
        </w:rPr>
        <w:t>ой</w:t>
      </w:r>
      <w:r w:rsidR="009A3AF8">
        <w:rPr>
          <w:sz w:val="28"/>
          <w:szCs w:val="28"/>
        </w:rPr>
        <w:t xml:space="preserve"> конструкции</w:t>
      </w:r>
      <w:r w:rsidRPr="00F05A41">
        <w:rPr>
          <w:sz w:val="28"/>
          <w:szCs w:val="28"/>
        </w:rPr>
        <w:t xml:space="preserve"> на объектах муниципальной собственности, в том числе переданных в хозяйственное ведение, оперативное или доверительное управление устанавливается Администрацией города.</w:t>
      </w:r>
    </w:p>
    <w:p w:rsidR="00546D5C" w:rsidRPr="00F05A41" w:rsidRDefault="00546D5C" w:rsidP="00546D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5A41">
        <w:rPr>
          <w:sz w:val="28"/>
          <w:szCs w:val="28"/>
        </w:rPr>
        <w:t xml:space="preserve"> </w:t>
      </w:r>
    </w:p>
    <w:p w:rsidR="00546D5C" w:rsidRPr="00F05A41" w:rsidRDefault="00546D5C" w:rsidP="00546D5C">
      <w:pPr>
        <w:pStyle w:val="ConsPlusNormal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6D5C" w:rsidRPr="00F05A41" w:rsidRDefault="00546D5C" w:rsidP="00546D5C">
      <w:pPr>
        <w:pStyle w:val="ConsPlusNormal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6D5C" w:rsidRPr="00F05A41" w:rsidRDefault="00546D5C" w:rsidP="00546D5C">
      <w:pPr>
        <w:pStyle w:val="ConsPlusNormal0"/>
        <w:jc w:val="both"/>
      </w:pPr>
    </w:p>
    <w:p w:rsidR="00546D5C" w:rsidRPr="00F05A41" w:rsidRDefault="00546D5C" w:rsidP="00546D5C">
      <w:pPr>
        <w:pStyle w:val="ConsPlusNormal0"/>
        <w:jc w:val="both"/>
      </w:pPr>
    </w:p>
    <w:p w:rsidR="00546D5C" w:rsidRPr="00F05A41" w:rsidRDefault="00546D5C" w:rsidP="00546D5C">
      <w:pPr>
        <w:pStyle w:val="ConsPlusNormal0"/>
        <w:jc w:val="both"/>
      </w:pPr>
    </w:p>
    <w:p w:rsidR="00546D5C" w:rsidRPr="00F05A41" w:rsidRDefault="00546D5C" w:rsidP="00546D5C">
      <w:pPr>
        <w:pStyle w:val="ConsPlusNormal0"/>
        <w:jc w:val="both"/>
      </w:pPr>
    </w:p>
    <w:p w:rsidR="00546D5C" w:rsidRPr="00F05A41" w:rsidRDefault="00546D5C" w:rsidP="00546D5C">
      <w:pPr>
        <w:pStyle w:val="ConsPlusNormal0"/>
        <w:jc w:val="both"/>
      </w:pPr>
    </w:p>
    <w:p w:rsidR="00546D5C" w:rsidRPr="00F05A41" w:rsidRDefault="00546D5C" w:rsidP="00546D5C">
      <w:pPr>
        <w:pStyle w:val="ConsPlusNormal0"/>
        <w:jc w:val="both"/>
      </w:pPr>
    </w:p>
    <w:p w:rsidR="00546D5C" w:rsidRPr="00F05A41" w:rsidRDefault="00546D5C" w:rsidP="00546D5C">
      <w:pPr>
        <w:pStyle w:val="ConsPlusNormal0"/>
        <w:jc w:val="both"/>
      </w:pPr>
    </w:p>
    <w:p w:rsidR="00546D5C" w:rsidRPr="00F05A41" w:rsidRDefault="00546D5C" w:rsidP="00546D5C">
      <w:pPr>
        <w:pStyle w:val="ConsPlusNormal0"/>
        <w:jc w:val="both"/>
      </w:pPr>
    </w:p>
    <w:p w:rsidR="00546D5C" w:rsidRPr="00F05A41" w:rsidRDefault="00546D5C" w:rsidP="00546D5C">
      <w:pPr>
        <w:pStyle w:val="ConsPlusNormal0"/>
        <w:jc w:val="both"/>
      </w:pPr>
    </w:p>
    <w:p w:rsidR="00546D5C" w:rsidRPr="00F05A41" w:rsidRDefault="00546D5C" w:rsidP="00546D5C">
      <w:pPr>
        <w:pStyle w:val="ConsPlusNormal0"/>
        <w:jc w:val="both"/>
      </w:pPr>
    </w:p>
    <w:p w:rsidR="00546D5C" w:rsidRDefault="00546D5C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19"/>
      <w:bookmarkStart w:id="3" w:name="Par266"/>
      <w:bookmarkEnd w:id="2"/>
      <w:bookmarkEnd w:id="3"/>
    </w:p>
    <w:p w:rsidR="00546D5C" w:rsidRDefault="00546D5C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D5C" w:rsidRDefault="00546D5C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D5C" w:rsidRDefault="00546D5C" w:rsidP="00550298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50298" w:rsidRDefault="00550298" w:rsidP="00550298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46D5C" w:rsidRDefault="00546D5C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3AF8" w:rsidRDefault="009A3AF8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3AF8" w:rsidRDefault="009A3AF8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3AF8" w:rsidRDefault="009A3AF8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F3D" w:rsidRDefault="00E63F3D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F3D" w:rsidRDefault="00E63F3D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F3D" w:rsidRDefault="00E63F3D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F3D" w:rsidRDefault="00E63F3D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F3D" w:rsidRDefault="00E63F3D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F3D" w:rsidRDefault="00E63F3D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546D5C" w:rsidRPr="00F05A41" w:rsidRDefault="00546D5C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6D5C" w:rsidRPr="00F05A41" w:rsidRDefault="00546D5C" w:rsidP="00546D5C">
      <w:pPr>
        <w:pStyle w:val="ConsPlusNormal0"/>
        <w:ind w:left="581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 xml:space="preserve">к Правилам распространения </w:t>
      </w:r>
    </w:p>
    <w:p w:rsidR="00546D5C" w:rsidRPr="00F05A41" w:rsidRDefault="00546D5C" w:rsidP="00546D5C">
      <w:pPr>
        <w:pStyle w:val="ConsPlusNormal0"/>
        <w:ind w:left="581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 xml:space="preserve">наружной рекламы на </w:t>
      </w:r>
    </w:p>
    <w:p w:rsidR="00546D5C" w:rsidRPr="00F05A41" w:rsidRDefault="00546D5C" w:rsidP="00546D5C">
      <w:pPr>
        <w:pStyle w:val="ConsPlusNormal0"/>
        <w:ind w:left="581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05A41">
        <w:rPr>
          <w:rFonts w:ascii="Times New Roman" w:hAnsi="Times New Roman" w:cs="Times New Roman"/>
          <w:sz w:val="28"/>
          <w:szCs w:val="28"/>
        </w:rPr>
        <w:t>территории города Сургута</w:t>
      </w:r>
    </w:p>
    <w:p w:rsidR="00546D5C" w:rsidRPr="00F05A41" w:rsidRDefault="00546D5C" w:rsidP="00546D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46D5C" w:rsidRPr="00F05A41" w:rsidRDefault="00546D5C" w:rsidP="00546D5C">
      <w:pPr>
        <w:pStyle w:val="ConsPlusNormal0"/>
        <w:jc w:val="both"/>
        <w:rPr>
          <w:rFonts w:ascii="Times New Roman" w:hAnsi="Times New Roman" w:cs="Times New Roman"/>
        </w:rPr>
      </w:pPr>
    </w:p>
    <w:p w:rsidR="00546D5C" w:rsidRPr="00F05A41" w:rsidRDefault="00546D5C" w:rsidP="00546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5A41">
        <w:rPr>
          <w:rFonts w:ascii="Times New Roman" w:hAnsi="Times New Roman" w:cs="Times New Roman"/>
          <w:b w:val="0"/>
          <w:sz w:val="28"/>
          <w:szCs w:val="28"/>
        </w:rPr>
        <w:t xml:space="preserve">Методика расчета платы за установку и эксплуатацию </w:t>
      </w:r>
      <w:r w:rsidR="009A3AF8" w:rsidRPr="009A3AF8">
        <w:rPr>
          <w:rFonts w:ascii="Times New Roman" w:hAnsi="Times New Roman" w:cs="Times New Roman"/>
          <w:b w:val="0"/>
          <w:sz w:val="28"/>
          <w:szCs w:val="28"/>
        </w:rPr>
        <w:t xml:space="preserve">рекламной конструкции </w:t>
      </w:r>
      <w:r w:rsidR="00BF07F7" w:rsidRPr="002106AE">
        <w:rPr>
          <w:rFonts w:ascii="Times New Roman" w:hAnsi="Times New Roman" w:cs="Times New Roman"/>
          <w:b w:val="0"/>
          <w:sz w:val="28"/>
          <w:szCs w:val="28"/>
        </w:rPr>
        <w:t>на земельных участках, которые находятся в муниципальной собственности или государственная собственность на которые не разграничена, а также на зданиях или ином недвижимом имуществе, находящемся в муниципальной собственности</w:t>
      </w:r>
      <w:r w:rsidR="00BF07F7" w:rsidRPr="00BF07F7">
        <w:rPr>
          <w:rFonts w:ascii="Times New Roman" w:hAnsi="Times New Roman" w:cs="Times New Roman"/>
          <w:b w:val="0"/>
          <w:sz w:val="28"/>
          <w:szCs w:val="28"/>
        </w:rPr>
        <w:t>, в том числе переданных в хозяйственное ведение или оперативное управление</w:t>
      </w: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D5C" w:rsidRPr="00F05A41" w:rsidRDefault="00546D5C" w:rsidP="00546D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D5C" w:rsidRPr="00495973" w:rsidRDefault="00546D5C" w:rsidP="00546D5C">
      <w:pPr>
        <w:pStyle w:val="af0"/>
        <w:numPr>
          <w:ilvl w:val="0"/>
          <w:numId w:val="31"/>
        </w:numPr>
        <w:contextualSpacing/>
        <w:jc w:val="both"/>
        <w:rPr>
          <w:color w:val="000000"/>
          <w:sz w:val="28"/>
          <w:szCs w:val="28"/>
        </w:rPr>
      </w:pPr>
      <w:r w:rsidRPr="00495973">
        <w:rPr>
          <w:color w:val="000000"/>
          <w:sz w:val="28"/>
          <w:szCs w:val="28"/>
        </w:rPr>
        <w:t>Расчет платы производится по формуле:</w:t>
      </w:r>
    </w:p>
    <w:p w:rsidR="00546D5C" w:rsidRPr="007018C7" w:rsidRDefault="00546D5C" w:rsidP="00546D5C">
      <w:pPr>
        <w:ind w:left="1080"/>
        <w:jc w:val="both"/>
        <w:rPr>
          <w:color w:val="000000"/>
          <w:sz w:val="28"/>
          <w:szCs w:val="28"/>
        </w:rPr>
      </w:pPr>
    </w:p>
    <w:p w:rsidR="00546D5C" w:rsidRPr="007018C7" w:rsidRDefault="00546D5C" w:rsidP="00546D5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018C7">
        <w:rPr>
          <w:color w:val="000000"/>
          <w:sz w:val="28"/>
          <w:szCs w:val="28"/>
        </w:rPr>
        <w:t xml:space="preserve">          </w:t>
      </w:r>
      <w:proofErr w:type="spellStart"/>
      <w:r w:rsidRPr="007018C7">
        <w:rPr>
          <w:color w:val="000000"/>
          <w:sz w:val="28"/>
          <w:szCs w:val="28"/>
        </w:rPr>
        <w:t>Рп</w:t>
      </w:r>
      <w:proofErr w:type="spellEnd"/>
      <w:r w:rsidRPr="007018C7">
        <w:rPr>
          <w:color w:val="000000"/>
          <w:sz w:val="28"/>
          <w:szCs w:val="28"/>
        </w:rPr>
        <w:t xml:space="preserve"> = </w:t>
      </w:r>
      <w:proofErr w:type="spellStart"/>
      <w:r w:rsidRPr="007018C7">
        <w:rPr>
          <w:color w:val="000000"/>
          <w:sz w:val="28"/>
          <w:szCs w:val="28"/>
        </w:rPr>
        <w:t>БС</w:t>
      </w:r>
      <w:r w:rsidRPr="007018C7">
        <w:rPr>
          <w:color w:val="000000"/>
          <w:sz w:val="28"/>
          <w:szCs w:val="28"/>
          <w:vertAlign w:val="subscript"/>
        </w:rPr>
        <w:t>тг</w:t>
      </w:r>
      <w:proofErr w:type="spellEnd"/>
      <w:r w:rsidRPr="007018C7">
        <w:rPr>
          <w:color w:val="000000"/>
          <w:sz w:val="28"/>
          <w:szCs w:val="28"/>
        </w:rPr>
        <w:t xml:space="preserve"> х S х П х </w:t>
      </w:r>
      <w:proofErr w:type="spellStart"/>
      <w:r w:rsidRPr="007018C7">
        <w:rPr>
          <w:color w:val="000000"/>
          <w:sz w:val="28"/>
          <w:szCs w:val="28"/>
        </w:rPr>
        <w:t>Ктр</w:t>
      </w:r>
      <w:proofErr w:type="spellEnd"/>
      <w:r w:rsidRPr="007018C7">
        <w:rPr>
          <w:color w:val="000000"/>
          <w:sz w:val="28"/>
          <w:szCs w:val="28"/>
        </w:rPr>
        <w:t xml:space="preserve"> х </w:t>
      </w:r>
      <w:proofErr w:type="spellStart"/>
      <w:r w:rsidRPr="007018C7">
        <w:rPr>
          <w:color w:val="000000"/>
          <w:sz w:val="28"/>
          <w:szCs w:val="28"/>
        </w:rPr>
        <w:t>Крк</w:t>
      </w:r>
      <w:proofErr w:type="spellEnd"/>
      <w:r w:rsidRPr="007018C7">
        <w:rPr>
          <w:color w:val="000000"/>
          <w:sz w:val="28"/>
          <w:szCs w:val="28"/>
        </w:rPr>
        <w:t>, где:</w:t>
      </w:r>
    </w:p>
    <w:p w:rsidR="00546D5C" w:rsidRPr="007018C7" w:rsidRDefault="00546D5C" w:rsidP="00546D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546D5C" w:rsidRPr="007018C7" w:rsidRDefault="00546D5C" w:rsidP="00546D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018C7">
        <w:rPr>
          <w:color w:val="000000"/>
          <w:sz w:val="28"/>
          <w:szCs w:val="28"/>
        </w:rPr>
        <w:t>Рп</w:t>
      </w:r>
      <w:proofErr w:type="spellEnd"/>
      <w:r w:rsidRPr="007018C7">
        <w:rPr>
          <w:color w:val="000000"/>
          <w:sz w:val="28"/>
        </w:rPr>
        <w:t xml:space="preserve"> – размер платы за установку </w:t>
      </w:r>
      <w:r w:rsidRPr="007018C7">
        <w:rPr>
          <w:color w:val="000000"/>
          <w:sz w:val="28"/>
          <w:szCs w:val="28"/>
        </w:rPr>
        <w:t>и эксплуатацию рекламной конструкции (рублей) без учета НДС;</w:t>
      </w:r>
    </w:p>
    <w:p w:rsidR="00546D5C" w:rsidRPr="007018C7" w:rsidRDefault="00546D5C" w:rsidP="00546D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018C7">
        <w:rPr>
          <w:color w:val="000000"/>
          <w:sz w:val="28"/>
          <w:szCs w:val="28"/>
        </w:rPr>
        <w:t>БС</w:t>
      </w:r>
      <w:r w:rsidRPr="007018C7">
        <w:rPr>
          <w:color w:val="000000"/>
          <w:sz w:val="28"/>
          <w:szCs w:val="28"/>
          <w:vertAlign w:val="subscript"/>
        </w:rPr>
        <w:t>тг</w:t>
      </w:r>
      <w:proofErr w:type="spellEnd"/>
      <w:r w:rsidRPr="007018C7">
        <w:rPr>
          <w:color w:val="000000"/>
          <w:sz w:val="28"/>
          <w:szCs w:val="28"/>
        </w:rPr>
        <w:t xml:space="preserve"> - базовая ставка платы </w:t>
      </w:r>
      <w:r w:rsidRPr="007018C7">
        <w:rPr>
          <w:color w:val="000000"/>
          <w:sz w:val="28"/>
        </w:rPr>
        <w:t xml:space="preserve">за установку </w:t>
      </w:r>
      <w:r w:rsidRPr="007018C7">
        <w:rPr>
          <w:color w:val="000000"/>
          <w:sz w:val="28"/>
          <w:szCs w:val="28"/>
        </w:rPr>
        <w:t>и эксплуатацию рекламной конструкции в год за один квадратный метр рекламной площади (рублей), устанавливаемая в текущем календарном году, рассчитываемая по формуле:</w:t>
      </w:r>
    </w:p>
    <w:p w:rsidR="00546D5C" w:rsidRPr="007018C7" w:rsidRDefault="00546D5C" w:rsidP="00546D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018C7">
        <w:rPr>
          <w:color w:val="000000"/>
          <w:sz w:val="28"/>
          <w:szCs w:val="28"/>
        </w:rPr>
        <w:t>БС</w:t>
      </w:r>
      <w:r w:rsidRPr="007018C7">
        <w:rPr>
          <w:color w:val="000000"/>
          <w:sz w:val="28"/>
          <w:szCs w:val="28"/>
          <w:vertAlign w:val="subscript"/>
        </w:rPr>
        <w:t>тг</w:t>
      </w:r>
      <w:proofErr w:type="spellEnd"/>
      <w:r w:rsidRPr="007018C7">
        <w:rPr>
          <w:color w:val="000000"/>
          <w:sz w:val="28"/>
          <w:szCs w:val="28"/>
          <w:vertAlign w:val="subscript"/>
        </w:rPr>
        <w:t xml:space="preserve"> </w:t>
      </w:r>
      <w:r w:rsidRPr="007018C7">
        <w:rPr>
          <w:color w:val="000000"/>
          <w:sz w:val="28"/>
          <w:szCs w:val="28"/>
        </w:rPr>
        <w:t>=</w:t>
      </w:r>
      <w:r w:rsidRPr="007018C7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7018C7">
        <w:rPr>
          <w:color w:val="000000"/>
          <w:sz w:val="28"/>
          <w:szCs w:val="28"/>
        </w:rPr>
        <w:t>БС</w:t>
      </w:r>
      <w:r w:rsidRPr="007018C7">
        <w:rPr>
          <w:color w:val="000000"/>
          <w:sz w:val="28"/>
          <w:szCs w:val="28"/>
          <w:vertAlign w:val="subscript"/>
        </w:rPr>
        <w:t>пг</w:t>
      </w:r>
      <w:proofErr w:type="spellEnd"/>
      <w:r w:rsidRPr="007018C7">
        <w:rPr>
          <w:color w:val="000000"/>
          <w:sz w:val="28"/>
          <w:szCs w:val="28"/>
          <w:vertAlign w:val="subscript"/>
        </w:rPr>
        <w:t xml:space="preserve"> </w:t>
      </w:r>
      <w:r w:rsidRPr="007018C7">
        <w:rPr>
          <w:color w:val="000000"/>
          <w:sz w:val="28"/>
          <w:szCs w:val="28"/>
        </w:rPr>
        <w:t xml:space="preserve">х </w:t>
      </w:r>
      <w:proofErr w:type="spellStart"/>
      <w:r w:rsidRPr="007018C7">
        <w:rPr>
          <w:color w:val="000000"/>
          <w:sz w:val="28"/>
          <w:szCs w:val="28"/>
        </w:rPr>
        <w:t>И</w:t>
      </w:r>
      <w:r w:rsidRPr="007018C7">
        <w:rPr>
          <w:color w:val="000000"/>
          <w:sz w:val="28"/>
          <w:szCs w:val="28"/>
          <w:vertAlign w:val="subscript"/>
        </w:rPr>
        <w:t>пг</w:t>
      </w:r>
      <w:proofErr w:type="spellEnd"/>
      <w:r w:rsidRPr="007018C7">
        <w:rPr>
          <w:color w:val="000000"/>
          <w:sz w:val="28"/>
          <w:szCs w:val="28"/>
        </w:rPr>
        <w:t>, где:</w:t>
      </w:r>
    </w:p>
    <w:p w:rsidR="00546D5C" w:rsidRPr="007018C7" w:rsidRDefault="00546D5C" w:rsidP="00546D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018C7">
        <w:rPr>
          <w:color w:val="000000"/>
          <w:sz w:val="28"/>
          <w:szCs w:val="28"/>
        </w:rPr>
        <w:t>БС</w:t>
      </w:r>
      <w:r w:rsidRPr="007018C7">
        <w:rPr>
          <w:color w:val="000000"/>
          <w:sz w:val="28"/>
          <w:szCs w:val="28"/>
          <w:vertAlign w:val="subscript"/>
        </w:rPr>
        <w:t>пг</w:t>
      </w:r>
      <w:proofErr w:type="spellEnd"/>
      <w:r w:rsidRPr="007018C7">
        <w:rPr>
          <w:color w:val="000000"/>
          <w:sz w:val="28"/>
          <w:szCs w:val="28"/>
        </w:rPr>
        <w:t xml:space="preserve"> - базовая ставка платы </w:t>
      </w:r>
      <w:r w:rsidRPr="007018C7">
        <w:rPr>
          <w:color w:val="000000"/>
          <w:sz w:val="28"/>
        </w:rPr>
        <w:t xml:space="preserve">за установку </w:t>
      </w:r>
      <w:r w:rsidRPr="007018C7">
        <w:rPr>
          <w:color w:val="000000"/>
          <w:sz w:val="28"/>
          <w:szCs w:val="28"/>
        </w:rPr>
        <w:t>и эксплуатацию рекламной конструкции в год за один квадратный метр рекламной площади (рублей), действовавшая в предыдущем календарном году,</w:t>
      </w:r>
    </w:p>
    <w:p w:rsidR="00546D5C" w:rsidRPr="007018C7" w:rsidRDefault="00546D5C" w:rsidP="00546D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018C7">
        <w:rPr>
          <w:color w:val="000000"/>
          <w:sz w:val="28"/>
          <w:szCs w:val="28"/>
        </w:rPr>
        <w:t>И</w:t>
      </w:r>
      <w:r w:rsidRPr="007018C7">
        <w:rPr>
          <w:color w:val="000000"/>
          <w:sz w:val="28"/>
          <w:szCs w:val="28"/>
          <w:vertAlign w:val="subscript"/>
        </w:rPr>
        <w:t>пг</w:t>
      </w:r>
      <w:proofErr w:type="spellEnd"/>
      <w:r w:rsidRPr="007018C7">
        <w:rPr>
          <w:color w:val="000000"/>
          <w:sz w:val="28"/>
          <w:szCs w:val="28"/>
          <w:vertAlign w:val="subscript"/>
        </w:rPr>
        <w:t xml:space="preserve"> </w:t>
      </w:r>
      <w:r w:rsidRPr="007018C7">
        <w:rPr>
          <w:color w:val="000000"/>
          <w:sz w:val="28"/>
          <w:szCs w:val="28"/>
        </w:rPr>
        <w:t>– индекс потребительских цен, опубликованный Федеральной службой государственной статистики за предыдущий календарный год;</w:t>
      </w:r>
    </w:p>
    <w:p w:rsidR="00546D5C" w:rsidRPr="007018C7" w:rsidRDefault="00546D5C" w:rsidP="00546D5C">
      <w:pPr>
        <w:ind w:firstLine="709"/>
        <w:jc w:val="both"/>
        <w:rPr>
          <w:color w:val="000000"/>
          <w:sz w:val="28"/>
          <w:szCs w:val="28"/>
        </w:rPr>
      </w:pPr>
      <w:r w:rsidRPr="007018C7">
        <w:rPr>
          <w:color w:val="000000"/>
          <w:sz w:val="28"/>
          <w:szCs w:val="28"/>
        </w:rPr>
        <w:t>S - площадь информационного поля рекламной конструкции (кв. м);</w:t>
      </w:r>
    </w:p>
    <w:p w:rsidR="00546D5C" w:rsidRPr="007018C7" w:rsidRDefault="00546D5C" w:rsidP="00546D5C">
      <w:pPr>
        <w:ind w:firstLine="709"/>
        <w:jc w:val="both"/>
        <w:rPr>
          <w:color w:val="000000"/>
          <w:sz w:val="28"/>
          <w:szCs w:val="28"/>
        </w:rPr>
      </w:pPr>
      <w:r w:rsidRPr="007018C7">
        <w:rPr>
          <w:color w:val="000000"/>
          <w:sz w:val="28"/>
          <w:szCs w:val="28"/>
        </w:rPr>
        <w:t>П - период размещения рекламной конструкции: на год принимает значение 1, при исчислении его в месяцах (днях) равен 1/12 (1/365);</w:t>
      </w:r>
    </w:p>
    <w:p w:rsidR="00546D5C" w:rsidRPr="007018C7" w:rsidRDefault="00546D5C" w:rsidP="00546D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018C7">
        <w:rPr>
          <w:color w:val="000000"/>
          <w:sz w:val="28"/>
          <w:szCs w:val="28"/>
        </w:rPr>
        <w:t>Ктр</w:t>
      </w:r>
      <w:proofErr w:type="spellEnd"/>
      <w:r w:rsidRPr="007018C7">
        <w:rPr>
          <w:color w:val="000000"/>
          <w:sz w:val="28"/>
          <w:szCs w:val="28"/>
        </w:rPr>
        <w:t xml:space="preserve"> - коэффициент, учитывающий территориальную привязку места размещения рекламной конструкции, определяется по таблице 1;</w:t>
      </w:r>
    </w:p>
    <w:p w:rsidR="00546D5C" w:rsidRPr="007018C7" w:rsidRDefault="00546D5C" w:rsidP="00546D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018C7">
        <w:rPr>
          <w:color w:val="000000"/>
          <w:sz w:val="28"/>
          <w:szCs w:val="28"/>
        </w:rPr>
        <w:t>Крк</w:t>
      </w:r>
      <w:proofErr w:type="spellEnd"/>
      <w:r w:rsidRPr="007018C7">
        <w:rPr>
          <w:color w:val="000000"/>
          <w:sz w:val="28"/>
          <w:szCs w:val="28"/>
        </w:rPr>
        <w:t xml:space="preserve"> - коэффициент, учитывающий вид рекламной конструкции определяется по таблице 2.</w:t>
      </w:r>
      <w:r w:rsidRPr="007018C7">
        <w:rPr>
          <w:color w:val="000000"/>
        </w:rPr>
        <w:t xml:space="preserve"> </w:t>
      </w:r>
    </w:p>
    <w:p w:rsidR="00546D5C" w:rsidRPr="00495973" w:rsidRDefault="00546D5C" w:rsidP="00546D5C">
      <w:pPr>
        <w:pStyle w:val="af0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95973">
        <w:rPr>
          <w:color w:val="000000"/>
          <w:sz w:val="28"/>
          <w:szCs w:val="28"/>
        </w:rPr>
        <w:t xml:space="preserve">Ежегодно с 01 января производится перерасчет базовой ставки платы </w:t>
      </w:r>
      <w:r w:rsidRPr="00495973">
        <w:rPr>
          <w:color w:val="000000"/>
          <w:sz w:val="28"/>
        </w:rPr>
        <w:t xml:space="preserve">за установку </w:t>
      </w:r>
      <w:r w:rsidRPr="00495973">
        <w:rPr>
          <w:color w:val="000000"/>
          <w:sz w:val="28"/>
          <w:szCs w:val="28"/>
        </w:rPr>
        <w:t>и эксплуатацию рекламной конструкции в год за один квадратный метр рекламной площади с учетом индекса потребительских цен, опубликованного Федеральной службой государственной статистики                     за последний календарный год.</w:t>
      </w:r>
    </w:p>
    <w:p w:rsidR="00546D5C" w:rsidRPr="00495973" w:rsidRDefault="00546D5C" w:rsidP="00546D5C">
      <w:pPr>
        <w:pStyle w:val="af0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95973">
        <w:rPr>
          <w:color w:val="000000"/>
          <w:sz w:val="28"/>
          <w:szCs w:val="28"/>
        </w:rPr>
        <w:t xml:space="preserve">Ежегодно до 31 января базовая ставка платы </w:t>
      </w:r>
      <w:r w:rsidRPr="00495973">
        <w:rPr>
          <w:color w:val="000000"/>
          <w:sz w:val="28"/>
        </w:rPr>
        <w:t xml:space="preserve">за установку </w:t>
      </w:r>
      <w:r w:rsidRPr="00495973">
        <w:rPr>
          <w:color w:val="000000"/>
          <w:sz w:val="28"/>
          <w:szCs w:val="28"/>
        </w:rPr>
        <w:t xml:space="preserve">и эксплуатацию рекламной конструкции в год за один квадратный метр рекламной площади с учетом перерасчета публикуется в официальном печатном издании и размещается на официальном портале Администрации города Сургута. </w:t>
      </w:r>
    </w:p>
    <w:p w:rsidR="00546D5C" w:rsidRPr="007018C7" w:rsidRDefault="00546D5C" w:rsidP="00546D5C">
      <w:pPr>
        <w:jc w:val="right"/>
        <w:rPr>
          <w:b/>
          <w:color w:val="000000"/>
          <w:sz w:val="28"/>
          <w:szCs w:val="28"/>
        </w:rPr>
      </w:pPr>
      <w:r w:rsidRPr="007018C7">
        <w:rPr>
          <w:rStyle w:val="aa"/>
          <w:color w:val="000000"/>
          <w:sz w:val="28"/>
          <w:szCs w:val="28"/>
        </w:rPr>
        <w:lastRenderedPageBreak/>
        <w:t>Таблица 1</w:t>
      </w:r>
    </w:p>
    <w:p w:rsidR="00546D5C" w:rsidRPr="007018C7" w:rsidRDefault="00546D5C" w:rsidP="00546D5C">
      <w:pPr>
        <w:rPr>
          <w:color w:val="00000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540"/>
        <w:gridCol w:w="5884"/>
      </w:tblGrid>
      <w:tr w:rsidR="00546D5C" w:rsidRPr="007018C7" w:rsidTr="009A3AF8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территориальной зоны для размещения объектов наружной рекламы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Ктр</w:t>
            </w:r>
            <w:proofErr w:type="spellEnd"/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Территориальные зоны города</w:t>
            </w:r>
          </w:p>
        </w:tc>
      </w:tr>
      <w:tr w:rsidR="00546D5C" w:rsidRPr="007018C7" w:rsidTr="009A3AF8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2106AE" w:rsidRDefault="002106AE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10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</w:t>
            </w:r>
          </w:p>
          <w:p w:rsidR="00546D5C" w:rsidRPr="002106AE" w:rsidRDefault="002106AE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Мира</w:t>
            </w:r>
          </w:p>
          <w:p w:rsidR="00546D5C" w:rsidRPr="002106AE" w:rsidRDefault="002106AE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ул.</w:t>
            </w:r>
            <w:r w:rsidR="00546D5C" w:rsidRPr="00210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Островского (от </w:t>
            </w:r>
            <w:proofErr w:type="spellStart"/>
            <w:r w:rsidR="00546D5C" w:rsidRPr="00210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Нефтеюганского</w:t>
            </w:r>
            <w:proofErr w:type="spellEnd"/>
            <w:r w:rsidR="00546D5C" w:rsidRPr="00210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 до проспекта Ленина)</w:t>
            </w:r>
          </w:p>
          <w:p w:rsidR="002106AE" w:rsidRPr="002106AE" w:rsidRDefault="002106AE" w:rsidP="002106AE">
            <w:pPr>
              <w:rPr>
                <w:sz w:val="28"/>
                <w:szCs w:val="28"/>
              </w:rPr>
            </w:pPr>
            <w:r w:rsidRPr="002106AE">
              <w:rPr>
                <w:sz w:val="28"/>
                <w:szCs w:val="28"/>
              </w:rPr>
              <w:t>- ул</w:t>
            </w:r>
            <w:r>
              <w:rPr>
                <w:sz w:val="28"/>
                <w:szCs w:val="28"/>
              </w:rPr>
              <w:t>. Университетская</w:t>
            </w:r>
          </w:p>
          <w:p w:rsidR="002106AE" w:rsidRDefault="002106AE" w:rsidP="002106AE">
            <w:pPr>
              <w:rPr>
                <w:sz w:val="28"/>
                <w:szCs w:val="28"/>
              </w:rPr>
            </w:pPr>
            <w:r w:rsidRPr="002106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106AE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 Никольская</w:t>
            </w:r>
          </w:p>
          <w:p w:rsidR="002106AE" w:rsidRDefault="002106AE" w:rsidP="0021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пр. Комсомольский</w:t>
            </w:r>
          </w:p>
          <w:p w:rsidR="002106AE" w:rsidRDefault="002106AE" w:rsidP="0021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ул. Геологическая</w:t>
            </w:r>
          </w:p>
          <w:p w:rsidR="002106AE" w:rsidRDefault="002106AE" w:rsidP="0021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ул. 30 лет Победы</w:t>
            </w:r>
          </w:p>
          <w:p w:rsidR="002106AE" w:rsidRDefault="002106AE" w:rsidP="0021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ул. И. Каролинского</w:t>
            </w:r>
          </w:p>
          <w:p w:rsidR="002106AE" w:rsidRDefault="002106AE" w:rsidP="0021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ул. И. Захарова</w:t>
            </w:r>
          </w:p>
          <w:p w:rsidR="002106AE" w:rsidRDefault="002106AE" w:rsidP="0021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ул. И. </w:t>
            </w:r>
            <w:proofErr w:type="spellStart"/>
            <w:r>
              <w:rPr>
                <w:sz w:val="28"/>
                <w:szCs w:val="28"/>
              </w:rPr>
              <w:t>Киртбая</w:t>
            </w:r>
            <w:proofErr w:type="spellEnd"/>
          </w:p>
          <w:p w:rsidR="002106AE" w:rsidRPr="002106AE" w:rsidRDefault="002106AE" w:rsidP="002106AE">
            <w:r>
              <w:rPr>
                <w:sz w:val="28"/>
                <w:szCs w:val="28"/>
              </w:rPr>
              <w:t xml:space="preserve">- пр. Пролетарский  </w:t>
            </w:r>
          </w:p>
        </w:tc>
      </w:tr>
      <w:tr w:rsidR="00546D5C" w:rsidRPr="007018C7" w:rsidTr="000E7874">
        <w:trPr>
          <w:trHeight w:val="69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8C" w:rsidRDefault="00C3648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ул. Крылова </w:t>
            </w:r>
          </w:p>
          <w:p w:rsidR="00C3648C" w:rsidRDefault="00C3648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46D5C"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 Ивана Шидловского</w:t>
            </w:r>
          </w:p>
          <w:p w:rsidR="00C3648C" w:rsidRPr="00C3648C" w:rsidRDefault="00C3648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46D5C" w:rsidRPr="00C36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 Привокзальн</w:t>
            </w:r>
            <w:r w:rsidRPr="00C36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  <w:p w:rsidR="00C3648C" w:rsidRPr="00C3648C" w:rsidRDefault="00C3648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ул. Есенина</w:t>
            </w:r>
          </w:p>
          <w:p w:rsidR="00C3648C" w:rsidRPr="00C3648C" w:rsidRDefault="00C3648C" w:rsidP="00C3648C">
            <w:pPr>
              <w:rPr>
                <w:sz w:val="28"/>
                <w:szCs w:val="28"/>
              </w:rPr>
            </w:pPr>
            <w:r w:rsidRPr="00C3648C">
              <w:rPr>
                <w:sz w:val="28"/>
                <w:szCs w:val="28"/>
              </w:rPr>
              <w:t>- Ю</w:t>
            </w:r>
            <w:r>
              <w:rPr>
                <w:sz w:val="28"/>
                <w:szCs w:val="28"/>
              </w:rPr>
              <w:t>г</w:t>
            </w:r>
            <w:r w:rsidRPr="00C3648C">
              <w:rPr>
                <w:sz w:val="28"/>
                <w:szCs w:val="28"/>
              </w:rPr>
              <w:t>орский тракт</w:t>
            </w:r>
          </w:p>
          <w:p w:rsidR="00C3648C" w:rsidRDefault="00C3648C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ул. Югорская</w:t>
            </w:r>
          </w:p>
          <w:p w:rsidR="00C3648C" w:rsidRDefault="00C3648C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ул. Щепёткина</w:t>
            </w:r>
          </w:p>
          <w:p w:rsidR="00C3648C" w:rsidRDefault="00C3648C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ул. </w:t>
            </w:r>
            <w:r w:rsidR="000E7874" w:rsidRPr="007018C7">
              <w:rPr>
                <w:color w:val="000000"/>
                <w:sz w:val="28"/>
                <w:szCs w:val="28"/>
              </w:rPr>
              <w:t>Рационализаторов</w:t>
            </w:r>
          </w:p>
          <w:p w:rsidR="00C3648C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7018C7">
              <w:rPr>
                <w:color w:val="000000"/>
                <w:sz w:val="28"/>
                <w:szCs w:val="28"/>
              </w:rPr>
              <w:t>Нефтеюганск</w:t>
            </w:r>
            <w:r>
              <w:rPr>
                <w:color w:val="000000"/>
                <w:sz w:val="28"/>
                <w:szCs w:val="28"/>
              </w:rPr>
              <w:t>ое</w:t>
            </w:r>
            <w:proofErr w:type="spellEnd"/>
            <w:r w:rsidRPr="007018C7">
              <w:rPr>
                <w:color w:val="000000"/>
                <w:sz w:val="28"/>
                <w:szCs w:val="28"/>
              </w:rPr>
              <w:t xml:space="preserve"> шоссе</w:t>
            </w:r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ул. </w:t>
            </w:r>
            <w:proofErr w:type="spellStart"/>
            <w:r w:rsidRPr="007018C7">
              <w:rPr>
                <w:color w:val="000000"/>
                <w:sz w:val="28"/>
                <w:szCs w:val="28"/>
              </w:rPr>
              <w:t>Аэрофлотская</w:t>
            </w:r>
            <w:proofErr w:type="spellEnd"/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Тюменский тракт</w:t>
            </w:r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ул. Лермонтова</w:t>
            </w:r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ул. </w:t>
            </w:r>
            <w:proofErr w:type="spellStart"/>
            <w:r>
              <w:rPr>
                <w:color w:val="000000"/>
                <w:sz w:val="28"/>
                <w:szCs w:val="28"/>
              </w:rPr>
              <w:t>Кукуевицкого</w:t>
            </w:r>
            <w:proofErr w:type="spellEnd"/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ул. Дзержинского </w:t>
            </w:r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ул. Декабристов</w:t>
            </w:r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ул. С. </w:t>
            </w:r>
            <w:proofErr w:type="spellStart"/>
            <w:r>
              <w:rPr>
                <w:color w:val="000000"/>
                <w:sz w:val="28"/>
                <w:szCs w:val="28"/>
              </w:rPr>
              <w:t>Билецкого</w:t>
            </w:r>
            <w:proofErr w:type="spellEnd"/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ул. Маяковского (от </w:t>
            </w:r>
            <w:proofErr w:type="spellStart"/>
            <w:r w:rsidRPr="007018C7">
              <w:rPr>
                <w:color w:val="000000"/>
                <w:sz w:val="28"/>
                <w:szCs w:val="28"/>
              </w:rPr>
              <w:t>Нефтеюганск</w:t>
            </w:r>
            <w:r>
              <w:rPr>
                <w:color w:val="000000"/>
                <w:sz w:val="28"/>
                <w:szCs w:val="28"/>
              </w:rPr>
              <w:t>ого</w:t>
            </w:r>
            <w:proofErr w:type="spellEnd"/>
            <w:r w:rsidRPr="007018C7">
              <w:rPr>
                <w:color w:val="000000"/>
                <w:sz w:val="28"/>
                <w:szCs w:val="28"/>
              </w:rPr>
              <w:t xml:space="preserve"> шоссе</w:t>
            </w:r>
            <w:r>
              <w:rPr>
                <w:color w:val="000000"/>
                <w:sz w:val="28"/>
                <w:szCs w:val="28"/>
              </w:rPr>
              <w:t xml:space="preserve"> до проспекта Мира)</w:t>
            </w:r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ул. Сосновая</w:t>
            </w:r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ул. 50 лет ВЛКСМ</w:t>
            </w:r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ул. Профсоюзов</w:t>
            </w:r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ул. </w:t>
            </w:r>
            <w:proofErr w:type="spellStart"/>
            <w:r>
              <w:rPr>
                <w:color w:val="000000"/>
                <w:sz w:val="28"/>
                <w:szCs w:val="28"/>
              </w:rPr>
              <w:t>Мелик-Карамова</w:t>
            </w:r>
            <w:proofErr w:type="spellEnd"/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ул. Энергетиков</w:t>
            </w:r>
          </w:p>
          <w:p w:rsidR="000E7874" w:rsidRDefault="000E7874" w:rsidP="00C36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ул. Энгельса</w:t>
            </w:r>
          </w:p>
          <w:p w:rsidR="000E7874" w:rsidRPr="007018C7" w:rsidRDefault="000E7874" w:rsidP="000E7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пр. Набережный</w:t>
            </w:r>
          </w:p>
          <w:p w:rsidR="00546D5C" w:rsidRPr="007018C7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D5C" w:rsidRPr="007018C7" w:rsidTr="009A3AF8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территории</w:t>
            </w:r>
          </w:p>
        </w:tc>
      </w:tr>
    </w:tbl>
    <w:p w:rsidR="00546D5C" w:rsidRDefault="00546D5C" w:rsidP="00546D5C">
      <w:pPr>
        <w:ind w:firstLine="709"/>
        <w:jc w:val="both"/>
        <w:rPr>
          <w:color w:val="000000"/>
          <w:sz w:val="28"/>
          <w:szCs w:val="28"/>
        </w:rPr>
      </w:pPr>
    </w:p>
    <w:p w:rsidR="00546D5C" w:rsidRPr="00C2293F" w:rsidRDefault="00546D5C" w:rsidP="00546D5C">
      <w:pPr>
        <w:ind w:firstLine="709"/>
        <w:jc w:val="both"/>
        <w:rPr>
          <w:color w:val="000000"/>
          <w:sz w:val="28"/>
          <w:szCs w:val="28"/>
        </w:rPr>
      </w:pPr>
      <w:r w:rsidRPr="007018C7">
        <w:rPr>
          <w:color w:val="000000"/>
          <w:sz w:val="28"/>
          <w:szCs w:val="28"/>
        </w:rPr>
        <w:t xml:space="preserve">При распространении наружной рекламы на пересечении улиц разных категорий в расчёт принимается высшая категория. Данное правило распространяется также на часть улицы до 100 м более низкой </w:t>
      </w:r>
      <w:proofErr w:type="gramStart"/>
      <w:r w:rsidRPr="007018C7">
        <w:rPr>
          <w:color w:val="000000"/>
          <w:sz w:val="28"/>
          <w:szCs w:val="28"/>
        </w:rPr>
        <w:t xml:space="preserve">категории,   </w:t>
      </w:r>
      <w:proofErr w:type="gramEnd"/>
      <w:r w:rsidRPr="007018C7">
        <w:rPr>
          <w:color w:val="000000"/>
          <w:sz w:val="28"/>
          <w:szCs w:val="28"/>
        </w:rPr>
        <w:t xml:space="preserve">            с которой визуально воспринимается реклама с улицы более высокой категории.</w:t>
      </w:r>
    </w:p>
    <w:p w:rsidR="00546D5C" w:rsidRPr="007018C7" w:rsidRDefault="00546D5C" w:rsidP="00546D5C">
      <w:pPr>
        <w:rPr>
          <w:color w:val="000000"/>
          <w:sz w:val="28"/>
          <w:szCs w:val="28"/>
        </w:rPr>
      </w:pPr>
    </w:p>
    <w:p w:rsidR="00546D5C" w:rsidRPr="007018C7" w:rsidRDefault="00546D5C" w:rsidP="00546D5C">
      <w:pPr>
        <w:ind w:firstLine="698"/>
        <w:jc w:val="right"/>
        <w:rPr>
          <w:b/>
          <w:color w:val="000000"/>
          <w:sz w:val="28"/>
          <w:szCs w:val="28"/>
        </w:rPr>
      </w:pPr>
      <w:r w:rsidRPr="007018C7">
        <w:rPr>
          <w:rStyle w:val="aa"/>
          <w:color w:val="000000"/>
          <w:sz w:val="28"/>
          <w:szCs w:val="28"/>
        </w:rPr>
        <w:t>Таблица 2</w:t>
      </w:r>
    </w:p>
    <w:p w:rsidR="00546D5C" w:rsidRPr="007018C7" w:rsidRDefault="00546D5C" w:rsidP="00546D5C">
      <w:pPr>
        <w:rPr>
          <w:color w:val="000000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267"/>
        <w:gridCol w:w="1403"/>
      </w:tblGrid>
      <w:tr w:rsidR="00546D5C" w:rsidRPr="007018C7" w:rsidTr="009A3A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</w:t>
            </w:r>
            <w:proofErr w:type="spellStart"/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Крк</w:t>
            </w:r>
            <w:proofErr w:type="spellEnd"/>
          </w:p>
        </w:tc>
      </w:tr>
      <w:tr w:rsidR="00546D5C" w:rsidRPr="007018C7" w:rsidTr="009A3A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Pr="007018C7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D5C" w:rsidRPr="007018C7" w:rsidTr="009A3A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малого формата, в том числе: </w:t>
            </w:r>
          </w:p>
          <w:p w:rsidR="00546D5C" w:rsidRPr="005F6880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5F6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ити-формат (размер рекламного поля 1,2 м х 1,8 м)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46D5C" w:rsidRPr="005F6880" w:rsidRDefault="00546D5C" w:rsidP="009A3AF8">
            <w:pPr>
              <w:pStyle w:val="af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афишный стенд (размер рекламного поля 1,8 м х 1,75 м).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jc w:val="center"/>
              <w:rPr>
                <w:sz w:val="28"/>
                <w:szCs w:val="28"/>
              </w:rPr>
            </w:pPr>
          </w:p>
          <w:p w:rsidR="00546D5C" w:rsidRPr="00AD536F" w:rsidRDefault="00546D5C" w:rsidP="009A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6D5C" w:rsidRPr="007018C7" w:rsidTr="009A3A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среднего формата, в том числе:</w:t>
            </w:r>
          </w:p>
          <w:p w:rsidR="00546D5C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ситиборд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(размер рекламного поля 2,7 м х 3,7 м);</w:t>
            </w:r>
          </w:p>
          <w:p w:rsidR="00546D5C" w:rsidRPr="00AD536F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билборд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(размер рекламного поля 3 м х 6 м).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jc w:val="center"/>
              <w:rPr>
                <w:sz w:val="28"/>
                <w:szCs w:val="28"/>
              </w:rPr>
            </w:pPr>
          </w:p>
          <w:p w:rsidR="00546D5C" w:rsidRPr="005F6880" w:rsidRDefault="00546D5C" w:rsidP="009A3AF8">
            <w:pPr>
              <w:jc w:val="center"/>
            </w:pPr>
            <w:r w:rsidRPr="005F6880">
              <w:rPr>
                <w:sz w:val="28"/>
                <w:szCs w:val="28"/>
              </w:rPr>
              <w:t>1,25</w:t>
            </w:r>
          </w:p>
        </w:tc>
      </w:tr>
      <w:tr w:rsidR="00546D5C" w:rsidRPr="007018C7" w:rsidTr="009A3A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большого формата, в том числе:</w:t>
            </w:r>
          </w:p>
          <w:p w:rsidR="00546D5C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суперсайт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(размер рекламного поля 5 м х 1</w:t>
            </w:r>
            <w:r w:rsidR="003C68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м);</w:t>
            </w:r>
          </w:p>
          <w:p w:rsidR="00546D5C" w:rsidRPr="0053394B" w:rsidRDefault="00546D5C" w:rsidP="009A3AF8">
            <w:pPr>
              <w:pStyle w:val="af4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суперборд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(размер рекламного поля 4 м х 12 м).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6D5C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46D5C" w:rsidRPr="007018C7" w:rsidTr="009A3A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A41">
              <w:rPr>
                <w:rFonts w:ascii="Times New Roman" w:hAnsi="Times New Roman" w:cs="Times New Roman"/>
                <w:sz w:val="28"/>
                <w:szCs w:val="28"/>
              </w:rPr>
              <w:t>Рекламные конструкции, размещаемые на зданиях, сооружениях, элементах благоустройства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D5C" w:rsidRPr="007018C7" w:rsidTr="009A3A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Pr="00A64511" w:rsidRDefault="00546D5C" w:rsidP="009A3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05A41">
              <w:rPr>
                <w:sz w:val="28"/>
                <w:szCs w:val="28"/>
              </w:rPr>
              <w:t>екламная конструкция в составе остановочного</w:t>
            </w:r>
            <w:r>
              <w:rPr>
                <w:sz w:val="28"/>
                <w:szCs w:val="28"/>
              </w:rPr>
              <w:t xml:space="preserve"> пункта движения общественного </w:t>
            </w:r>
            <w:r w:rsidRPr="00F05A41">
              <w:rPr>
                <w:sz w:val="28"/>
                <w:szCs w:val="28"/>
              </w:rPr>
              <w:t>транспорта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jc w:val="center"/>
              <w:rPr>
                <w:sz w:val="28"/>
                <w:szCs w:val="28"/>
              </w:rPr>
            </w:pPr>
          </w:p>
          <w:p w:rsidR="00546D5C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46D5C" w:rsidRPr="007018C7" w:rsidTr="009A3A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Pr="004D7396" w:rsidRDefault="00546D5C" w:rsidP="009A3AF8">
            <w:pPr>
              <w:rPr>
                <w:sz w:val="28"/>
                <w:szCs w:val="28"/>
              </w:rPr>
            </w:pPr>
            <w:r w:rsidRPr="00696BC1">
              <w:rPr>
                <w:sz w:val="28"/>
                <w:szCs w:val="28"/>
              </w:rPr>
              <w:t>стела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Pr="004D7396" w:rsidRDefault="00546D5C" w:rsidP="009A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6D5C" w:rsidRPr="007018C7" w:rsidTr="009A3A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263B66" w:rsidRDefault="00546D5C" w:rsidP="009A3AF8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медиафасад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5C" w:rsidRPr="00AB7545" w:rsidRDefault="00546D5C" w:rsidP="009A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6D5C" w:rsidRPr="007018C7" w:rsidTr="009A3A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Pr="007018C7" w:rsidRDefault="00546D5C" w:rsidP="009A3AF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Pr="004E6997" w:rsidRDefault="00546D5C" w:rsidP="009A3AF8">
            <w:pPr>
              <w:pStyle w:val="af4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крышная рекламная конструкция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C" w:rsidRPr="00A007EA" w:rsidRDefault="00546D5C" w:rsidP="009A3AF8">
            <w:pPr>
              <w:jc w:val="center"/>
              <w:rPr>
                <w:sz w:val="28"/>
                <w:szCs w:val="28"/>
              </w:rPr>
            </w:pPr>
            <w:r w:rsidRPr="00A007EA">
              <w:rPr>
                <w:sz w:val="28"/>
                <w:szCs w:val="28"/>
              </w:rPr>
              <w:t>2</w:t>
            </w:r>
          </w:p>
        </w:tc>
      </w:tr>
    </w:tbl>
    <w:p w:rsidR="00546D5C" w:rsidRPr="007018C7" w:rsidRDefault="00546D5C" w:rsidP="00546D5C">
      <w:pPr>
        <w:rPr>
          <w:color w:val="000000"/>
        </w:rPr>
      </w:pPr>
    </w:p>
    <w:p w:rsidR="00546D5C" w:rsidRDefault="00546D5C" w:rsidP="00546D5C"/>
    <w:p w:rsidR="00546D5C" w:rsidRDefault="00546D5C" w:rsidP="00546D5C">
      <w:pPr>
        <w:pStyle w:val="ConsPlusNormal0"/>
        <w:ind w:left="5812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0B6" w:rsidRPr="00546D5C" w:rsidRDefault="00AA40B6" w:rsidP="00546D5C"/>
    <w:sectPr w:rsidR="00AA40B6" w:rsidRPr="00546D5C" w:rsidSect="00967B8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307C"/>
    <w:multiLevelType w:val="hybridMultilevel"/>
    <w:tmpl w:val="E95E4E90"/>
    <w:lvl w:ilvl="0" w:tplc="A48E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6719A"/>
    <w:multiLevelType w:val="hybridMultilevel"/>
    <w:tmpl w:val="87B81D0E"/>
    <w:lvl w:ilvl="0" w:tplc="2CF41C8C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EF2A10"/>
    <w:multiLevelType w:val="hybridMultilevel"/>
    <w:tmpl w:val="2FAC2C6E"/>
    <w:lvl w:ilvl="0" w:tplc="90CC5076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EA79E6"/>
    <w:multiLevelType w:val="hybridMultilevel"/>
    <w:tmpl w:val="2F7E398C"/>
    <w:lvl w:ilvl="0" w:tplc="5DFE4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CD1908"/>
    <w:multiLevelType w:val="hybridMultilevel"/>
    <w:tmpl w:val="EC9E1D32"/>
    <w:lvl w:ilvl="0" w:tplc="646045A2">
      <w:start w:val="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D8670A7"/>
    <w:multiLevelType w:val="hybridMultilevel"/>
    <w:tmpl w:val="11C03EE4"/>
    <w:lvl w:ilvl="0" w:tplc="C74A0D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10671C"/>
    <w:multiLevelType w:val="hybridMultilevel"/>
    <w:tmpl w:val="36D4BD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7032"/>
    <w:multiLevelType w:val="hybridMultilevel"/>
    <w:tmpl w:val="4C96923C"/>
    <w:lvl w:ilvl="0" w:tplc="DFE4D7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05F83"/>
    <w:multiLevelType w:val="hybridMultilevel"/>
    <w:tmpl w:val="7EAE40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C2EB7"/>
    <w:multiLevelType w:val="hybridMultilevel"/>
    <w:tmpl w:val="6484966A"/>
    <w:lvl w:ilvl="0" w:tplc="CADE55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E0EF4"/>
    <w:multiLevelType w:val="hybridMultilevel"/>
    <w:tmpl w:val="7BD41150"/>
    <w:lvl w:ilvl="0" w:tplc="7984524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D131D"/>
    <w:multiLevelType w:val="hybridMultilevel"/>
    <w:tmpl w:val="A55AF064"/>
    <w:lvl w:ilvl="0" w:tplc="F34C49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685B"/>
    <w:multiLevelType w:val="hybridMultilevel"/>
    <w:tmpl w:val="19122D14"/>
    <w:lvl w:ilvl="0" w:tplc="9BA6D7D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3201F7"/>
    <w:multiLevelType w:val="hybridMultilevel"/>
    <w:tmpl w:val="30801A2C"/>
    <w:lvl w:ilvl="0" w:tplc="787C8A4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302B10A8"/>
    <w:multiLevelType w:val="multilevel"/>
    <w:tmpl w:val="3F1200D2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419B1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806FCA"/>
    <w:multiLevelType w:val="hybridMultilevel"/>
    <w:tmpl w:val="E3DAC35C"/>
    <w:lvl w:ilvl="0" w:tplc="1182F4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56515"/>
    <w:multiLevelType w:val="hybridMultilevel"/>
    <w:tmpl w:val="37A87D0A"/>
    <w:lvl w:ilvl="0" w:tplc="1540ABA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29529E"/>
    <w:multiLevelType w:val="hybridMultilevel"/>
    <w:tmpl w:val="1BC48D1A"/>
    <w:lvl w:ilvl="0" w:tplc="8B48F3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60E04"/>
    <w:multiLevelType w:val="hybridMultilevel"/>
    <w:tmpl w:val="7EF26ED0"/>
    <w:lvl w:ilvl="0" w:tplc="6F242310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9F42989"/>
    <w:multiLevelType w:val="hybridMultilevel"/>
    <w:tmpl w:val="8E92163A"/>
    <w:lvl w:ilvl="0" w:tplc="14486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EA1B0D"/>
    <w:multiLevelType w:val="hybridMultilevel"/>
    <w:tmpl w:val="E4006774"/>
    <w:lvl w:ilvl="0" w:tplc="0C52E4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52831"/>
    <w:multiLevelType w:val="hybridMultilevel"/>
    <w:tmpl w:val="6A26A5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55E5F"/>
    <w:multiLevelType w:val="multilevel"/>
    <w:tmpl w:val="41CC8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4" w15:restartNumberingAfterBreak="0">
    <w:nsid w:val="6A26070A"/>
    <w:multiLevelType w:val="hybridMultilevel"/>
    <w:tmpl w:val="78A24348"/>
    <w:lvl w:ilvl="0" w:tplc="10DAC0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11AD4"/>
    <w:multiLevelType w:val="hybridMultilevel"/>
    <w:tmpl w:val="E77AF4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81507"/>
    <w:multiLevelType w:val="hybridMultilevel"/>
    <w:tmpl w:val="AD68F76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9520ADA"/>
    <w:multiLevelType w:val="hybridMultilevel"/>
    <w:tmpl w:val="663EDA80"/>
    <w:lvl w:ilvl="0" w:tplc="443899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B8395D"/>
    <w:multiLevelType w:val="hybridMultilevel"/>
    <w:tmpl w:val="F274F2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45491"/>
    <w:multiLevelType w:val="hybridMultilevel"/>
    <w:tmpl w:val="A42CBE0C"/>
    <w:lvl w:ilvl="0" w:tplc="0202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646DF2"/>
    <w:multiLevelType w:val="hybridMultilevel"/>
    <w:tmpl w:val="A02C4A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4"/>
  </w:num>
  <w:num w:numId="4">
    <w:abstractNumId w:val="25"/>
  </w:num>
  <w:num w:numId="5">
    <w:abstractNumId w:val="16"/>
  </w:num>
  <w:num w:numId="6">
    <w:abstractNumId w:val="18"/>
  </w:num>
  <w:num w:numId="7">
    <w:abstractNumId w:val="14"/>
  </w:num>
  <w:num w:numId="8">
    <w:abstractNumId w:val="17"/>
  </w:num>
  <w:num w:numId="9">
    <w:abstractNumId w:val="23"/>
  </w:num>
  <w:num w:numId="10">
    <w:abstractNumId w:val="5"/>
  </w:num>
  <w:num w:numId="11">
    <w:abstractNumId w:val="3"/>
  </w:num>
  <w:num w:numId="12">
    <w:abstractNumId w:val="19"/>
  </w:num>
  <w:num w:numId="13">
    <w:abstractNumId w:val="0"/>
  </w:num>
  <w:num w:numId="14">
    <w:abstractNumId w:val="29"/>
  </w:num>
  <w:num w:numId="15">
    <w:abstractNumId w:val="2"/>
  </w:num>
  <w:num w:numId="16">
    <w:abstractNumId w:val="28"/>
  </w:num>
  <w:num w:numId="17">
    <w:abstractNumId w:val="4"/>
  </w:num>
  <w:num w:numId="18">
    <w:abstractNumId w:val="10"/>
  </w:num>
  <w:num w:numId="19">
    <w:abstractNumId w:val="6"/>
  </w:num>
  <w:num w:numId="20">
    <w:abstractNumId w:val="11"/>
  </w:num>
  <w:num w:numId="21">
    <w:abstractNumId w:val="30"/>
  </w:num>
  <w:num w:numId="22">
    <w:abstractNumId w:val="27"/>
  </w:num>
  <w:num w:numId="23">
    <w:abstractNumId w:val="12"/>
  </w:num>
  <w:num w:numId="24">
    <w:abstractNumId w:val="8"/>
  </w:num>
  <w:num w:numId="25">
    <w:abstractNumId w:val="1"/>
  </w:num>
  <w:num w:numId="26">
    <w:abstractNumId w:val="9"/>
  </w:num>
  <w:num w:numId="27">
    <w:abstractNumId w:val="21"/>
  </w:num>
  <w:num w:numId="28">
    <w:abstractNumId w:val="13"/>
  </w:num>
  <w:num w:numId="29">
    <w:abstractNumId w:val="2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9D"/>
    <w:rsid w:val="000003C5"/>
    <w:rsid w:val="000007ED"/>
    <w:rsid w:val="00001260"/>
    <w:rsid w:val="00001D12"/>
    <w:rsid w:val="00006A45"/>
    <w:rsid w:val="0001236F"/>
    <w:rsid w:val="00017B79"/>
    <w:rsid w:val="00020A36"/>
    <w:rsid w:val="00023B8F"/>
    <w:rsid w:val="00026BBE"/>
    <w:rsid w:val="00034011"/>
    <w:rsid w:val="000349B2"/>
    <w:rsid w:val="00041A0C"/>
    <w:rsid w:val="000501B4"/>
    <w:rsid w:val="0005300A"/>
    <w:rsid w:val="00057461"/>
    <w:rsid w:val="00062091"/>
    <w:rsid w:val="00064417"/>
    <w:rsid w:val="00066A43"/>
    <w:rsid w:val="00067CA2"/>
    <w:rsid w:val="00071785"/>
    <w:rsid w:val="00080C85"/>
    <w:rsid w:val="00083096"/>
    <w:rsid w:val="00083F9B"/>
    <w:rsid w:val="0008525E"/>
    <w:rsid w:val="00086375"/>
    <w:rsid w:val="00086CA6"/>
    <w:rsid w:val="000952C3"/>
    <w:rsid w:val="000A1569"/>
    <w:rsid w:val="000A3202"/>
    <w:rsid w:val="000A4A8A"/>
    <w:rsid w:val="000A761E"/>
    <w:rsid w:val="000B3221"/>
    <w:rsid w:val="000B4480"/>
    <w:rsid w:val="000B4E9C"/>
    <w:rsid w:val="000B7FDF"/>
    <w:rsid w:val="000C0AEA"/>
    <w:rsid w:val="000C32EF"/>
    <w:rsid w:val="000D53AB"/>
    <w:rsid w:val="000D72FF"/>
    <w:rsid w:val="000E0A50"/>
    <w:rsid w:val="000E1C5B"/>
    <w:rsid w:val="000E5861"/>
    <w:rsid w:val="000E5B57"/>
    <w:rsid w:val="000E7874"/>
    <w:rsid w:val="000F0AA7"/>
    <w:rsid w:val="000F0D9A"/>
    <w:rsid w:val="001009D4"/>
    <w:rsid w:val="00101011"/>
    <w:rsid w:val="00107AEF"/>
    <w:rsid w:val="00107F1F"/>
    <w:rsid w:val="001141EA"/>
    <w:rsid w:val="001166D2"/>
    <w:rsid w:val="00121E0B"/>
    <w:rsid w:val="001224E1"/>
    <w:rsid w:val="00122BC2"/>
    <w:rsid w:val="00127043"/>
    <w:rsid w:val="00131F7C"/>
    <w:rsid w:val="00137EC1"/>
    <w:rsid w:val="001409AA"/>
    <w:rsid w:val="001415C1"/>
    <w:rsid w:val="0014372D"/>
    <w:rsid w:val="00150125"/>
    <w:rsid w:val="00152522"/>
    <w:rsid w:val="001565BD"/>
    <w:rsid w:val="0016248F"/>
    <w:rsid w:val="001647EF"/>
    <w:rsid w:val="001649AA"/>
    <w:rsid w:val="001670B8"/>
    <w:rsid w:val="00170406"/>
    <w:rsid w:val="00170957"/>
    <w:rsid w:val="0018058A"/>
    <w:rsid w:val="001817CB"/>
    <w:rsid w:val="001836D8"/>
    <w:rsid w:val="001862A8"/>
    <w:rsid w:val="001A0433"/>
    <w:rsid w:val="001A2657"/>
    <w:rsid w:val="001A4548"/>
    <w:rsid w:val="001A7805"/>
    <w:rsid w:val="001B38B8"/>
    <w:rsid w:val="001B616D"/>
    <w:rsid w:val="001C1994"/>
    <w:rsid w:val="001C43E4"/>
    <w:rsid w:val="001E2E69"/>
    <w:rsid w:val="001F33C7"/>
    <w:rsid w:val="001F5682"/>
    <w:rsid w:val="001F72E4"/>
    <w:rsid w:val="002009D9"/>
    <w:rsid w:val="00200F0C"/>
    <w:rsid w:val="0020442E"/>
    <w:rsid w:val="00205322"/>
    <w:rsid w:val="00206A72"/>
    <w:rsid w:val="00207EB6"/>
    <w:rsid w:val="002106AE"/>
    <w:rsid w:val="00223134"/>
    <w:rsid w:val="00226D19"/>
    <w:rsid w:val="00230FB9"/>
    <w:rsid w:val="002402BF"/>
    <w:rsid w:val="00244AF2"/>
    <w:rsid w:val="00251C86"/>
    <w:rsid w:val="002528EA"/>
    <w:rsid w:val="0025311D"/>
    <w:rsid w:val="002576CF"/>
    <w:rsid w:val="00257EBB"/>
    <w:rsid w:val="002607CE"/>
    <w:rsid w:val="00261BCB"/>
    <w:rsid w:val="002639F6"/>
    <w:rsid w:val="00266852"/>
    <w:rsid w:val="00267097"/>
    <w:rsid w:val="002679C1"/>
    <w:rsid w:val="0027030A"/>
    <w:rsid w:val="002716A2"/>
    <w:rsid w:val="00271B9B"/>
    <w:rsid w:val="00285F79"/>
    <w:rsid w:val="00291575"/>
    <w:rsid w:val="00293979"/>
    <w:rsid w:val="00294499"/>
    <w:rsid w:val="00296621"/>
    <w:rsid w:val="002974EC"/>
    <w:rsid w:val="002A003E"/>
    <w:rsid w:val="002A0615"/>
    <w:rsid w:val="002A0B00"/>
    <w:rsid w:val="002A2F19"/>
    <w:rsid w:val="002A338C"/>
    <w:rsid w:val="002A338E"/>
    <w:rsid w:val="002A3EFB"/>
    <w:rsid w:val="002A4BBE"/>
    <w:rsid w:val="002A601C"/>
    <w:rsid w:val="002A72EE"/>
    <w:rsid w:val="002B029A"/>
    <w:rsid w:val="002B40BD"/>
    <w:rsid w:val="002C575C"/>
    <w:rsid w:val="002D48BE"/>
    <w:rsid w:val="002D4B16"/>
    <w:rsid w:val="002D5BA2"/>
    <w:rsid w:val="002D7CA0"/>
    <w:rsid w:val="002E1D49"/>
    <w:rsid w:val="002E3649"/>
    <w:rsid w:val="002E4D3E"/>
    <w:rsid w:val="002E7D6E"/>
    <w:rsid w:val="002F0F40"/>
    <w:rsid w:val="002F5F47"/>
    <w:rsid w:val="00300A51"/>
    <w:rsid w:val="003065DD"/>
    <w:rsid w:val="0030663C"/>
    <w:rsid w:val="00314B71"/>
    <w:rsid w:val="00316AD6"/>
    <w:rsid w:val="003170BF"/>
    <w:rsid w:val="003227EF"/>
    <w:rsid w:val="003268C4"/>
    <w:rsid w:val="00336138"/>
    <w:rsid w:val="003375F3"/>
    <w:rsid w:val="00337A2D"/>
    <w:rsid w:val="0034728A"/>
    <w:rsid w:val="00352284"/>
    <w:rsid w:val="003527EB"/>
    <w:rsid w:val="003541F8"/>
    <w:rsid w:val="00361CD9"/>
    <w:rsid w:val="003652F5"/>
    <w:rsid w:val="00365DB7"/>
    <w:rsid w:val="00366B22"/>
    <w:rsid w:val="00367EF4"/>
    <w:rsid w:val="00373EFB"/>
    <w:rsid w:val="00376F47"/>
    <w:rsid w:val="00385ACB"/>
    <w:rsid w:val="00386C35"/>
    <w:rsid w:val="0039369D"/>
    <w:rsid w:val="003A6B3C"/>
    <w:rsid w:val="003B01ED"/>
    <w:rsid w:val="003B2B60"/>
    <w:rsid w:val="003B6603"/>
    <w:rsid w:val="003C4D1B"/>
    <w:rsid w:val="003C68C0"/>
    <w:rsid w:val="003D1E40"/>
    <w:rsid w:val="003D75CE"/>
    <w:rsid w:val="003E2F79"/>
    <w:rsid w:val="003E6B27"/>
    <w:rsid w:val="003F532C"/>
    <w:rsid w:val="003F6A38"/>
    <w:rsid w:val="00401ACA"/>
    <w:rsid w:val="00401E2C"/>
    <w:rsid w:val="004117DB"/>
    <w:rsid w:val="00413F36"/>
    <w:rsid w:val="0041697F"/>
    <w:rsid w:val="00416D18"/>
    <w:rsid w:val="004228EF"/>
    <w:rsid w:val="00424D42"/>
    <w:rsid w:val="0042518B"/>
    <w:rsid w:val="00437BE6"/>
    <w:rsid w:val="00442188"/>
    <w:rsid w:val="0044733D"/>
    <w:rsid w:val="004538C8"/>
    <w:rsid w:val="00462C50"/>
    <w:rsid w:val="00462CAF"/>
    <w:rsid w:val="004746BC"/>
    <w:rsid w:val="00477025"/>
    <w:rsid w:val="004809A2"/>
    <w:rsid w:val="00482083"/>
    <w:rsid w:val="004829C6"/>
    <w:rsid w:val="004860E4"/>
    <w:rsid w:val="0048710A"/>
    <w:rsid w:val="00487F44"/>
    <w:rsid w:val="00487FF5"/>
    <w:rsid w:val="00492DD9"/>
    <w:rsid w:val="004953AA"/>
    <w:rsid w:val="004978DB"/>
    <w:rsid w:val="004A325E"/>
    <w:rsid w:val="004A39CB"/>
    <w:rsid w:val="004A4109"/>
    <w:rsid w:val="004A5881"/>
    <w:rsid w:val="004A5C45"/>
    <w:rsid w:val="004B27D4"/>
    <w:rsid w:val="004B34AF"/>
    <w:rsid w:val="004B46BD"/>
    <w:rsid w:val="004B72B9"/>
    <w:rsid w:val="004C1E0D"/>
    <w:rsid w:val="004C4F4D"/>
    <w:rsid w:val="004C63E4"/>
    <w:rsid w:val="004C7F43"/>
    <w:rsid w:val="004E48A5"/>
    <w:rsid w:val="004E6F1A"/>
    <w:rsid w:val="004F0AB5"/>
    <w:rsid w:val="004F2893"/>
    <w:rsid w:val="004F31F4"/>
    <w:rsid w:val="004F40DF"/>
    <w:rsid w:val="004F48DE"/>
    <w:rsid w:val="004F4BA5"/>
    <w:rsid w:val="004F719A"/>
    <w:rsid w:val="005038F2"/>
    <w:rsid w:val="00505ED7"/>
    <w:rsid w:val="00505FA4"/>
    <w:rsid w:val="005079AF"/>
    <w:rsid w:val="00511B6C"/>
    <w:rsid w:val="0051334E"/>
    <w:rsid w:val="005220A3"/>
    <w:rsid w:val="005240B2"/>
    <w:rsid w:val="00524181"/>
    <w:rsid w:val="0052713B"/>
    <w:rsid w:val="0053403F"/>
    <w:rsid w:val="00534A86"/>
    <w:rsid w:val="005352F4"/>
    <w:rsid w:val="00535349"/>
    <w:rsid w:val="00544A5A"/>
    <w:rsid w:val="00546BEC"/>
    <w:rsid w:val="00546D0E"/>
    <w:rsid w:val="00546D5C"/>
    <w:rsid w:val="005475C7"/>
    <w:rsid w:val="00550298"/>
    <w:rsid w:val="00551DFB"/>
    <w:rsid w:val="00552472"/>
    <w:rsid w:val="0055512C"/>
    <w:rsid w:val="00556B62"/>
    <w:rsid w:val="005603DA"/>
    <w:rsid w:val="005606E8"/>
    <w:rsid w:val="00561467"/>
    <w:rsid w:val="005627AF"/>
    <w:rsid w:val="00575E32"/>
    <w:rsid w:val="00576697"/>
    <w:rsid w:val="005847F2"/>
    <w:rsid w:val="00594AF0"/>
    <w:rsid w:val="005A425C"/>
    <w:rsid w:val="005A7952"/>
    <w:rsid w:val="005B0AF7"/>
    <w:rsid w:val="005B11E4"/>
    <w:rsid w:val="005B26A0"/>
    <w:rsid w:val="005B4147"/>
    <w:rsid w:val="005B4B4F"/>
    <w:rsid w:val="005C05D9"/>
    <w:rsid w:val="005C2A29"/>
    <w:rsid w:val="005C2E99"/>
    <w:rsid w:val="005C52E3"/>
    <w:rsid w:val="005D10A6"/>
    <w:rsid w:val="005D465B"/>
    <w:rsid w:val="005E0728"/>
    <w:rsid w:val="005E14C4"/>
    <w:rsid w:val="005E595D"/>
    <w:rsid w:val="005E5E8D"/>
    <w:rsid w:val="005F55B6"/>
    <w:rsid w:val="005F6493"/>
    <w:rsid w:val="00604A53"/>
    <w:rsid w:val="00606B32"/>
    <w:rsid w:val="0060781A"/>
    <w:rsid w:val="00607B6E"/>
    <w:rsid w:val="00607CF9"/>
    <w:rsid w:val="0063114B"/>
    <w:rsid w:val="00631330"/>
    <w:rsid w:val="00633D95"/>
    <w:rsid w:val="00635ECF"/>
    <w:rsid w:val="0064186F"/>
    <w:rsid w:val="00644816"/>
    <w:rsid w:val="00652C1D"/>
    <w:rsid w:val="006541C7"/>
    <w:rsid w:val="00670538"/>
    <w:rsid w:val="00671DD7"/>
    <w:rsid w:val="00680F67"/>
    <w:rsid w:val="00681240"/>
    <w:rsid w:val="00681935"/>
    <w:rsid w:val="00685043"/>
    <w:rsid w:val="00686ABC"/>
    <w:rsid w:val="0069397A"/>
    <w:rsid w:val="00695905"/>
    <w:rsid w:val="006A222E"/>
    <w:rsid w:val="006B3525"/>
    <w:rsid w:val="006B3CCB"/>
    <w:rsid w:val="006C012B"/>
    <w:rsid w:val="006D0299"/>
    <w:rsid w:val="006D495C"/>
    <w:rsid w:val="006D56B0"/>
    <w:rsid w:val="006D5796"/>
    <w:rsid w:val="006D6DE2"/>
    <w:rsid w:val="006D7CD8"/>
    <w:rsid w:val="006D7FC1"/>
    <w:rsid w:val="006E2F6D"/>
    <w:rsid w:val="006E7379"/>
    <w:rsid w:val="006F071C"/>
    <w:rsid w:val="006F0FFC"/>
    <w:rsid w:val="007008F3"/>
    <w:rsid w:val="007018C7"/>
    <w:rsid w:val="00701F7E"/>
    <w:rsid w:val="00702971"/>
    <w:rsid w:val="00703E01"/>
    <w:rsid w:val="007107D4"/>
    <w:rsid w:val="00713804"/>
    <w:rsid w:val="00714FB4"/>
    <w:rsid w:val="00716BBB"/>
    <w:rsid w:val="00716DA2"/>
    <w:rsid w:val="00716E5F"/>
    <w:rsid w:val="00720C38"/>
    <w:rsid w:val="00723C03"/>
    <w:rsid w:val="007301A8"/>
    <w:rsid w:val="00730FE2"/>
    <w:rsid w:val="007370EA"/>
    <w:rsid w:val="00741A13"/>
    <w:rsid w:val="00743475"/>
    <w:rsid w:val="007533B9"/>
    <w:rsid w:val="007645A1"/>
    <w:rsid w:val="00767366"/>
    <w:rsid w:val="00767CE8"/>
    <w:rsid w:val="00773087"/>
    <w:rsid w:val="007743DD"/>
    <w:rsid w:val="00776796"/>
    <w:rsid w:val="0078041F"/>
    <w:rsid w:val="007831C5"/>
    <w:rsid w:val="00784AFD"/>
    <w:rsid w:val="00786F89"/>
    <w:rsid w:val="007902E9"/>
    <w:rsid w:val="0079759C"/>
    <w:rsid w:val="007A1B68"/>
    <w:rsid w:val="007A1CB6"/>
    <w:rsid w:val="007A3038"/>
    <w:rsid w:val="007A7A2C"/>
    <w:rsid w:val="007B0DFB"/>
    <w:rsid w:val="007B2F45"/>
    <w:rsid w:val="007B36E5"/>
    <w:rsid w:val="007B4916"/>
    <w:rsid w:val="007C020F"/>
    <w:rsid w:val="007C134F"/>
    <w:rsid w:val="007C1A2E"/>
    <w:rsid w:val="007C20FC"/>
    <w:rsid w:val="007C2C30"/>
    <w:rsid w:val="007C5369"/>
    <w:rsid w:val="007D0129"/>
    <w:rsid w:val="007D06A0"/>
    <w:rsid w:val="007D4989"/>
    <w:rsid w:val="007E6A8F"/>
    <w:rsid w:val="007F0960"/>
    <w:rsid w:val="007F5A32"/>
    <w:rsid w:val="0080053D"/>
    <w:rsid w:val="00813A7E"/>
    <w:rsid w:val="00813FAE"/>
    <w:rsid w:val="00814B6B"/>
    <w:rsid w:val="008200DB"/>
    <w:rsid w:val="008250E3"/>
    <w:rsid w:val="0082548D"/>
    <w:rsid w:val="00825654"/>
    <w:rsid w:val="00832510"/>
    <w:rsid w:val="00832F58"/>
    <w:rsid w:val="0084132A"/>
    <w:rsid w:val="0084440E"/>
    <w:rsid w:val="00846829"/>
    <w:rsid w:val="00846CBE"/>
    <w:rsid w:val="00850062"/>
    <w:rsid w:val="00863566"/>
    <w:rsid w:val="00864C5F"/>
    <w:rsid w:val="008662F3"/>
    <w:rsid w:val="00870668"/>
    <w:rsid w:val="00871520"/>
    <w:rsid w:val="0087181C"/>
    <w:rsid w:val="00872E79"/>
    <w:rsid w:val="0087406C"/>
    <w:rsid w:val="008765B1"/>
    <w:rsid w:val="008823AA"/>
    <w:rsid w:val="00882DF4"/>
    <w:rsid w:val="008877A5"/>
    <w:rsid w:val="0089312B"/>
    <w:rsid w:val="00893C9A"/>
    <w:rsid w:val="00896652"/>
    <w:rsid w:val="008A2452"/>
    <w:rsid w:val="008A49F8"/>
    <w:rsid w:val="008B08CB"/>
    <w:rsid w:val="008B0BEE"/>
    <w:rsid w:val="008B1895"/>
    <w:rsid w:val="008B49E7"/>
    <w:rsid w:val="008B7C35"/>
    <w:rsid w:val="008C20EE"/>
    <w:rsid w:val="008D0AFB"/>
    <w:rsid w:val="008D4AA3"/>
    <w:rsid w:val="008E0EF0"/>
    <w:rsid w:val="008E1250"/>
    <w:rsid w:val="008E5F5D"/>
    <w:rsid w:val="00901C76"/>
    <w:rsid w:val="009027E4"/>
    <w:rsid w:val="00903ED8"/>
    <w:rsid w:val="00907571"/>
    <w:rsid w:val="00913E48"/>
    <w:rsid w:val="009166E1"/>
    <w:rsid w:val="009206B4"/>
    <w:rsid w:val="009223B2"/>
    <w:rsid w:val="009268A4"/>
    <w:rsid w:val="00926A33"/>
    <w:rsid w:val="009272E9"/>
    <w:rsid w:val="00927B57"/>
    <w:rsid w:val="00931B4D"/>
    <w:rsid w:val="00932700"/>
    <w:rsid w:val="0094327B"/>
    <w:rsid w:val="00950ED1"/>
    <w:rsid w:val="00951D78"/>
    <w:rsid w:val="00954636"/>
    <w:rsid w:val="009609F9"/>
    <w:rsid w:val="00961B86"/>
    <w:rsid w:val="0096203C"/>
    <w:rsid w:val="00967B81"/>
    <w:rsid w:val="00975FAB"/>
    <w:rsid w:val="00981EAF"/>
    <w:rsid w:val="00981F5C"/>
    <w:rsid w:val="00983E6E"/>
    <w:rsid w:val="0098614B"/>
    <w:rsid w:val="00986ED1"/>
    <w:rsid w:val="00991197"/>
    <w:rsid w:val="00994DAA"/>
    <w:rsid w:val="009968C6"/>
    <w:rsid w:val="00996980"/>
    <w:rsid w:val="009A357A"/>
    <w:rsid w:val="009A3AF8"/>
    <w:rsid w:val="009B28DB"/>
    <w:rsid w:val="009B3945"/>
    <w:rsid w:val="009C1B04"/>
    <w:rsid w:val="009C2E9F"/>
    <w:rsid w:val="009C7574"/>
    <w:rsid w:val="009D29E1"/>
    <w:rsid w:val="009D4509"/>
    <w:rsid w:val="009D6E8A"/>
    <w:rsid w:val="009E0EE7"/>
    <w:rsid w:val="009E1DD3"/>
    <w:rsid w:val="009E1F4D"/>
    <w:rsid w:val="009E6513"/>
    <w:rsid w:val="009F2123"/>
    <w:rsid w:val="00A04233"/>
    <w:rsid w:val="00A0447D"/>
    <w:rsid w:val="00A047C3"/>
    <w:rsid w:val="00A06B82"/>
    <w:rsid w:val="00A119E5"/>
    <w:rsid w:val="00A231E5"/>
    <w:rsid w:val="00A40CBD"/>
    <w:rsid w:val="00A47394"/>
    <w:rsid w:val="00A54181"/>
    <w:rsid w:val="00A61454"/>
    <w:rsid w:val="00A615BD"/>
    <w:rsid w:val="00A61808"/>
    <w:rsid w:val="00A61A50"/>
    <w:rsid w:val="00A63A06"/>
    <w:rsid w:val="00A63C0F"/>
    <w:rsid w:val="00A65B85"/>
    <w:rsid w:val="00A71B45"/>
    <w:rsid w:val="00A7552A"/>
    <w:rsid w:val="00A75E0C"/>
    <w:rsid w:val="00A75E64"/>
    <w:rsid w:val="00A82FB7"/>
    <w:rsid w:val="00A86129"/>
    <w:rsid w:val="00A9069B"/>
    <w:rsid w:val="00A921D8"/>
    <w:rsid w:val="00A92AF2"/>
    <w:rsid w:val="00A92E2E"/>
    <w:rsid w:val="00A95255"/>
    <w:rsid w:val="00AA004F"/>
    <w:rsid w:val="00AA046E"/>
    <w:rsid w:val="00AA40B6"/>
    <w:rsid w:val="00AA53B8"/>
    <w:rsid w:val="00AA6B40"/>
    <w:rsid w:val="00AB1DC2"/>
    <w:rsid w:val="00AB3932"/>
    <w:rsid w:val="00AB3B16"/>
    <w:rsid w:val="00AC359B"/>
    <w:rsid w:val="00AC601E"/>
    <w:rsid w:val="00AD1F9F"/>
    <w:rsid w:val="00AD6A75"/>
    <w:rsid w:val="00AE0CAF"/>
    <w:rsid w:val="00AE1C55"/>
    <w:rsid w:val="00AE2560"/>
    <w:rsid w:val="00AE2884"/>
    <w:rsid w:val="00AE3110"/>
    <w:rsid w:val="00AE707A"/>
    <w:rsid w:val="00AF60FF"/>
    <w:rsid w:val="00AF7AFC"/>
    <w:rsid w:val="00B02526"/>
    <w:rsid w:val="00B05A7A"/>
    <w:rsid w:val="00B13799"/>
    <w:rsid w:val="00B15203"/>
    <w:rsid w:val="00B1641B"/>
    <w:rsid w:val="00B23CEF"/>
    <w:rsid w:val="00B25068"/>
    <w:rsid w:val="00B25288"/>
    <w:rsid w:val="00B26D58"/>
    <w:rsid w:val="00B327D9"/>
    <w:rsid w:val="00B33C9C"/>
    <w:rsid w:val="00B41420"/>
    <w:rsid w:val="00B4288D"/>
    <w:rsid w:val="00B43573"/>
    <w:rsid w:val="00B446C2"/>
    <w:rsid w:val="00B47A36"/>
    <w:rsid w:val="00B50C3A"/>
    <w:rsid w:val="00B537FF"/>
    <w:rsid w:val="00B54953"/>
    <w:rsid w:val="00B601DC"/>
    <w:rsid w:val="00B609E6"/>
    <w:rsid w:val="00B60B0F"/>
    <w:rsid w:val="00B621EB"/>
    <w:rsid w:val="00B639B2"/>
    <w:rsid w:val="00B66179"/>
    <w:rsid w:val="00B71B61"/>
    <w:rsid w:val="00B748C0"/>
    <w:rsid w:val="00B74A59"/>
    <w:rsid w:val="00B76B68"/>
    <w:rsid w:val="00B8396F"/>
    <w:rsid w:val="00B83C25"/>
    <w:rsid w:val="00B91A3C"/>
    <w:rsid w:val="00B94021"/>
    <w:rsid w:val="00B95020"/>
    <w:rsid w:val="00B96E14"/>
    <w:rsid w:val="00B97B47"/>
    <w:rsid w:val="00BA7ABA"/>
    <w:rsid w:val="00BB38BE"/>
    <w:rsid w:val="00BC6478"/>
    <w:rsid w:val="00BC7F8C"/>
    <w:rsid w:val="00BD1171"/>
    <w:rsid w:val="00BD3EF6"/>
    <w:rsid w:val="00BD4540"/>
    <w:rsid w:val="00BD6CEB"/>
    <w:rsid w:val="00BE108A"/>
    <w:rsid w:val="00BF07F7"/>
    <w:rsid w:val="00BF16FD"/>
    <w:rsid w:val="00BF2788"/>
    <w:rsid w:val="00BF3A02"/>
    <w:rsid w:val="00BF7298"/>
    <w:rsid w:val="00C0148C"/>
    <w:rsid w:val="00C0368C"/>
    <w:rsid w:val="00C05909"/>
    <w:rsid w:val="00C07862"/>
    <w:rsid w:val="00C100E7"/>
    <w:rsid w:val="00C1460F"/>
    <w:rsid w:val="00C15AED"/>
    <w:rsid w:val="00C25D67"/>
    <w:rsid w:val="00C27541"/>
    <w:rsid w:val="00C27BB8"/>
    <w:rsid w:val="00C30FA9"/>
    <w:rsid w:val="00C35971"/>
    <w:rsid w:val="00C3648C"/>
    <w:rsid w:val="00C374AC"/>
    <w:rsid w:val="00C441EB"/>
    <w:rsid w:val="00C4545C"/>
    <w:rsid w:val="00C4626C"/>
    <w:rsid w:val="00C50336"/>
    <w:rsid w:val="00C5158B"/>
    <w:rsid w:val="00C52D5A"/>
    <w:rsid w:val="00C53CD2"/>
    <w:rsid w:val="00C62537"/>
    <w:rsid w:val="00C6453D"/>
    <w:rsid w:val="00C65602"/>
    <w:rsid w:val="00C65D7D"/>
    <w:rsid w:val="00C66FA3"/>
    <w:rsid w:val="00C676FD"/>
    <w:rsid w:val="00C71FD9"/>
    <w:rsid w:val="00C72205"/>
    <w:rsid w:val="00C72DBD"/>
    <w:rsid w:val="00C73E49"/>
    <w:rsid w:val="00C75843"/>
    <w:rsid w:val="00C77C58"/>
    <w:rsid w:val="00C83C69"/>
    <w:rsid w:val="00C87776"/>
    <w:rsid w:val="00C90F13"/>
    <w:rsid w:val="00CA02BF"/>
    <w:rsid w:val="00CA4B02"/>
    <w:rsid w:val="00CA7456"/>
    <w:rsid w:val="00CC4DEF"/>
    <w:rsid w:val="00CC4E8C"/>
    <w:rsid w:val="00CC7CBB"/>
    <w:rsid w:val="00CD02F4"/>
    <w:rsid w:val="00CD03A6"/>
    <w:rsid w:val="00CD749B"/>
    <w:rsid w:val="00CE1D29"/>
    <w:rsid w:val="00CE3D4E"/>
    <w:rsid w:val="00CE6925"/>
    <w:rsid w:val="00CE72C9"/>
    <w:rsid w:val="00CF22EC"/>
    <w:rsid w:val="00CF343E"/>
    <w:rsid w:val="00D00CC0"/>
    <w:rsid w:val="00D0114C"/>
    <w:rsid w:val="00D06221"/>
    <w:rsid w:val="00D06E82"/>
    <w:rsid w:val="00D075EF"/>
    <w:rsid w:val="00D07E07"/>
    <w:rsid w:val="00D103B6"/>
    <w:rsid w:val="00D11BE5"/>
    <w:rsid w:val="00D12B01"/>
    <w:rsid w:val="00D17F50"/>
    <w:rsid w:val="00D2038B"/>
    <w:rsid w:val="00D21CEE"/>
    <w:rsid w:val="00D227F0"/>
    <w:rsid w:val="00D26C0A"/>
    <w:rsid w:val="00D26CFC"/>
    <w:rsid w:val="00D333F6"/>
    <w:rsid w:val="00D34946"/>
    <w:rsid w:val="00D36296"/>
    <w:rsid w:val="00D379CA"/>
    <w:rsid w:val="00D435A7"/>
    <w:rsid w:val="00D44DE8"/>
    <w:rsid w:val="00D46C0B"/>
    <w:rsid w:val="00D52C81"/>
    <w:rsid w:val="00D564B5"/>
    <w:rsid w:val="00D6135F"/>
    <w:rsid w:val="00D61502"/>
    <w:rsid w:val="00D616B1"/>
    <w:rsid w:val="00D647FA"/>
    <w:rsid w:val="00D66265"/>
    <w:rsid w:val="00D6665D"/>
    <w:rsid w:val="00D70D1E"/>
    <w:rsid w:val="00D74BF3"/>
    <w:rsid w:val="00D86EC3"/>
    <w:rsid w:val="00D877C7"/>
    <w:rsid w:val="00D93E5D"/>
    <w:rsid w:val="00D93E77"/>
    <w:rsid w:val="00DA7E6D"/>
    <w:rsid w:val="00DB541D"/>
    <w:rsid w:val="00DB717E"/>
    <w:rsid w:val="00DC024A"/>
    <w:rsid w:val="00DC460B"/>
    <w:rsid w:val="00DD022E"/>
    <w:rsid w:val="00DD1376"/>
    <w:rsid w:val="00DD3C41"/>
    <w:rsid w:val="00DD40CB"/>
    <w:rsid w:val="00DD652D"/>
    <w:rsid w:val="00DE29E8"/>
    <w:rsid w:val="00DF018E"/>
    <w:rsid w:val="00DF203F"/>
    <w:rsid w:val="00DF5F86"/>
    <w:rsid w:val="00DF7909"/>
    <w:rsid w:val="00E0604A"/>
    <w:rsid w:val="00E12349"/>
    <w:rsid w:val="00E13E1F"/>
    <w:rsid w:val="00E140FB"/>
    <w:rsid w:val="00E2319F"/>
    <w:rsid w:val="00E25681"/>
    <w:rsid w:val="00E32322"/>
    <w:rsid w:val="00E3251D"/>
    <w:rsid w:val="00E369EE"/>
    <w:rsid w:val="00E404BE"/>
    <w:rsid w:val="00E430C2"/>
    <w:rsid w:val="00E50154"/>
    <w:rsid w:val="00E50323"/>
    <w:rsid w:val="00E503B0"/>
    <w:rsid w:val="00E51586"/>
    <w:rsid w:val="00E53498"/>
    <w:rsid w:val="00E63F3D"/>
    <w:rsid w:val="00E65EAF"/>
    <w:rsid w:val="00E7179E"/>
    <w:rsid w:val="00E76AF9"/>
    <w:rsid w:val="00E76BCF"/>
    <w:rsid w:val="00E80448"/>
    <w:rsid w:val="00E831AE"/>
    <w:rsid w:val="00E865AD"/>
    <w:rsid w:val="00E86D01"/>
    <w:rsid w:val="00E903CE"/>
    <w:rsid w:val="00E95105"/>
    <w:rsid w:val="00EB3991"/>
    <w:rsid w:val="00EB7AA8"/>
    <w:rsid w:val="00EC06F1"/>
    <w:rsid w:val="00EC0DEF"/>
    <w:rsid w:val="00EC21F4"/>
    <w:rsid w:val="00EC2EA8"/>
    <w:rsid w:val="00ED07E4"/>
    <w:rsid w:val="00ED5793"/>
    <w:rsid w:val="00EE0041"/>
    <w:rsid w:val="00EE034A"/>
    <w:rsid w:val="00EE5AD2"/>
    <w:rsid w:val="00EF01BB"/>
    <w:rsid w:val="00F11CDA"/>
    <w:rsid w:val="00F130F5"/>
    <w:rsid w:val="00F275C1"/>
    <w:rsid w:val="00F30D07"/>
    <w:rsid w:val="00F32A74"/>
    <w:rsid w:val="00F335BC"/>
    <w:rsid w:val="00F37304"/>
    <w:rsid w:val="00F41DBA"/>
    <w:rsid w:val="00F45216"/>
    <w:rsid w:val="00F50C25"/>
    <w:rsid w:val="00F52AFB"/>
    <w:rsid w:val="00F52BA3"/>
    <w:rsid w:val="00F55677"/>
    <w:rsid w:val="00F6389E"/>
    <w:rsid w:val="00F70C13"/>
    <w:rsid w:val="00F742B8"/>
    <w:rsid w:val="00F80080"/>
    <w:rsid w:val="00F8342C"/>
    <w:rsid w:val="00F93D41"/>
    <w:rsid w:val="00F97A89"/>
    <w:rsid w:val="00FA675B"/>
    <w:rsid w:val="00FB43CF"/>
    <w:rsid w:val="00FB7675"/>
    <w:rsid w:val="00FB7B96"/>
    <w:rsid w:val="00FC07AC"/>
    <w:rsid w:val="00FC08F5"/>
    <w:rsid w:val="00FD33D4"/>
    <w:rsid w:val="00FD5112"/>
    <w:rsid w:val="00FD61A0"/>
    <w:rsid w:val="00FE4C33"/>
    <w:rsid w:val="00FE5973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9A693"/>
  <w15:chartTrackingRefBased/>
  <w15:docId w15:val="{44AAC4B4-2686-4C1C-AE91-6EEE38E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A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524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Subtitle"/>
    <w:basedOn w:val="a"/>
    <w:link w:val="a6"/>
    <w:qFormat/>
    <w:rPr>
      <w:sz w:val="28"/>
    </w:rPr>
  </w:style>
  <w:style w:type="paragraph" w:styleId="a7">
    <w:name w:val="Body Text"/>
    <w:basedOn w:val="a"/>
    <w:link w:val="a8"/>
    <w:rPr>
      <w:sz w:val="28"/>
    </w:rPr>
  </w:style>
  <w:style w:type="paragraph" w:styleId="a9">
    <w:name w:val="Body Text Indent"/>
    <w:basedOn w:val="a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character" w:customStyle="1" w:styleId="aa">
    <w:name w:val="Цветовое выделение"/>
    <w:uiPriority w:val="99"/>
    <w:rPr>
      <w:b/>
      <w:bCs/>
      <w:color w:val="000080"/>
      <w:szCs w:val="20"/>
    </w:rPr>
  </w:style>
  <w:style w:type="paragraph" w:customStyle="1" w:styleId="ab">
    <w:name w:val="Комментарий пользователя"/>
    <w:basedOn w:val="a"/>
    <w:next w:val="a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styleId="21">
    <w:name w:val="Body Text 2"/>
    <w:basedOn w:val="a"/>
    <w:pPr>
      <w:tabs>
        <w:tab w:val="left" w:pos="360"/>
      </w:tabs>
      <w:jc w:val="both"/>
    </w:pPr>
    <w:rPr>
      <w:sz w:val="28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  <w:u w:val="single"/>
    </w:rPr>
  </w:style>
  <w:style w:type="paragraph" w:customStyle="1" w:styleId="ad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semiHidden/>
    <w:rsid w:val="00001260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B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заголовок Знак"/>
    <w:link w:val="a5"/>
    <w:rsid w:val="00FD5112"/>
    <w:rPr>
      <w:sz w:val="28"/>
      <w:szCs w:val="24"/>
    </w:rPr>
  </w:style>
  <w:style w:type="paragraph" w:styleId="af0">
    <w:name w:val="List Paragraph"/>
    <w:basedOn w:val="a"/>
    <w:uiPriority w:val="34"/>
    <w:qFormat/>
    <w:rsid w:val="00DC024A"/>
    <w:pPr>
      <w:ind w:left="708"/>
    </w:pPr>
  </w:style>
  <w:style w:type="paragraph" w:customStyle="1" w:styleId="af1">
    <w:name w:val="Комментарий"/>
    <w:basedOn w:val="a"/>
    <w:next w:val="a"/>
    <w:uiPriority w:val="99"/>
    <w:rsid w:val="00CA02B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CA02BF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CA0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CA02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rsid w:val="007743DD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7"/>
    <w:rsid w:val="00773087"/>
    <w:rPr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1647E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footer"/>
    <w:basedOn w:val="a"/>
    <w:link w:val="af7"/>
    <w:uiPriority w:val="99"/>
    <w:rsid w:val="001647E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7">
    <w:name w:val="Нижний колонтитул Знак"/>
    <w:link w:val="af6"/>
    <w:uiPriority w:val="99"/>
    <w:rsid w:val="001647EF"/>
    <w:rPr>
      <w:sz w:val="24"/>
      <w:szCs w:val="24"/>
      <w:lang w:eastAsia="ar-SA"/>
    </w:rPr>
  </w:style>
  <w:style w:type="paragraph" w:customStyle="1" w:styleId="ConsPlusNormal0">
    <w:name w:val="ConsPlusNormal"/>
    <w:link w:val="ConsPlusNormal1"/>
    <w:rsid w:val="001647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Название Знак"/>
    <w:link w:val="a3"/>
    <w:locked/>
    <w:rsid w:val="001647EF"/>
    <w:rPr>
      <w:b/>
      <w:bCs/>
      <w:sz w:val="28"/>
      <w:szCs w:val="24"/>
    </w:rPr>
  </w:style>
  <w:style w:type="paragraph" w:customStyle="1" w:styleId="ConsPlusNonformat">
    <w:name w:val="ConsPlusNonformat"/>
    <w:rsid w:val="001647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1647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rsid w:val="001647EF"/>
    <w:pPr>
      <w:suppressAutoHyphens/>
      <w:spacing w:after="120" w:line="480" w:lineRule="auto"/>
    </w:pPr>
    <w:rPr>
      <w:lang w:eastAsia="ar-SA"/>
    </w:rPr>
  </w:style>
  <w:style w:type="character" w:customStyle="1" w:styleId="ConsPlusNormal1">
    <w:name w:val="ConsPlusNormal Знак"/>
    <w:link w:val="ConsPlusNormal0"/>
    <w:locked/>
    <w:rsid w:val="001647EF"/>
    <w:rPr>
      <w:rFonts w:ascii="Arial" w:hAnsi="Arial" w:cs="Arial"/>
      <w:lang w:eastAsia="ar-SA"/>
    </w:rPr>
  </w:style>
  <w:style w:type="paragraph" w:styleId="22">
    <w:name w:val="List 2"/>
    <w:basedOn w:val="a"/>
    <w:rsid w:val="001647EF"/>
    <w:pPr>
      <w:spacing w:after="60"/>
      <w:ind w:left="566" w:hanging="283"/>
      <w:jc w:val="both"/>
    </w:pPr>
  </w:style>
  <w:style w:type="character" w:customStyle="1" w:styleId="50">
    <w:name w:val="Заголовок 5 Знак"/>
    <w:link w:val="5"/>
    <w:semiHidden/>
    <w:rsid w:val="0055247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546D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Normal (Web)"/>
    <w:basedOn w:val="a"/>
    <w:uiPriority w:val="99"/>
    <w:unhideWhenUsed/>
    <w:rsid w:val="00546D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B66482F8CEB332461EF2594E65F817C64BB5F58247C71D6485BFC5849B777E93525241C5535F3FE5565BFD724504B9F3A50363A7EDFC99E23E075j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8B66482F8CEB332461EF2594E65F817C64BB5F58247C71D6485BFC5849B777E93525361C0D39F2F64B64BEC272010E7Cj3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B4782E22B4112E28A1D8DD5C9073BD7A00D23E812473343BFE82B07F2C45852D01FB5508CF709AC1467B89BF7323859C373F0EA716D21BE02D5B92r7I7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49ED49EAB9AE8BE320240398BB28CDC8BC4FCD10744951425458D2CF9A02F34857B1A4400AE3E6C0EA5D5D79W7j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B66482F8CEB332461EF2594E65F817C64BB5F54227A75D5485BFC5849B777E93525241C5535F3FE5566BCD724504B9F3A50363A7EDFC99E23E075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0B18-D431-49CE-9729-944C7C8D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5157</Words>
  <Characters>29396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34485</CharactersWithSpaces>
  <SharedDoc>false</SharedDoc>
  <HLinks>
    <vt:vector size="54" baseType="variant">
      <vt:variant>
        <vt:i4>6029393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consultantplus://offline/ref=2B49ED49EAB9AE8BE320240398BB28CDC8BC4FCD10744951425458D2CF9A02F34857B1A4400AE3E6C0EA5D5D79W7j5I</vt:lpwstr>
      </vt:variant>
      <vt:variant>
        <vt:lpwstr/>
      </vt:variant>
      <vt:variant>
        <vt:i4>6357047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6946867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6357047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1179656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consultantplus://offline/ref=688B66482F8CEB332461EF2594E65F817C64BB5F54227A75D5485BFC5849B777E93525241C5535F3FE5566BCD724504B9F3A50363A7EDFC99E23E075jFI</vt:lpwstr>
      </vt:variant>
      <vt:variant>
        <vt:lpwstr/>
      </vt:variant>
      <vt:variant>
        <vt:i4>1179649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consultantplus://offline/ref=688B66482F8CEB332461EF2594E65F817C64BB5F58247C71D6485BFC5849B777E93525241C5535F3FE5565BFD724504B9F3A50363A7EDFC99E23E075jFI</vt:lpwstr>
      </vt:variant>
      <vt:variant>
        <vt:lpwstr/>
      </vt:variant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consultantplus://offline/ref=688B66482F8CEB332461EF2594E65F817C64BB5F58247C71D6485BFC5849B777E93525361C0D39F2F64B64BEC272010E7Cj3I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consultantplus://offline/ref=49B4782E22B4112E28A1D8DD5C9073BD7A00D23E812473343BFE82B07F2C45852D01FB5508CF709AC1467B89BF7323859C373F0EA716D21BE02D5B92r7I7G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SurAA</dc:creator>
  <cp:keywords/>
  <cp:lastModifiedBy>Беленец Оксана Викторовна</cp:lastModifiedBy>
  <cp:revision>3</cp:revision>
  <cp:lastPrinted>2018-11-26T12:03:00Z</cp:lastPrinted>
  <dcterms:created xsi:type="dcterms:W3CDTF">2019-03-18T05:38:00Z</dcterms:created>
  <dcterms:modified xsi:type="dcterms:W3CDTF">2019-03-18T05:42:00Z</dcterms:modified>
</cp:coreProperties>
</file>