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A5" w:rsidRDefault="00456FA5" w:rsidP="00656C1A">
      <w:pPr>
        <w:spacing w:line="120" w:lineRule="atLeast"/>
        <w:jc w:val="center"/>
        <w:rPr>
          <w:sz w:val="24"/>
          <w:szCs w:val="24"/>
        </w:rPr>
      </w:pPr>
    </w:p>
    <w:p w:rsidR="00456FA5" w:rsidRDefault="00456FA5" w:rsidP="00656C1A">
      <w:pPr>
        <w:spacing w:line="120" w:lineRule="atLeast"/>
        <w:jc w:val="center"/>
        <w:rPr>
          <w:sz w:val="24"/>
          <w:szCs w:val="24"/>
        </w:rPr>
      </w:pPr>
    </w:p>
    <w:p w:rsidR="00456FA5" w:rsidRPr="00852378" w:rsidRDefault="00456FA5" w:rsidP="00656C1A">
      <w:pPr>
        <w:spacing w:line="120" w:lineRule="atLeast"/>
        <w:jc w:val="center"/>
        <w:rPr>
          <w:sz w:val="10"/>
          <w:szCs w:val="10"/>
        </w:rPr>
      </w:pPr>
    </w:p>
    <w:p w:rsidR="00456FA5" w:rsidRDefault="00456FA5" w:rsidP="00656C1A">
      <w:pPr>
        <w:spacing w:line="120" w:lineRule="atLeast"/>
        <w:jc w:val="center"/>
        <w:rPr>
          <w:sz w:val="10"/>
          <w:szCs w:val="24"/>
        </w:rPr>
      </w:pPr>
    </w:p>
    <w:p w:rsidR="00456FA5" w:rsidRPr="005541F0" w:rsidRDefault="00456F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6FA5" w:rsidRDefault="00456F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56FA5" w:rsidRPr="005541F0" w:rsidRDefault="00456F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56FA5" w:rsidRPr="005649E4" w:rsidRDefault="00456FA5" w:rsidP="00656C1A">
      <w:pPr>
        <w:spacing w:line="120" w:lineRule="atLeast"/>
        <w:jc w:val="center"/>
        <w:rPr>
          <w:sz w:val="18"/>
          <w:szCs w:val="24"/>
        </w:rPr>
      </w:pPr>
    </w:p>
    <w:p w:rsidR="00456FA5" w:rsidRPr="00656C1A" w:rsidRDefault="00456F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6FA5" w:rsidRPr="005541F0" w:rsidRDefault="00456FA5" w:rsidP="00656C1A">
      <w:pPr>
        <w:spacing w:line="120" w:lineRule="atLeast"/>
        <w:jc w:val="center"/>
        <w:rPr>
          <w:sz w:val="18"/>
          <w:szCs w:val="24"/>
        </w:rPr>
      </w:pPr>
    </w:p>
    <w:p w:rsidR="00456FA5" w:rsidRPr="005541F0" w:rsidRDefault="00456FA5" w:rsidP="00656C1A">
      <w:pPr>
        <w:spacing w:line="120" w:lineRule="atLeast"/>
        <w:jc w:val="center"/>
        <w:rPr>
          <w:sz w:val="20"/>
          <w:szCs w:val="24"/>
        </w:rPr>
      </w:pPr>
    </w:p>
    <w:p w:rsidR="00456FA5" w:rsidRPr="00656C1A" w:rsidRDefault="00456FA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6FA5" w:rsidRDefault="00456FA5" w:rsidP="00656C1A">
      <w:pPr>
        <w:spacing w:line="120" w:lineRule="atLeast"/>
        <w:jc w:val="center"/>
        <w:rPr>
          <w:sz w:val="30"/>
          <w:szCs w:val="24"/>
        </w:rPr>
      </w:pPr>
    </w:p>
    <w:p w:rsidR="00456FA5" w:rsidRPr="00656C1A" w:rsidRDefault="00456FA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6FA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6FA5" w:rsidRPr="00F8214F" w:rsidRDefault="00456F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6FA5" w:rsidRPr="00F8214F" w:rsidRDefault="002458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6FA5" w:rsidRPr="00F8214F" w:rsidRDefault="00456F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6FA5" w:rsidRPr="00F8214F" w:rsidRDefault="002458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56FA5" w:rsidRPr="00A63FB0" w:rsidRDefault="00456F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6FA5" w:rsidRPr="00A3761A" w:rsidRDefault="002458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56FA5" w:rsidRPr="00F8214F" w:rsidRDefault="00456FA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56FA5" w:rsidRPr="00F8214F" w:rsidRDefault="00456FA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6FA5" w:rsidRPr="00AB4194" w:rsidRDefault="00456F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6FA5" w:rsidRPr="00F8214F" w:rsidRDefault="002458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1143</w:t>
            </w:r>
          </w:p>
        </w:tc>
      </w:tr>
    </w:tbl>
    <w:p w:rsidR="00456FA5" w:rsidRPr="000C4AB5" w:rsidRDefault="00456FA5" w:rsidP="00C725A6">
      <w:pPr>
        <w:rPr>
          <w:rFonts w:cs="Times New Roman"/>
          <w:szCs w:val="28"/>
          <w:lang w:val="en-US"/>
        </w:rPr>
      </w:pPr>
    </w:p>
    <w:p w:rsid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right="5386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 xml:space="preserve">О проведении аукциона в электронной форме по продаже муниципального имущества (встроенное нежилое помещение, расположенное по адресу: </w:t>
      </w:r>
    </w:p>
    <w:p w:rsid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right="5386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 xml:space="preserve">Ханты-Мансийский автономный </w:t>
      </w:r>
    </w:p>
    <w:p w:rsid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right="5386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 xml:space="preserve">округ – Югра, город Сургут, </w:t>
      </w:r>
    </w:p>
    <w:p w:rsidR="00456FA5" w:rsidRP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right="5386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>улица Пушкина, дом 22)</w:t>
      </w:r>
    </w:p>
    <w:p w:rsidR="00456FA5" w:rsidRP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right="-1000" w:firstLine="709"/>
        <w:jc w:val="both"/>
        <w:rPr>
          <w:rFonts w:eastAsia="Times New Roman" w:cs="Times New Roman"/>
          <w:szCs w:val="24"/>
          <w:lang w:eastAsia="ru-RU"/>
        </w:rPr>
      </w:pPr>
    </w:p>
    <w:p w:rsidR="00456FA5" w:rsidRP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right="-1000"/>
        <w:jc w:val="both"/>
        <w:rPr>
          <w:rFonts w:eastAsia="Times New Roman" w:cs="Times New Roman"/>
          <w:szCs w:val="24"/>
          <w:lang w:eastAsia="ru-RU"/>
        </w:rPr>
      </w:pPr>
    </w:p>
    <w:p w:rsidR="00456FA5" w:rsidRPr="00456FA5" w:rsidRDefault="00456FA5" w:rsidP="00456FA5">
      <w:pPr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>В соответствии с решениями Думы города от 28.05.2021 № 746-</w:t>
      </w:r>
      <w:r w:rsidRPr="00456FA5">
        <w:rPr>
          <w:rFonts w:eastAsia="Times New Roman" w:cs="Times New Roman"/>
          <w:szCs w:val="28"/>
          <w:lang w:val="en-US" w:eastAsia="ru-RU"/>
        </w:rPr>
        <w:t>VI</w:t>
      </w:r>
      <w:r w:rsidRPr="00456FA5">
        <w:rPr>
          <w:rFonts w:eastAsia="Times New Roman" w:cs="Times New Roman"/>
          <w:szCs w:val="28"/>
          <w:lang w:eastAsia="ru-RU"/>
        </w:rPr>
        <w:t xml:space="preserve"> ДГ                   «О прогнозном плане приватизации муниципального имущества на 2022 год                    и плановый период 2023 – 2024 годов», от 03.06.2022 № 146-VI</w:t>
      </w:r>
      <w:r w:rsidRPr="00456FA5">
        <w:rPr>
          <w:rFonts w:eastAsia="Times New Roman" w:cs="Times New Roman"/>
          <w:szCs w:val="28"/>
          <w:lang w:val="en-US" w:eastAsia="ru-RU"/>
        </w:rPr>
        <w:t>I</w:t>
      </w:r>
      <w:r w:rsidRPr="00456FA5">
        <w:rPr>
          <w:rFonts w:eastAsia="Times New Roman" w:cs="Times New Roman"/>
          <w:szCs w:val="28"/>
          <w:lang w:eastAsia="ru-RU"/>
        </w:rPr>
        <w:t xml:space="preserve"> ДГ «Об условиях приватизации муниципального имущества (встроенное нежилое помещение, расположенное по адресу: Ханты-Мансийский автономный округ – Югра,                город Сургут, улица Пушкина, дом 22)»,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56FA5" w:rsidRPr="00456FA5" w:rsidRDefault="00456FA5" w:rsidP="00456FA5">
      <w:pPr>
        <w:widowControl w:val="0"/>
        <w:tabs>
          <w:tab w:val="left" w:pos="708"/>
          <w:tab w:val="left" w:pos="1520"/>
          <w:tab w:val="left" w:pos="3300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6FA5">
        <w:rPr>
          <w:rFonts w:eastAsia="Times New Roman" w:cs="Times New Roman"/>
          <w:szCs w:val="28"/>
          <w:lang w:eastAsia="ru-RU"/>
        </w:rPr>
        <w:t>Провести аукцион в электронной форме по продаже муниципального имущества (встроенное нежилое помещение, расположенное по адресу:                 Ханты-Мансийский автономный округ – Югра, город Сургут, улица Пушкина, дом 22).</w:t>
      </w:r>
    </w:p>
    <w:p w:rsidR="00456FA5" w:rsidRPr="00456FA5" w:rsidRDefault="00456FA5" w:rsidP="00456FA5">
      <w:pPr>
        <w:widowControl w:val="0"/>
        <w:tabs>
          <w:tab w:val="left" w:pos="1134"/>
          <w:tab w:val="left" w:pos="1520"/>
          <w:tab w:val="left" w:pos="3300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56FA5">
        <w:rPr>
          <w:rFonts w:eastAsia="Times New Roman" w:cs="Times New Roman"/>
          <w:szCs w:val="28"/>
          <w:lang w:eastAsia="ru-RU"/>
        </w:rPr>
        <w:t>Департаменту имущественных и земельных отношений:</w:t>
      </w:r>
    </w:p>
    <w:p w:rsidR="00456FA5" w:rsidRPr="00456FA5" w:rsidRDefault="00456FA5" w:rsidP="00456FA5">
      <w:pPr>
        <w:widowControl w:val="0"/>
        <w:tabs>
          <w:tab w:val="left" w:pos="1418"/>
          <w:tab w:val="left" w:pos="1520"/>
          <w:tab w:val="left" w:pos="3300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56FA5">
        <w:rPr>
          <w:rFonts w:eastAsia="Times New Roman" w:cs="Times New Roman"/>
          <w:szCs w:val="28"/>
          <w:lang w:eastAsia="ru-RU"/>
        </w:rPr>
        <w:t>2.1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456FA5">
        <w:rPr>
          <w:rFonts w:eastAsia="Times New Roman" w:cs="Times New Roman"/>
          <w:szCs w:val="28"/>
          <w:lang w:eastAsia="ru-RU"/>
        </w:rPr>
        <w:t>Определить даты и время начала и окончания регистрации заявок                 на участие в аукционе, срок и условия внесения задатка, дату признания претендентов участниками аукциона, дату и время проведения процедуры продажи имущества, подведения итогов аукциона.</w:t>
      </w:r>
    </w:p>
    <w:p w:rsidR="00456FA5" w:rsidRPr="00456FA5" w:rsidRDefault="00456FA5" w:rsidP="00456FA5">
      <w:pPr>
        <w:widowControl w:val="0"/>
        <w:tabs>
          <w:tab w:val="left" w:pos="1418"/>
          <w:tab w:val="left" w:pos="1520"/>
          <w:tab w:val="left" w:pos="3300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</w:t>
      </w:r>
      <w:r w:rsidRPr="00456FA5">
        <w:rPr>
          <w:rFonts w:eastAsia="Times New Roman" w:cs="Times New Roman"/>
          <w:szCs w:val="28"/>
          <w:lang w:eastAsia="ru-RU"/>
        </w:rPr>
        <w:t xml:space="preserve">Подготовить и разместить на официальном сайте Российской Федерации для размещения информации о проведении торгов и на </w:t>
      </w:r>
      <w:proofErr w:type="spellStart"/>
      <w:r w:rsidRPr="00456FA5">
        <w:rPr>
          <w:rFonts w:eastAsia="Times New Roman" w:cs="Times New Roman"/>
          <w:szCs w:val="28"/>
          <w:lang w:eastAsia="ru-RU"/>
        </w:rPr>
        <w:t>универ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456FA5">
        <w:rPr>
          <w:rFonts w:eastAsia="Times New Roman" w:cs="Times New Roman"/>
          <w:szCs w:val="28"/>
          <w:lang w:eastAsia="ru-RU"/>
        </w:rPr>
        <w:t xml:space="preserve">сальной торговой платформе акционерного общества «Сбербанк – </w:t>
      </w:r>
      <w:proofErr w:type="spellStart"/>
      <w:r w:rsidRPr="00456FA5">
        <w:rPr>
          <w:rFonts w:eastAsia="Times New Roman" w:cs="Times New Roman"/>
          <w:szCs w:val="28"/>
          <w:lang w:eastAsia="ru-RU"/>
        </w:rPr>
        <w:t>Автоматизи</w:t>
      </w:r>
      <w:r>
        <w:rPr>
          <w:rFonts w:eastAsia="Times New Roman" w:cs="Times New Roman"/>
          <w:szCs w:val="28"/>
          <w:lang w:eastAsia="ru-RU"/>
        </w:rPr>
        <w:t>-</w:t>
      </w:r>
      <w:r w:rsidRPr="00456FA5">
        <w:rPr>
          <w:rFonts w:eastAsia="Times New Roman" w:cs="Times New Roman"/>
          <w:szCs w:val="28"/>
          <w:lang w:eastAsia="ru-RU"/>
        </w:rPr>
        <w:t>рованная</w:t>
      </w:r>
      <w:proofErr w:type="spellEnd"/>
      <w:r w:rsidRPr="00456FA5">
        <w:rPr>
          <w:rFonts w:eastAsia="Times New Roman" w:cs="Times New Roman"/>
          <w:szCs w:val="28"/>
          <w:lang w:eastAsia="ru-RU"/>
        </w:rPr>
        <w:t xml:space="preserve"> система торгов» информационное сообщение о проведении аукциона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456FA5">
        <w:rPr>
          <w:rFonts w:eastAsia="Times New Roman" w:cs="Times New Roman"/>
          <w:szCs w:val="28"/>
          <w:lang w:eastAsia="ru-RU"/>
        </w:rPr>
        <w:lastRenderedPageBreak/>
        <w:t>в электронной форме по продаже муниципального имущества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6FA5">
        <w:rPr>
          <w:rFonts w:eastAsia="Times New Roman" w:cs="Times New Roman"/>
          <w:szCs w:val="28"/>
          <w:lang w:eastAsia="ru-RU"/>
        </w:rPr>
        <w:t xml:space="preserve">и об итогах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56FA5">
        <w:rPr>
          <w:rFonts w:eastAsia="Times New Roman" w:cs="Times New Roman"/>
          <w:szCs w:val="28"/>
          <w:lang w:eastAsia="ru-RU"/>
        </w:rPr>
        <w:t>его продажи.</w:t>
      </w:r>
    </w:p>
    <w:p w:rsidR="00456FA5" w:rsidRPr="00456FA5" w:rsidRDefault="00456FA5" w:rsidP="00456FA5">
      <w:pPr>
        <w:widowControl w:val="0"/>
        <w:tabs>
          <w:tab w:val="left" w:pos="1134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56FA5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разместить информационное сообщение об итогах продажи имущества на аукционе                                      на официальном портале Администрации города: </w:t>
      </w:r>
      <w:r w:rsidRPr="00456FA5">
        <w:rPr>
          <w:rFonts w:eastAsia="Times New Roman" w:cs="Times New Roman"/>
          <w:szCs w:val="28"/>
          <w:lang w:val="en-US" w:eastAsia="ru-RU"/>
        </w:rPr>
        <w:t>www</w:t>
      </w:r>
      <w:r w:rsidRPr="00456FA5">
        <w:rPr>
          <w:rFonts w:eastAsia="Times New Roman" w:cs="Times New Roman"/>
          <w:szCs w:val="28"/>
          <w:lang w:eastAsia="ru-RU"/>
        </w:rPr>
        <w:t>.</w:t>
      </w:r>
      <w:r w:rsidRPr="00456FA5">
        <w:rPr>
          <w:rFonts w:eastAsia="Times New Roman" w:cs="Times New Roman"/>
          <w:szCs w:val="28"/>
          <w:lang w:val="en-US" w:eastAsia="ru-RU"/>
        </w:rPr>
        <w:t>admsurgut</w:t>
      </w:r>
      <w:r w:rsidRPr="00456FA5">
        <w:rPr>
          <w:rFonts w:eastAsia="Times New Roman" w:cs="Times New Roman"/>
          <w:szCs w:val="28"/>
          <w:lang w:eastAsia="ru-RU"/>
        </w:rPr>
        <w:t>.</w:t>
      </w:r>
      <w:r w:rsidRPr="00456FA5">
        <w:rPr>
          <w:rFonts w:eastAsia="Times New Roman" w:cs="Times New Roman"/>
          <w:szCs w:val="28"/>
          <w:lang w:val="en-US" w:eastAsia="ru-RU"/>
        </w:rPr>
        <w:t>ru</w:t>
      </w:r>
      <w:r w:rsidRPr="00456FA5">
        <w:rPr>
          <w:rFonts w:eastAsia="Times New Roman" w:cs="Times New Roman"/>
          <w:szCs w:val="28"/>
          <w:lang w:eastAsia="ru-RU"/>
        </w:rPr>
        <w:t>.</w:t>
      </w:r>
    </w:p>
    <w:p w:rsidR="00456FA5" w:rsidRPr="00456FA5" w:rsidRDefault="00456FA5" w:rsidP="00456FA5">
      <w:pPr>
        <w:widowControl w:val="0"/>
        <w:tabs>
          <w:tab w:val="left" w:pos="1134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456FA5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456FA5" w:rsidRPr="00456FA5" w:rsidRDefault="00456FA5" w:rsidP="00456FA5">
      <w:pPr>
        <w:widowControl w:val="0"/>
        <w:tabs>
          <w:tab w:val="left" w:pos="1134"/>
        </w:tabs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456FA5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4"/>
          <w:lang w:eastAsia="ru-RU"/>
        </w:rPr>
      </w:pPr>
    </w:p>
    <w:p w:rsid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4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456FA5" w:rsidRPr="00456FA5" w:rsidTr="00456FA5">
        <w:tc>
          <w:tcPr>
            <w:tcW w:w="5388" w:type="dxa"/>
            <w:hideMark/>
          </w:tcPr>
          <w:p w:rsidR="00456FA5" w:rsidRPr="00456FA5" w:rsidRDefault="00456FA5" w:rsidP="00456FA5">
            <w:pPr>
              <w:widowControl w:val="0"/>
              <w:snapToGrid w:val="0"/>
              <w:ind w:left="-104" w:right="-1000"/>
              <w:rPr>
                <w:rFonts w:eastAsia="Times New Roman" w:cs="Times New Roman"/>
                <w:szCs w:val="20"/>
                <w:lang w:eastAsia="ru-RU"/>
              </w:rPr>
            </w:pPr>
            <w:r w:rsidRPr="00456FA5">
              <w:rPr>
                <w:rFonts w:eastAsia="Times New Roman" w:cs="Times New Roman"/>
                <w:szCs w:val="20"/>
                <w:lang w:eastAsia="ru-RU"/>
              </w:rPr>
              <w:t>Заместитель Главы города</w:t>
            </w:r>
          </w:p>
        </w:tc>
        <w:tc>
          <w:tcPr>
            <w:tcW w:w="4677" w:type="dxa"/>
            <w:vAlign w:val="bottom"/>
          </w:tcPr>
          <w:p w:rsidR="00456FA5" w:rsidRPr="00456FA5" w:rsidRDefault="00456FA5" w:rsidP="00456FA5">
            <w:pPr>
              <w:widowControl w:val="0"/>
              <w:tabs>
                <w:tab w:val="left" w:pos="4457"/>
              </w:tabs>
              <w:snapToGrid w:val="0"/>
              <w:ind w:right="36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456FA5">
              <w:rPr>
                <w:rFonts w:eastAsia="Times New Roman" w:cs="Times New Roman"/>
                <w:szCs w:val="20"/>
                <w:lang w:eastAsia="ru-RU"/>
              </w:rPr>
              <w:t xml:space="preserve">                 С.А. Агафонов</w:t>
            </w:r>
          </w:p>
          <w:p w:rsidR="00456FA5" w:rsidRPr="00456FA5" w:rsidRDefault="00456FA5" w:rsidP="00456FA5">
            <w:pPr>
              <w:widowControl w:val="0"/>
              <w:tabs>
                <w:tab w:val="left" w:pos="4457"/>
              </w:tabs>
              <w:snapToGrid w:val="0"/>
              <w:ind w:right="36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  <w:p w:rsidR="00456FA5" w:rsidRPr="00456FA5" w:rsidRDefault="00456FA5" w:rsidP="00456FA5">
            <w:pPr>
              <w:widowControl w:val="0"/>
              <w:tabs>
                <w:tab w:val="left" w:pos="4457"/>
              </w:tabs>
              <w:snapToGrid w:val="0"/>
              <w:ind w:right="36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456FA5" w:rsidRPr="00456FA5" w:rsidRDefault="00456FA5" w:rsidP="00456FA5">
      <w:pPr>
        <w:widowControl w:val="0"/>
        <w:snapToGrid w:val="0"/>
        <w:ind w:right="-1000"/>
        <w:jc w:val="both"/>
        <w:rPr>
          <w:rFonts w:eastAsia="Times New Roman" w:cs="Times New Roman"/>
          <w:szCs w:val="28"/>
          <w:lang w:eastAsia="ru-RU"/>
        </w:rPr>
      </w:pPr>
    </w:p>
    <w:p w:rsidR="00EE2AB4" w:rsidRPr="00456FA5" w:rsidRDefault="00EE2AB4" w:rsidP="00456FA5"/>
    <w:sectPr w:rsidR="00EE2AB4" w:rsidRPr="00456FA5" w:rsidSect="00456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B9" w:rsidRDefault="00AE3DB9">
      <w:r>
        <w:separator/>
      </w:r>
    </w:p>
  </w:endnote>
  <w:endnote w:type="continuationSeparator" w:id="0">
    <w:p w:rsidR="00AE3DB9" w:rsidRDefault="00A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58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58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58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B9" w:rsidRDefault="00AE3DB9">
      <w:r>
        <w:separator/>
      </w:r>
    </w:p>
  </w:footnote>
  <w:footnote w:type="continuationSeparator" w:id="0">
    <w:p w:rsidR="00AE3DB9" w:rsidRDefault="00AE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58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F0E8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D00F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458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58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A5"/>
    <w:rsid w:val="002458F0"/>
    <w:rsid w:val="002622DB"/>
    <w:rsid w:val="003F0E8F"/>
    <w:rsid w:val="00456FA5"/>
    <w:rsid w:val="005D3688"/>
    <w:rsid w:val="0060034C"/>
    <w:rsid w:val="00897472"/>
    <w:rsid w:val="00AE3DB9"/>
    <w:rsid w:val="00AF1FC8"/>
    <w:rsid w:val="00CE6421"/>
    <w:rsid w:val="00EE2AB4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1EE1-C4F9-40E6-A335-FDDF577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6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6F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56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6FA5"/>
    <w:rPr>
      <w:rFonts w:ascii="Times New Roman" w:hAnsi="Times New Roman"/>
      <w:sz w:val="28"/>
    </w:rPr>
  </w:style>
  <w:style w:type="character" w:styleId="a8">
    <w:name w:val="page number"/>
    <w:basedOn w:val="a0"/>
    <w:rsid w:val="004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6255-F930-4383-8542-AFDFFB82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2022-06-28T05:25:00Z</cp:lastPrinted>
  <dcterms:created xsi:type="dcterms:W3CDTF">2022-06-30T05:06:00Z</dcterms:created>
  <dcterms:modified xsi:type="dcterms:W3CDTF">2022-06-30T05:06:00Z</dcterms:modified>
</cp:coreProperties>
</file>