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470054">
      <w:pPr>
        <w:pStyle w:val="1"/>
      </w:pPr>
      <w:r>
        <w:fldChar w:fldCharType="begin"/>
      </w:r>
      <w:r>
        <w:instrText>HYPERLINK "http://mobileonline.garant.ru/document/redirect/45219164/0"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г. Сургута Ханты-Мансийского автономн</w:t>
      </w:r>
      <w:r>
        <w:rPr>
          <w:rStyle w:val="a4"/>
          <w:b w:val="0"/>
          <w:bCs w:val="0"/>
        </w:rPr>
        <w:t>ого округа - Югры от 12 декабря 2016 г. N 8955 "Об утверждении порядка согласования сделок, совершаемых муниципальными унитарными предприятиями муниципального образования городской округ город Сургут" (с изменениями и дополнениями)</w:t>
      </w:r>
      <w:r>
        <w:fldChar w:fldCharType="end"/>
      </w:r>
    </w:p>
    <w:p w:rsidR="00000000" w:rsidRDefault="00470054">
      <w:pPr>
        <w:pStyle w:val="1"/>
      </w:pPr>
      <w:r>
        <w:t>Постановление Админис</w:t>
      </w:r>
      <w:r>
        <w:t xml:space="preserve">трации г. Сургута от 12 декабря 2016 г. N 8955 </w:t>
      </w:r>
      <w:r>
        <w:br/>
        <w:t>"Об утверждении порядка согласования сделок, совершаемых муниципальными унитарными предприятиями муниципального образования городской округ город Сургут"</w:t>
      </w:r>
    </w:p>
    <w:p w:rsidR="00000000" w:rsidRDefault="00470054">
      <w:pPr>
        <w:pStyle w:val="ab"/>
      </w:pPr>
      <w:r>
        <w:t>С изменениями и дополнениями от:</w:t>
      </w:r>
    </w:p>
    <w:p w:rsidR="00000000" w:rsidRDefault="0047005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ноября 2017 г.</w:t>
      </w:r>
    </w:p>
    <w:p w:rsidR="00000000" w:rsidRDefault="00470054"/>
    <w:p w:rsidR="00000000" w:rsidRDefault="00470054">
      <w:r>
        <w:t xml:space="preserve">В соответствии со </w:t>
      </w:r>
      <w:hyperlink r:id="rId7" w:history="1">
        <w:r>
          <w:rPr>
            <w:rStyle w:val="a4"/>
          </w:rPr>
          <w:t>ст. 18</w:t>
        </w:r>
      </w:hyperlink>
      <w:r>
        <w:t xml:space="preserve">, </w:t>
      </w:r>
      <w:hyperlink r:id="rId8" w:history="1">
        <w:r>
          <w:rPr>
            <w:rStyle w:val="a4"/>
          </w:rPr>
          <w:t>22</w:t>
        </w:r>
      </w:hyperlink>
      <w:r>
        <w:t xml:space="preserve">, </w:t>
      </w:r>
      <w:hyperlink r:id="rId9" w:history="1">
        <w:r>
          <w:rPr>
            <w:rStyle w:val="a4"/>
          </w:rPr>
          <w:t>23</w:t>
        </w:r>
      </w:hyperlink>
      <w:r>
        <w:t xml:space="preserve"> Ф</w:t>
      </w:r>
      <w:r>
        <w:t xml:space="preserve">едерального закона от 14.11.2002 N 161-ФЗ "О государственных и муниципальных унитарных предприятиях", на основании </w:t>
      </w:r>
      <w:hyperlink r:id="rId10" w:history="1">
        <w:r>
          <w:rPr>
            <w:rStyle w:val="a4"/>
          </w:rPr>
          <w:t>распоряжения</w:t>
        </w:r>
      </w:hyperlink>
      <w:r>
        <w:t xml:space="preserve"> Администрации города от 01.06.2011 N 1340 "Об утвержден</w:t>
      </w:r>
      <w:r>
        <w:t>ии Положения о функциях учредителя и кураторов в отношении муниципальных организаций":</w:t>
      </w:r>
    </w:p>
    <w:p w:rsidR="00000000" w:rsidRDefault="00470054">
      <w:bookmarkStart w:id="1" w:name="sub_1"/>
      <w:r>
        <w:t xml:space="preserve">1. Утвердить порядок согласования сделок, совершаемых муниципальными унитарными предприятиями муниципального образования городской округ город Сургут,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470054">
      <w:bookmarkStart w:id="2" w:name="sub_2"/>
      <w:bookmarkEnd w:id="1"/>
      <w:r>
        <w:t xml:space="preserve">2. Управлению информационной политики разместить настоящее постановление на </w:t>
      </w:r>
      <w:hyperlink r:id="rId11" w:history="1">
        <w:r>
          <w:rPr>
            <w:rStyle w:val="a4"/>
          </w:rPr>
          <w:t>официальном портале</w:t>
        </w:r>
      </w:hyperlink>
      <w:r>
        <w:t xml:space="preserve"> Администрации города.</w:t>
      </w:r>
    </w:p>
    <w:p w:rsidR="00000000" w:rsidRDefault="00470054">
      <w:bookmarkStart w:id="3" w:name="sub_3"/>
      <w:bookmarkEnd w:id="2"/>
      <w:r>
        <w:t>3. Контроль</w:t>
      </w:r>
      <w:r>
        <w:t xml:space="preserve"> за выполнением постановления возложить на заместителя главы Администрации города Кривцова Н.Н.</w:t>
      </w:r>
    </w:p>
    <w:bookmarkEnd w:id="3"/>
    <w:p w:rsidR="00000000" w:rsidRDefault="0047005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70054">
            <w:pPr>
              <w:pStyle w:val="ac"/>
            </w:pPr>
            <w:r>
              <w:t>Глава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70054">
            <w:pPr>
              <w:pStyle w:val="aa"/>
              <w:jc w:val="right"/>
            </w:pPr>
            <w:r>
              <w:t>В.Н. Шувалов</w:t>
            </w:r>
          </w:p>
        </w:tc>
      </w:tr>
    </w:tbl>
    <w:p w:rsidR="00000000" w:rsidRDefault="00470054"/>
    <w:p w:rsidR="00000000" w:rsidRDefault="00470054">
      <w:pPr>
        <w:ind w:firstLine="698"/>
        <w:jc w:val="right"/>
      </w:pPr>
      <w:bookmarkStart w:id="4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Администрации г. Сургута</w:t>
      </w:r>
      <w:r>
        <w:rPr>
          <w:rStyle w:val="a3"/>
        </w:rPr>
        <w:br/>
        <w:t>от 12 декабря 2016 г. N 8955</w:t>
      </w:r>
    </w:p>
    <w:bookmarkEnd w:id="4"/>
    <w:p w:rsidR="00000000" w:rsidRDefault="00470054"/>
    <w:p w:rsidR="00000000" w:rsidRDefault="00470054">
      <w:pPr>
        <w:pStyle w:val="1"/>
      </w:pPr>
      <w:r>
        <w:t>Поряд</w:t>
      </w:r>
      <w:r>
        <w:t xml:space="preserve">ок </w:t>
      </w:r>
      <w:r>
        <w:br/>
        <w:t>согласования сделок, совершаемых муниципальными унитарными предприятиями муниципального образования городской округ город Сургут</w:t>
      </w:r>
    </w:p>
    <w:p w:rsidR="00000000" w:rsidRDefault="00470054">
      <w:pPr>
        <w:pStyle w:val="ab"/>
      </w:pPr>
      <w:r>
        <w:t>С изменениями и дополнениями от:</w:t>
      </w:r>
    </w:p>
    <w:p w:rsidR="00000000" w:rsidRDefault="0047005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ноября 2017 г.</w:t>
      </w:r>
    </w:p>
    <w:p w:rsidR="00000000" w:rsidRDefault="00470054"/>
    <w:p w:rsidR="00000000" w:rsidRDefault="00470054">
      <w:bookmarkStart w:id="5" w:name="sub_1001"/>
      <w:r>
        <w:t>1. Порядок согласования сделок, совершаемых муниципальными уни</w:t>
      </w:r>
      <w:r>
        <w:t>тарными предприятиями муниципального образования городской округ город Сургут (далее - порядок), определяет процедуру согласования сделок, которые муниципальные унитарные предприятия муниципального образования городской округ город Сургут (далее - предприя</w:t>
      </w:r>
      <w:r>
        <w:t>тия) не вправе совершать без согласия собственника имущества.</w:t>
      </w:r>
    </w:p>
    <w:p w:rsidR="00000000" w:rsidRDefault="00470054">
      <w:bookmarkStart w:id="6" w:name="sub_1002"/>
      <w:bookmarkEnd w:id="5"/>
      <w:r>
        <w:t>2. От имени муниципального образования городской округ город Сургут (собственника предприятий) правом дачи согласия на совершение сделок обладает Администрация города.</w:t>
      </w:r>
    </w:p>
    <w:p w:rsidR="00000000" w:rsidRDefault="00470054">
      <w:bookmarkStart w:id="7" w:name="sub_1003"/>
      <w:bookmarkEnd w:id="6"/>
      <w:r>
        <w:t xml:space="preserve">3. Настоящий порядок распространяется на сделки, совершение которых не может осуществляться без согласия собственника имущества предприятия в соответствии с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14.11.2002 N 161-ФЗ "О государственных и муниципальных унитарных предприятиях", а также иные сделки, согласование которых предусмотрено уставом предприятия, за исключением сделок, связанных с распоряжением недвижимым имуществом, закрепленным за предпр</w:t>
      </w:r>
      <w:r>
        <w:t>иятием на праве хозяйственного ведения.</w:t>
      </w:r>
    </w:p>
    <w:p w:rsidR="00000000" w:rsidRDefault="00470054">
      <w:bookmarkStart w:id="8" w:name="sub_1004"/>
      <w:bookmarkEnd w:id="7"/>
      <w:r>
        <w:t xml:space="preserve">4. Порядок дачи согласия на распоряжение недвижимым имуществом, закрепленным за </w:t>
      </w:r>
      <w:r>
        <w:lastRenderedPageBreak/>
        <w:t xml:space="preserve">предприятием на праве хозяйственного ведения, определяется </w:t>
      </w:r>
      <w:hyperlink r:id="rId13" w:history="1">
        <w:r>
          <w:rPr>
            <w:rStyle w:val="a4"/>
          </w:rPr>
          <w:t>решением</w:t>
        </w:r>
      </w:hyperlink>
      <w:r>
        <w:t xml:space="preserve"> Думы города от 07.10.2009 N 604-IVДГ "О Положении о порядке управления и распоряжения имуществом, находящимся в муниципальной собственности".</w:t>
      </w:r>
    </w:p>
    <w:p w:rsidR="00000000" w:rsidRDefault="00470054">
      <w:bookmarkStart w:id="9" w:name="sub_1005"/>
      <w:bookmarkEnd w:id="8"/>
      <w:r>
        <w:t>5. Для получения согласия собственника на совершение сделки предприятие напра</w:t>
      </w:r>
      <w:r>
        <w:t>вляет в структурное подразделение Администрации города, курирующее деятельность предприятия, письменное обращение с указанием цели совершения сделки, предмета сделки и иных существенных условий сделки с приложением документов:</w:t>
      </w:r>
    </w:p>
    <w:p w:rsidR="00000000" w:rsidRDefault="00470054">
      <w:bookmarkStart w:id="10" w:name="sub_1051"/>
      <w:bookmarkEnd w:id="9"/>
      <w:r>
        <w:t>5.1. При сове</w:t>
      </w:r>
      <w:r>
        <w:t>ршении крупной сделки:</w:t>
      </w:r>
    </w:p>
    <w:p w:rsidR="00000000" w:rsidRDefault="004700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511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4700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5.1.1 изменен с 26 ноября 2017 г. - </w:t>
      </w:r>
      <w:hyperlink r:id="rId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 Сургута от 17 ноября 2017 г. N 982</w:t>
      </w:r>
      <w:r>
        <w:rPr>
          <w:shd w:val="clear" w:color="auto" w:fill="F0F0F0"/>
        </w:rPr>
        <w:t>0</w:t>
      </w:r>
    </w:p>
    <w:p w:rsidR="00000000" w:rsidRDefault="00470054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7005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70054">
      <w:r>
        <w:t xml:space="preserve">5.1.1. Утвержденный план-график на текущий период (при осуществлении закупок товаров, работ, услуг в соответствии с </w:t>
      </w:r>
      <w:hyperlink r:id="rId16" w:history="1">
        <w:r>
          <w:rPr>
            <w:rStyle w:val="a4"/>
          </w:rPr>
          <w:t>Федеральным законом</w:t>
        </w:r>
      </w:hyperlink>
      <w:r>
        <w:t xml:space="preserve"> от 05.04.2013 N 44-ФЗ "О контрактной системе в сфере закупок товаров, работ, услуг для обеспечения государственных и муниципальных нужд").</w:t>
      </w:r>
    </w:p>
    <w:p w:rsidR="00000000" w:rsidRDefault="00470054">
      <w:bookmarkStart w:id="12" w:name="sub_512"/>
      <w:r>
        <w:t>5.1.2. Информация</w:t>
      </w:r>
      <w:r>
        <w:t xml:space="preserve"> об источниках финансирования сделки.</w:t>
      </w:r>
    </w:p>
    <w:p w:rsidR="00000000" w:rsidRDefault="00470054">
      <w:bookmarkStart w:id="13" w:name="sub_513"/>
      <w:bookmarkEnd w:id="12"/>
      <w:r>
        <w:t>5.1.3. Информация о предмете и цене сделки, включая налог на добавленную стоимость (в случае заключения сделки по результатам размещения закупки указывается начальная максимальная цена контракта (договора</w:t>
      </w:r>
      <w:r>
        <w:t>), если предприятие выступает в качестве заказчика; или цена контракта (договора), которую предприятие планирует предложить, в случае если оно выступает в качестве участника размещения закупки).</w:t>
      </w:r>
    </w:p>
    <w:p w:rsidR="00000000" w:rsidRDefault="00470054">
      <w:bookmarkStart w:id="14" w:name="sub_514"/>
      <w:bookmarkEnd w:id="13"/>
      <w:r>
        <w:t>5.1.4. Копия документации о закупках в соответс</w:t>
      </w:r>
      <w:r>
        <w:t xml:space="preserve">твии с федеральными законами </w:t>
      </w:r>
      <w:hyperlink r:id="rId17" w:history="1">
        <w:r>
          <w:rPr>
            <w:rStyle w:val="a4"/>
          </w:rPr>
          <w:t>от 05.04.2013 N 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</w:t>
      </w:r>
      <w:hyperlink r:id="rId18" w:history="1">
        <w:r>
          <w:rPr>
            <w:rStyle w:val="a4"/>
          </w:rPr>
          <w:t>от 18.07.2011 N 223-ФЗ</w:t>
        </w:r>
      </w:hyperlink>
      <w:r>
        <w:t xml:space="preserve"> "О закупках товаров, работ, услуг отдельными видами юридических лиц", копия протокола определения победителя.</w:t>
      </w:r>
    </w:p>
    <w:p w:rsidR="00000000" w:rsidRDefault="00470054">
      <w:bookmarkStart w:id="15" w:name="sub_515"/>
      <w:bookmarkEnd w:id="14"/>
      <w:r>
        <w:t>5.1.5. Копия информационной карты предполагаемой зак</w:t>
      </w:r>
      <w:r>
        <w:t>упки в случае намерения предприятия принять участие в закупке.</w:t>
      </w:r>
    </w:p>
    <w:p w:rsidR="00000000" w:rsidRDefault="00470054">
      <w:bookmarkStart w:id="16" w:name="sub_516"/>
      <w:bookmarkEnd w:id="15"/>
      <w:r>
        <w:t>5.1.6. Обоснование отсутствия необходимости использования имущества для нужд предприятия (в случае отчуждения движимого имущества, транспортных средств) с предоставлением отчета о</w:t>
      </w:r>
      <w:r>
        <w:t>б оценке рыночной стоимости имущества, произведенного независимым оценщиком в соответствии с законодательством об оценочной деятельности, подготовленного не позднее чем за месяц до направления обращения куратору.</w:t>
      </w:r>
    </w:p>
    <w:p w:rsidR="00000000" w:rsidRDefault="00470054">
      <w:bookmarkStart w:id="17" w:name="sub_517"/>
      <w:bookmarkEnd w:id="16"/>
      <w:r>
        <w:t>5.1.7. Копия заключенного дог</w:t>
      </w:r>
      <w:r>
        <w:t>овора между предприятием и контрагентом (в случае заключения договора до момента обращения предприятия о согласовании сделки).</w:t>
      </w:r>
    </w:p>
    <w:p w:rsidR="00000000" w:rsidRDefault="00470054">
      <w:bookmarkStart w:id="18" w:name="sub_518"/>
      <w:bookmarkEnd w:id="17"/>
      <w:r>
        <w:t>5.1.8. Расчет цены сделки как критерия отнесения сделки к крупной в целях обоснования необходимости ее согласования</w:t>
      </w:r>
      <w:r>
        <w:t>.</w:t>
      </w:r>
    </w:p>
    <w:p w:rsidR="00000000" w:rsidRDefault="0047005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519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47005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дополнен подпунктом 5.1.9 с 26 ноября 2017 г. - </w:t>
      </w:r>
      <w:hyperlink r:id="rId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Администрации г. Сургута от 17 ноября 2017 г. N 9820</w:t>
      </w:r>
    </w:p>
    <w:p w:rsidR="00000000" w:rsidRDefault="00470054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70054">
      <w:r>
        <w:t xml:space="preserve">5.1.9. </w:t>
      </w:r>
      <w:r>
        <w:t xml:space="preserve">Утвержденный план закупок на текущий период (при осуществлении закупок товаров, работ, услуг в соответствии с </w:t>
      </w:r>
      <w:hyperlink r:id="rId20" w:history="1">
        <w:r>
          <w:rPr>
            <w:rStyle w:val="a4"/>
          </w:rPr>
          <w:t>Федеральным законом</w:t>
        </w:r>
      </w:hyperlink>
      <w:r>
        <w:t xml:space="preserve"> от 18.07.2011 N 223-ФЗ "О закупках товаров, работ, ус</w:t>
      </w:r>
      <w:r>
        <w:t>луг отдельными видами юридических лиц").</w:t>
      </w:r>
    </w:p>
    <w:p w:rsidR="00000000" w:rsidRDefault="00470054">
      <w:bookmarkStart w:id="20" w:name="sub_1052"/>
      <w:r>
        <w:t>5.2. При совершении сделок, связанных с предоставлением поручительств, получением банковских гарантий, переводом долга:</w:t>
      </w:r>
    </w:p>
    <w:bookmarkEnd w:id="20"/>
    <w:p w:rsidR="00000000" w:rsidRDefault="00470054">
      <w:r>
        <w:t>5.2.1. Копия договора и/или иная информация об обязательстве, в обеспечение исп</w:t>
      </w:r>
      <w:r>
        <w:t>олнения которого осуществляется предоставление поручительства, получение банковской гарантии.</w:t>
      </w:r>
    </w:p>
    <w:p w:rsidR="00000000" w:rsidRDefault="00470054">
      <w:r>
        <w:t>5.2.2. Копия документа, подтверждающего согласие кредитора на перевод долга.</w:t>
      </w:r>
    </w:p>
    <w:p w:rsidR="00000000" w:rsidRDefault="00470054">
      <w:bookmarkStart w:id="21" w:name="sub_1053"/>
      <w:r>
        <w:lastRenderedPageBreak/>
        <w:t>5.3. При совершении сделок, связанных с получением займов, кредитов:</w:t>
      </w:r>
    </w:p>
    <w:bookmarkEnd w:id="21"/>
    <w:p w:rsidR="00000000" w:rsidRDefault="00470054">
      <w:r>
        <w:t>5.3.1. Проект договора (с приложениями), содержащий условия сделки.</w:t>
      </w:r>
    </w:p>
    <w:p w:rsidR="00000000" w:rsidRDefault="00470054">
      <w:r>
        <w:t>5.3.2. Информация о сумме кредиторской задолженности предприятия на последнюю отчетную дату, в том числе с указанием суммы просроченной задолженности.</w:t>
      </w:r>
    </w:p>
    <w:p w:rsidR="00000000" w:rsidRDefault="00470054">
      <w:r>
        <w:t>5.3.3. Бухгалтерская (финансовую) отч</w:t>
      </w:r>
      <w:r>
        <w:t>етность на последнюю отчетную дату.</w:t>
      </w:r>
    </w:p>
    <w:p w:rsidR="00000000" w:rsidRDefault="00470054">
      <w:r>
        <w:t>5.3.4. Расчет наличия (недостатка) собственных оборотных средств и финансовой устойчивости.</w:t>
      </w:r>
    </w:p>
    <w:p w:rsidR="00000000" w:rsidRDefault="00470054">
      <w:r>
        <w:t>5.3.5. Информацию о предполагаемом направлении использования привлекаемых средств.</w:t>
      </w:r>
    </w:p>
    <w:p w:rsidR="00000000" w:rsidRDefault="00470054">
      <w:r>
        <w:t>5.3.6. План движения денежных средств.</w:t>
      </w:r>
    </w:p>
    <w:p w:rsidR="00000000" w:rsidRDefault="00470054">
      <w:r>
        <w:t>5.3.7. Финансово-экономическое обоснование предполагаемой сделки.</w:t>
      </w:r>
    </w:p>
    <w:p w:rsidR="00000000" w:rsidRDefault="00470054">
      <w:r>
        <w:t>5.3.8. Информация о влиянии денежных средств, полученных в виде займа, (кредита) на финансовый показатель деятельности предприятия.</w:t>
      </w:r>
    </w:p>
    <w:p w:rsidR="00000000" w:rsidRDefault="00470054">
      <w:bookmarkStart w:id="22" w:name="sub_1054"/>
      <w:r>
        <w:t>5.4. При совершении сделки, в совершении которой и</w:t>
      </w:r>
      <w:r>
        <w:t>меется заинтересованность, руководителя предприятия:</w:t>
      </w:r>
    </w:p>
    <w:bookmarkEnd w:id="22"/>
    <w:p w:rsidR="00000000" w:rsidRDefault="00470054">
      <w:r>
        <w:t>5.4.1. Проект договора (с приложениями), содержащий условия сделки.</w:t>
      </w:r>
    </w:p>
    <w:p w:rsidR="00000000" w:rsidRDefault="00470054">
      <w:r>
        <w:t>5.4.2. Копия документов, подтверждающих заинтересованность в совершении предприятием сделки, в которой имеется заинтересованнос</w:t>
      </w:r>
      <w:r>
        <w:t>ть (информация о возможных конфликтах интересов заинтересованного лица и руководителя предприятия с приложением заверенных в установленном порядке копий документов, подтверждающих наличие заинтересованных в сделке лиц в соответствии с законодательством Рос</w:t>
      </w:r>
      <w:r>
        <w:t>сийской Федерации).</w:t>
      </w:r>
    </w:p>
    <w:p w:rsidR="00000000" w:rsidRDefault="00470054">
      <w:bookmarkStart w:id="23" w:name="sub_1006"/>
      <w:r>
        <w:t xml:space="preserve">6. В ходе рассмотрения документов у предприятия могут быть затребованы дополнительные документы и/или разъяснения, связанные с заключением сделки, которые должны быть представлены предприятием в течение трех рабочих дней со дня </w:t>
      </w:r>
      <w:r>
        <w:t>получения запроса.</w:t>
      </w:r>
    </w:p>
    <w:p w:rsidR="00000000" w:rsidRDefault="00470054">
      <w:bookmarkStart w:id="24" w:name="sub_1007"/>
      <w:bookmarkEnd w:id="23"/>
      <w:r>
        <w:t>7. По результатам рассмотрения представленных документов принимается решение о согласовании совершения сделки либо об отказе в согласовании совершения сделки.</w:t>
      </w:r>
    </w:p>
    <w:p w:rsidR="00000000" w:rsidRDefault="00470054">
      <w:bookmarkStart w:id="25" w:name="sub_1008"/>
      <w:bookmarkEnd w:id="24"/>
      <w:r>
        <w:t>8. Основаниями для отказа в согласовании совер</w:t>
      </w:r>
      <w:r>
        <w:t>шения сделки являются:</w:t>
      </w:r>
    </w:p>
    <w:p w:rsidR="00000000" w:rsidRDefault="00470054">
      <w:bookmarkStart w:id="26" w:name="sub_1081"/>
      <w:bookmarkEnd w:id="25"/>
      <w:r>
        <w:t>8.1. Лишение предприятия возможности осуществлять деятельность, предмет и цели которой определены уставом предприятия, в результате совершения сделки.</w:t>
      </w:r>
    </w:p>
    <w:p w:rsidR="00000000" w:rsidRDefault="00470054">
      <w:bookmarkStart w:id="27" w:name="sub_1082"/>
      <w:bookmarkEnd w:id="26"/>
      <w:r>
        <w:t>8.2. Возбуждение производства по делу о несостояте</w:t>
      </w:r>
      <w:r>
        <w:t>льности (банкротстве) в отношении предприятия.</w:t>
      </w:r>
    </w:p>
    <w:p w:rsidR="00000000" w:rsidRDefault="00470054">
      <w:bookmarkStart w:id="28" w:name="sub_1083"/>
      <w:bookmarkEnd w:id="27"/>
      <w:r>
        <w:t>8.3. Отсутствие экономической целесообразности.</w:t>
      </w:r>
    </w:p>
    <w:p w:rsidR="00000000" w:rsidRDefault="00470054">
      <w:bookmarkStart w:id="29" w:name="sub_1084"/>
      <w:bookmarkEnd w:id="28"/>
      <w:r>
        <w:t>8.4. Несоответствие сделки законодательству Российской Федерации.</w:t>
      </w:r>
    </w:p>
    <w:p w:rsidR="00000000" w:rsidRDefault="00470054">
      <w:bookmarkStart w:id="30" w:name="sub_1009"/>
      <w:bookmarkEnd w:id="29"/>
      <w:r>
        <w:t>9. Мотивированный отказ в согласовании совершен</w:t>
      </w:r>
      <w:r>
        <w:t>ия сделки направляется куратором в предприятие в течение пяти рабочих дней со дня принятия соответствующего решения.</w:t>
      </w:r>
    </w:p>
    <w:p w:rsidR="00000000" w:rsidRDefault="00470054">
      <w:bookmarkStart w:id="31" w:name="sub_1010"/>
      <w:bookmarkEnd w:id="30"/>
      <w:r>
        <w:t>10. В случае принятия решения о согласовании совершения сделки куратор осуществляет подготовку проекта постановления Админи</w:t>
      </w:r>
      <w:r>
        <w:t>страции города:</w:t>
      </w:r>
    </w:p>
    <w:p w:rsidR="00000000" w:rsidRDefault="00470054">
      <w:bookmarkStart w:id="32" w:name="sub_1101"/>
      <w:bookmarkEnd w:id="31"/>
      <w:r>
        <w:t>10.1. О согласовании совершения сделки.</w:t>
      </w:r>
    </w:p>
    <w:p w:rsidR="00000000" w:rsidRDefault="00470054">
      <w:bookmarkStart w:id="33" w:name="sub_1102"/>
      <w:bookmarkEnd w:id="32"/>
      <w:r>
        <w:t>10.2. Об одобрении совершения сделки, в случае совершения крупной сделки.</w:t>
      </w:r>
    </w:p>
    <w:p w:rsidR="00000000" w:rsidRDefault="00470054">
      <w:bookmarkStart w:id="34" w:name="sub_1011"/>
      <w:bookmarkEnd w:id="33"/>
      <w:r>
        <w:t>11. Проект постановления Администрации города должен содержать: вид, предмет и</w:t>
      </w:r>
      <w:r>
        <w:t xml:space="preserve"> сумму сделки, наименование контрагента.</w:t>
      </w:r>
    </w:p>
    <w:p w:rsidR="00000000" w:rsidRDefault="00470054">
      <w:bookmarkStart w:id="35" w:name="sub_1012"/>
      <w:bookmarkEnd w:id="34"/>
      <w:r>
        <w:t>12. Подготовка и согласование проекта постановления Администрации города о согласовании совершения сделки либо об одобрении совершения сделки осуществляется в соответствии с порядком, утвержденным му</w:t>
      </w:r>
      <w:r>
        <w:t>ниципальным правовым актом Администрации города.</w:t>
      </w:r>
    </w:p>
    <w:bookmarkEnd w:id="35"/>
    <w:p w:rsidR="00470054" w:rsidRDefault="00470054"/>
    <w:sectPr w:rsidR="00470054">
      <w:headerReference w:type="default" r:id="rId21"/>
      <w:footerReference w:type="default" r:id="rId2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54" w:rsidRDefault="00470054">
      <w:r>
        <w:separator/>
      </w:r>
    </w:p>
  </w:endnote>
  <w:endnote w:type="continuationSeparator" w:id="0">
    <w:p w:rsidR="00470054" w:rsidRDefault="0047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7005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4B7F9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B7F94">
            <w:rPr>
              <w:rFonts w:ascii="Times New Roman" w:hAnsi="Times New Roman" w:cs="Times New Roman"/>
              <w:noProof/>
              <w:sz w:val="20"/>
              <w:szCs w:val="20"/>
            </w:rPr>
            <w:t>29.01.2020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7005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7005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B7F9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B7F9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B7F9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B7F94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54" w:rsidRDefault="00470054">
      <w:r>
        <w:separator/>
      </w:r>
    </w:p>
  </w:footnote>
  <w:footnote w:type="continuationSeparator" w:id="0">
    <w:p w:rsidR="00470054" w:rsidRDefault="00470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7005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г. Сургута Ханты-Мансийского автономного округа - Югры от 12 декабря 2016 г. N…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94"/>
    <w:rsid w:val="00470054"/>
    <w:rsid w:val="004B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0D8830-25E4-4D76-92F1-D72FA61D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28965/22" TargetMode="External"/><Relationship Id="rId13" Type="http://schemas.openxmlformats.org/officeDocument/2006/relationships/hyperlink" Target="http://mobileonline.garant.ru/document/redirect/29116561/0" TargetMode="External"/><Relationship Id="rId18" Type="http://schemas.openxmlformats.org/officeDocument/2006/relationships/hyperlink" Target="http://mobileonline.garant.ru/document/redirect/12188083/0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mobileonline.garant.ru/document/redirect/12128965/18" TargetMode="External"/><Relationship Id="rId12" Type="http://schemas.openxmlformats.org/officeDocument/2006/relationships/hyperlink" Target="http://mobileonline.garant.ru/document/redirect/12128965/0" TargetMode="External"/><Relationship Id="rId17" Type="http://schemas.openxmlformats.org/officeDocument/2006/relationships/hyperlink" Target="http://mobileonline.garant.ru/document/redirect/70353464/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70353464/0" TargetMode="External"/><Relationship Id="rId20" Type="http://schemas.openxmlformats.org/officeDocument/2006/relationships/hyperlink" Target="http://mobileonline.garant.ru/document/redirect/12188083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29109202/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29247303/5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bileonline.garant.ru/document/redirect/29122352/0" TargetMode="External"/><Relationship Id="rId19" Type="http://schemas.openxmlformats.org/officeDocument/2006/relationships/hyperlink" Target="http://mobileonline.garant.ru/document/redirect/45242852/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2128965/23" TargetMode="External"/><Relationship Id="rId14" Type="http://schemas.openxmlformats.org/officeDocument/2006/relationships/hyperlink" Target="http://mobileonline.garant.ru/document/redirect/45242852/1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Шарова Ольга Васильевна</cp:lastModifiedBy>
  <cp:revision>2</cp:revision>
  <dcterms:created xsi:type="dcterms:W3CDTF">2020-01-29T10:42:00Z</dcterms:created>
  <dcterms:modified xsi:type="dcterms:W3CDTF">2020-01-29T10:42:00Z</dcterms:modified>
</cp:coreProperties>
</file>