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AE" w:rsidRPr="00584120" w:rsidRDefault="008368E5" w:rsidP="00005AE8">
      <w:pPr>
        <w:pStyle w:val="a5"/>
        <w:jc w:val="center"/>
        <w:rPr>
          <w:rFonts w:ascii="Times New Roman" w:hAnsi="Times New Roman" w:cs="Times New Roman"/>
          <w:sz w:val="28"/>
          <w:szCs w:val="28"/>
        </w:rPr>
      </w:pPr>
      <w:r w:rsidRPr="00584120">
        <w:rPr>
          <w:rFonts w:ascii="Times New Roman" w:hAnsi="Times New Roman" w:cs="Times New Roman"/>
          <w:sz w:val="28"/>
          <w:szCs w:val="28"/>
        </w:rPr>
        <w:t>Отчет</w:t>
      </w:r>
    </w:p>
    <w:p w:rsidR="008368E5" w:rsidRPr="00584120" w:rsidRDefault="008368E5" w:rsidP="00005AE8">
      <w:pPr>
        <w:pStyle w:val="a5"/>
        <w:jc w:val="center"/>
        <w:rPr>
          <w:rFonts w:ascii="Times New Roman" w:hAnsi="Times New Roman" w:cs="Times New Roman"/>
          <w:sz w:val="28"/>
          <w:szCs w:val="28"/>
        </w:rPr>
      </w:pPr>
      <w:r w:rsidRPr="00584120">
        <w:rPr>
          <w:rFonts w:ascii="Times New Roman" w:hAnsi="Times New Roman" w:cs="Times New Roman"/>
          <w:sz w:val="28"/>
          <w:szCs w:val="28"/>
        </w:rPr>
        <w:t xml:space="preserve"> о реализации направления «Социальная среда» </w:t>
      </w:r>
    </w:p>
    <w:p w:rsidR="008368E5" w:rsidRPr="00584120" w:rsidRDefault="008368E5" w:rsidP="00005AE8">
      <w:pPr>
        <w:pStyle w:val="a5"/>
        <w:jc w:val="center"/>
        <w:rPr>
          <w:rFonts w:ascii="Times New Roman" w:hAnsi="Times New Roman" w:cs="Times New Roman"/>
          <w:sz w:val="28"/>
          <w:szCs w:val="28"/>
        </w:rPr>
      </w:pPr>
      <w:r w:rsidRPr="00584120">
        <w:rPr>
          <w:rFonts w:ascii="Times New Roman" w:hAnsi="Times New Roman" w:cs="Times New Roman"/>
          <w:sz w:val="28"/>
          <w:szCs w:val="28"/>
        </w:rPr>
        <w:t>Стратегии социально-экономического развития муниципального образования городской округ город Сургут за 2019 год</w:t>
      </w:r>
    </w:p>
    <w:p w:rsidR="008368E5" w:rsidRPr="00584120" w:rsidRDefault="008368E5" w:rsidP="00005AE8">
      <w:pPr>
        <w:ind w:firstLine="0"/>
        <w:rPr>
          <w:rFonts w:ascii="Times New Roman" w:hAnsi="Times New Roman" w:cs="Times New Roman"/>
          <w:sz w:val="28"/>
          <w:szCs w:val="28"/>
        </w:rPr>
      </w:pPr>
    </w:p>
    <w:p w:rsidR="00997089" w:rsidRPr="00584120" w:rsidRDefault="000E3EF7" w:rsidP="00005AE8">
      <w:pPr>
        <w:ind w:firstLine="709"/>
        <w:rPr>
          <w:rFonts w:ascii="Times New Roman" w:eastAsiaTheme="minorHAnsi" w:hAnsi="Times New Roman" w:cs="Times New Roman"/>
          <w:sz w:val="28"/>
          <w:szCs w:val="28"/>
          <w:lang w:eastAsia="en-US"/>
        </w:rPr>
      </w:pPr>
      <w:r w:rsidRPr="00584120">
        <w:rPr>
          <w:rFonts w:ascii="Times New Roman" w:hAnsi="Times New Roman" w:cs="Times New Roman"/>
          <w:sz w:val="28"/>
          <w:szCs w:val="28"/>
        </w:rPr>
        <w:t xml:space="preserve">Раздел </w:t>
      </w:r>
      <w:r w:rsidRPr="00584120">
        <w:rPr>
          <w:rFonts w:ascii="Times New Roman" w:hAnsi="Times New Roman" w:cs="Times New Roman"/>
          <w:sz w:val="28"/>
          <w:szCs w:val="28"/>
          <w:lang w:val="en-US"/>
        </w:rPr>
        <w:t>I</w:t>
      </w:r>
      <w:r w:rsidRPr="00584120">
        <w:rPr>
          <w:rFonts w:ascii="Times New Roman" w:hAnsi="Times New Roman" w:cs="Times New Roman"/>
          <w:sz w:val="28"/>
          <w:szCs w:val="28"/>
        </w:rPr>
        <w:t xml:space="preserve">. </w:t>
      </w:r>
      <w:r w:rsidR="00997089" w:rsidRPr="00584120">
        <w:rPr>
          <w:rFonts w:ascii="Times New Roman" w:hAnsi="Times New Roman" w:cs="Times New Roman"/>
          <w:sz w:val="28"/>
          <w:szCs w:val="28"/>
        </w:rPr>
        <w:t xml:space="preserve">Стратегическая цель </w:t>
      </w:r>
      <w:r w:rsidR="00030EDE" w:rsidRPr="00584120">
        <w:rPr>
          <w:rFonts w:ascii="Times New Roman" w:hAnsi="Times New Roman" w:cs="Times New Roman"/>
          <w:sz w:val="28"/>
          <w:szCs w:val="28"/>
        </w:rPr>
        <w:t>и вектора развития</w:t>
      </w:r>
      <w:r w:rsidR="00997089" w:rsidRPr="00584120">
        <w:rPr>
          <w:rFonts w:ascii="Times New Roman" w:eastAsiaTheme="minorHAnsi" w:hAnsi="Times New Roman" w:cs="Times New Roman"/>
          <w:sz w:val="28"/>
          <w:szCs w:val="28"/>
          <w:lang w:eastAsia="en-US"/>
        </w:rPr>
        <w:t>.</w:t>
      </w:r>
    </w:p>
    <w:p w:rsidR="000E3EF7" w:rsidRPr="00584120" w:rsidRDefault="00815AD6" w:rsidP="00005AE8">
      <w:pPr>
        <w:ind w:firstLine="709"/>
        <w:rPr>
          <w:rFonts w:ascii="Times New Roman" w:eastAsiaTheme="minorHAnsi" w:hAnsi="Times New Roman" w:cs="Times New Roman"/>
          <w:sz w:val="28"/>
          <w:szCs w:val="28"/>
          <w:lang w:eastAsia="en-US"/>
        </w:rPr>
      </w:pPr>
      <w:r w:rsidRPr="00584120">
        <w:rPr>
          <w:rFonts w:ascii="Times New Roman" w:hAnsi="Times New Roman" w:cs="Times New Roman"/>
          <w:sz w:val="28"/>
          <w:szCs w:val="28"/>
        </w:rPr>
        <w:t>Стратегическая ц</w:t>
      </w:r>
      <w:r w:rsidR="000E3EF7" w:rsidRPr="00584120">
        <w:rPr>
          <w:rFonts w:ascii="Times New Roman" w:hAnsi="Times New Roman" w:cs="Times New Roman"/>
          <w:sz w:val="28"/>
          <w:szCs w:val="28"/>
        </w:rPr>
        <w:t xml:space="preserve">ель направления - </w:t>
      </w:r>
      <w:r w:rsidR="000E3EF7" w:rsidRPr="00584120">
        <w:rPr>
          <w:rFonts w:ascii="Times New Roman" w:eastAsiaTheme="minorHAnsi" w:hAnsi="Times New Roman" w:cs="Times New Roman"/>
          <w:sz w:val="28"/>
          <w:szCs w:val="28"/>
          <w:lang w:eastAsia="en-US"/>
        </w:rPr>
        <w:t>расширение возможностей развития человеческого капитала.</w:t>
      </w:r>
    </w:p>
    <w:p w:rsidR="009323C5" w:rsidRPr="00584120" w:rsidRDefault="00030EDE" w:rsidP="00005AE8">
      <w:pPr>
        <w:widowControl/>
        <w:rPr>
          <w:rFonts w:ascii="Times New Roman" w:hAnsi="Times New Roman" w:cs="Times New Roman"/>
          <w:sz w:val="28"/>
          <w:szCs w:val="28"/>
        </w:rPr>
      </w:pPr>
      <w:r w:rsidRPr="00584120">
        <w:rPr>
          <w:rFonts w:ascii="Times New Roman" w:eastAsiaTheme="minorHAnsi" w:hAnsi="Times New Roman" w:cs="Times New Roman"/>
          <w:sz w:val="28"/>
          <w:szCs w:val="28"/>
          <w:lang w:eastAsia="en-US"/>
        </w:rPr>
        <w:t>В рамках направления определены четыре в</w:t>
      </w:r>
      <w:r w:rsidR="000E3EF7" w:rsidRPr="00584120">
        <w:rPr>
          <w:rFonts w:ascii="Times New Roman" w:hAnsi="Times New Roman" w:cs="Times New Roman"/>
          <w:sz w:val="28"/>
          <w:szCs w:val="28"/>
        </w:rPr>
        <w:t xml:space="preserve">ектора </w:t>
      </w:r>
      <w:r w:rsidRPr="00584120">
        <w:rPr>
          <w:rFonts w:ascii="Times New Roman" w:hAnsi="Times New Roman" w:cs="Times New Roman"/>
          <w:sz w:val="28"/>
          <w:szCs w:val="28"/>
        </w:rPr>
        <w:t>развития</w:t>
      </w:r>
      <w:r w:rsidR="000E3EF7" w:rsidRPr="00584120">
        <w:rPr>
          <w:rFonts w:ascii="Times New Roman" w:hAnsi="Times New Roman" w:cs="Times New Roman"/>
          <w:sz w:val="28"/>
          <w:szCs w:val="28"/>
        </w:rPr>
        <w:t>: «Образование, воспитание, молодежная политика»</w:t>
      </w:r>
      <w:r w:rsidRPr="00584120">
        <w:rPr>
          <w:rFonts w:ascii="Times New Roman" w:hAnsi="Times New Roman" w:cs="Times New Roman"/>
          <w:sz w:val="28"/>
          <w:szCs w:val="28"/>
        </w:rPr>
        <w:t xml:space="preserve">; </w:t>
      </w:r>
      <w:r w:rsidR="009323C5" w:rsidRPr="00584120">
        <w:rPr>
          <w:rFonts w:ascii="Times New Roman" w:hAnsi="Times New Roman" w:cs="Times New Roman"/>
          <w:sz w:val="28"/>
          <w:szCs w:val="28"/>
        </w:rPr>
        <w:t>«Физическая культура и спорт»</w:t>
      </w:r>
      <w:r w:rsidRPr="00584120">
        <w:rPr>
          <w:rFonts w:ascii="Times New Roman" w:hAnsi="Times New Roman" w:cs="Times New Roman"/>
          <w:sz w:val="28"/>
          <w:szCs w:val="28"/>
        </w:rPr>
        <w:t xml:space="preserve">; </w:t>
      </w:r>
      <w:r w:rsidR="009323C5" w:rsidRPr="00584120">
        <w:rPr>
          <w:rFonts w:ascii="Times New Roman" w:hAnsi="Times New Roman" w:cs="Times New Roman"/>
          <w:sz w:val="28"/>
          <w:szCs w:val="28"/>
        </w:rPr>
        <w:t>«Социальная поддержка»</w:t>
      </w:r>
      <w:r w:rsidRPr="00584120">
        <w:rPr>
          <w:rFonts w:ascii="Times New Roman" w:hAnsi="Times New Roman" w:cs="Times New Roman"/>
          <w:sz w:val="28"/>
          <w:szCs w:val="28"/>
        </w:rPr>
        <w:t xml:space="preserve">; </w:t>
      </w:r>
      <w:r w:rsidR="009323C5" w:rsidRPr="00584120">
        <w:rPr>
          <w:rFonts w:ascii="Times New Roman" w:hAnsi="Times New Roman" w:cs="Times New Roman"/>
          <w:sz w:val="28"/>
          <w:szCs w:val="28"/>
        </w:rPr>
        <w:t>«Культура»</w:t>
      </w:r>
      <w:r w:rsidRPr="00584120">
        <w:rPr>
          <w:rFonts w:ascii="Times New Roman" w:hAnsi="Times New Roman" w:cs="Times New Roman"/>
          <w:sz w:val="28"/>
          <w:szCs w:val="28"/>
        </w:rPr>
        <w:t>.</w:t>
      </w:r>
    </w:p>
    <w:p w:rsidR="009323C5" w:rsidRPr="00584120" w:rsidRDefault="009323C5" w:rsidP="00005AE8">
      <w:pPr>
        <w:ind w:firstLine="0"/>
        <w:rPr>
          <w:rFonts w:ascii="Times New Roman" w:hAnsi="Times New Roman" w:cs="Times New Roman"/>
          <w:sz w:val="28"/>
          <w:szCs w:val="28"/>
        </w:rPr>
      </w:pPr>
    </w:p>
    <w:p w:rsidR="00997089" w:rsidRPr="00584120" w:rsidRDefault="00997089" w:rsidP="00005AE8">
      <w:pPr>
        <w:pStyle w:val="a5"/>
        <w:ind w:firstLine="709"/>
        <w:rPr>
          <w:rFonts w:ascii="Times New Roman" w:hAnsi="Times New Roman" w:cs="Times New Roman"/>
          <w:sz w:val="28"/>
          <w:szCs w:val="28"/>
        </w:rPr>
      </w:pPr>
      <w:r w:rsidRPr="00584120">
        <w:rPr>
          <w:rFonts w:ascii="Times New Roman" w:hAnsi="Times New Roman" w:cs="Times New Roman"/>
          <w:sz w:val="28"/>
          <w:szCs w:val="28"/>
        </w:rPr>
        <w:t xml:space="preserve">Раздел </w:t>
      </w:r>
      <w:r w:rsidRPr="00584120">
        <w:rPr>
          <w:rFonts w:ascii="Times New Roman" w:hAnsi="Times New Roman" w:cs="Times New Roman"/>
          <w:sz w:val="28"/>
          <w:szCs w:val="28"/>
          <w:lang w:val="en-US"/>
        </w:rPr>
        <w:t>II</w:t>
      </w:r>
      <w:r w:rsidRPr="00584120">
        <w:rPr>
          <w:rFonts w:ascii="Times New Roman" w:hAnsi="Times New Roman" w:cs="Times New Roman"/>
          <w:sz w:val="28"/>
          <w:szCs w:val="28"/>
        </w:rPr>
        <w:t xml:space="preserve">. </w:t>
      </w:r>
      <w:r w:rsidR="002F7D15" w:rsidRPr="00584120">
        <w:rPr>
          <w:rFonts w:ascii="Times New Roman" w:hAnsi="Times New Roman" w:cs="Times New Roman"/>
          <w:sz w:val="28"/>
          <w:szCs w:val="28"/>
        </w:rPr>
        <w:t>Анализ</w:t>
      </w:r>
      <w:r w:rsidR="003C48F4" w:rsidRPr="00584120">
        <w:rPr>
          <w:rFonts w:ascii="Times New Roman" w:hAnsi="Times New Roman" w:cs="Times New Roman"/>
          <w:sz w:val="28"/>
          <w:szCs w:val="28"/>
        </w:rPr>
        <w:t xml:space="preserve"> </w:t>
      </w:r>
      <w:r w:rsidRPr="00584120">
        <w:rPr>
          <w:rFonts w:ascii="Times New Roman" w:hAnsi="Times New Roman" w:cs="Times New Roman"/>
          <w:sz w:val="28"/>
          <w:szCs w:val="28"/>
        </w:rPr>
        <w:t xml:space="preserve">достижения плановых значений целевых показателей Стратегии социально-экономического развития муниципального образования городской округ город Сургут </w:t>
      </w:r>
    </w:p>
    <w:p w:rsidR="00550744" w:rsidRPr="00584120" w:rsidRDefault="00550744" w:rsidP="00005AE8">
      <w:pPr>
        <w:ind w:firstLine="709"/>
        <w:rPr>
          <w:rFonts w:ascii="Times New Roman" w:eastAsiaTheme="minorHAnsi" w:hAnsi="Times New Roman" w:cs="Times New Roman"/>
          <w:sz w:val="28"/>
          <w:szCs w:val="28"/>
        </w:rPr>
      </w:pPr>
      <w:r w:rsidRPr="00584120">
        <w:rPr>
          <w:rFonts w:ascii="Times New Roman" w:hAnsi="Times New Roman" w:cs="Times New Roman"/>
          <w:sz w:val="28"/>
          <w:szCs w:val="28"/>
        </w:rPr>
        <w:t xml:space="preserve">Анализ достижения плановых значений целевых показателей Стратегии социально-экономического развития муниципального образования городской округ город Сургут за 2019 год </w:t>
      </w:r>
      <w:r w:rsidR="00F81091" w:rsidRPr="00584120">
        <w:rPr>
          <w:rFonts w:ascii="Times New Roman" w:hAnsi="Times New Roman" w:cs="Times New Roman"/>
          <w:sz w:val="28"/>
          <w:szCs w:val="28"/>
        </w:rPr>
        <w:t xml:space="preserve">по направлению </w:t>
      </w:r>
      <w:r w:rsidRPr="00584120">
        <w:rPr>
          <w:rFonts w:ascii="Times New Roman" w:hAnsi="Times New Roman" w:cs="Times New Roman"/>
          <w:sz w:val="28"/>
          <w:szCs w:val="28"/>
        </w:rPr>
        <w:t>представлен в прило</w:t>
      </w:r>
      <w:bookmarkStart w:id="0" w:name="_GoBack"/>
      <w:bookmarkEnd w:id="0"/>
      <w:r w:rsidRPr="00584120">
        <w:rPr>
          <w:rFonts w:ascii="Times New Roman" w:hAnsi="Times New Roman" w:cs="Times New Roman"/>
          <w:sz w:val="28"/>
          <w:szCs w:val="28"/>
        </w:rPr>
        <w:t xml:space="preserve">жении 1 </w:t>
      </w:r>
      <w:proofErr w:type="gramStart"/>
      <w:r w:rsidRPr="00584120">
        <w:rPr>
          <w:rFonts w:ascii="Times New Roman" w:hAnsi="Times New Roman" w:cs="Times New Roman"/>
          <w:sz w:val="28"/>
          <w:szCs w:val="28"/>
        </w:rPr>
        <w:t>к</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отчету</w:t>
      </w:r>
      <w:proofErr w:type="gramEnd"/>
      <w:r w:rsidRPr="00584120">
        <w:rPr>
          <w:rFonts w:ascii="Times New Roman" w:hAnsi="Times New Roman" w:cs="Times New Roman"/>
          <w:sz w:val="28"/>
          <w:szCs w:val="28"/>
        </w:rPr>
        <w:t>.</w:t>
      </w:r>
    </w:p>
    <w:p w:rsidR="002E348E" w:rsidRPr="00584120" w:rsidRDefault="002E348E" w:rsidP="00005AE8">
      <w:pPr>
        <w:spacing w:before="120"/>
        <w:ind w:firstLine="709"/>
        <w:rPr>
          <w:rFonts w:ascii="Times New Roman" w:hAnsi="Times New Roman" w:cs="Times New Roman"/>
          <w:sz w:val="28"/>
          <w:szCs w:val="28"/>
        </w:rPr>
      </w:pPr>
      <w:r w:rsidRPr="00584120">
        <w:rPr>
          <w:rFonts w:ascii="Times New Roman" w:hAnsi="Times New Roman" w:cs="Times New Roman"/>
          <w:sz w:val="28"/>
          <w:szCs w:val="28"/>
        </w:rPr>
        <w:t>Показатель 1</w:t>
      </w:r>
      <w:r w:rsidR="002A393D" w:rsidRPr="00584120">
        <w:rPr>
          <w:rFonts w:ascii="Times New Roman" w:hAnsi="Times New Roman" w:cs="Times New Roman"/>
          <w:sz w:val="28"/>
          <w:szCs w:val="28"/>
        </w:rPr>
        <w:t>4</w:t>
      </w:r>
      <w:r w:rsidRPr="00584120">
        <w:rPr>
          <w:rFonts w:ascii="Times New Roman" w:hAnsi="Times New Roman" w:cs="Times New Roman"/>
          <w:sz w:val="28"/>
          <w:szCs w:val="28"/>
        </w:rPr>
        <w:t>. «</w:t>
      </w:r>
      <w:r w:rsidR="002A393D" w:rsidRPr="00584120">
        <w:rPr>
          <w:rFonts w:ascii="Times New Roman" w:hAnsi="Times New Roman" w:cs="Times New Roman"/>
          <w:sz w:val="28"/>
          <w:szCs w:val="28"/>
        </w:rPr>
        <w:t>Рост численности постоянного населения (среднегодовой)</w:t>
      </w:r>
      <w:r w:rsidRPr="00584120">
        <w:rPr>
          <w:rFonts w:ascii="Times New Roman" w:hAnsi="Times New Roman" w:cs="Times New Roman"/>
          <w:sz w:val="28"/>
          <w:szCs w:val="28"/>
        </w:rPr>
        <w:t>» исполнен на 9</w:t>
      </w:r>
      <w:r w:rsidR="002A393D" w:rsidRPr="00584120">
        <w:rPr>
          <w:rFonts w:ascii="Times New Roman" w:hAnsi="Times New Roman" w:cs="Times New Roman"/>
          <w:sz w:val="28"/>
          <w:szCs w:val="28"/>
        </w:rPr>
        <w:t>9</w:t>
      </w:r>
      <w:r w:rsidRPr="00584120">
        <w:rPr>
          <w:rFonts w:ascii="Times New Roman" w:hAnsi="Times New Roman" w:cs="Times New Roman"/>
          <w:sz w:val="28"/>
          <w:szCs w:val="28"/>
        </w:rPr>
        <w:t>,</w:t>
      </w:r>
      <w:r w:rsidR="002A393D" w:rsidRPr="00584120">
        <w:rPr>
          <w:rFonts w:ascii="Times New Roman" w:hAnsi="Times New Roman" w:cs="Times New Roman"/>
          <w:sz w:val="28"/>
          <w:szCs w:val="28"/>
        </w:rPr>
        <w:t>9</w:t>
      </w:r>
      <w:r w:rsidRPr="00584120">
        <w:rPr>
          <w:rFonts w:ascii="Times New Roman" w:hAnsi="Times New Roman" w:cs="Times New Roman"/>
          <w:sz w:val="28"/>
          <w:szCs w:val="28"/>
        </w:rPr>
        <w:t>%.</w:t>
      </w:r>
    </w:p>
    <w:p w:rsidR="00CA261E" w:rsidRPr="00584120" w:rsidRDefault="00CA261E" w:rsidP="00005AE8">
      <w:pPr>
        <w:ind w:firstLine="709"/>
        <w:rPr>
          <w:rFonts w:ascii="Times New Roman" w:hAnsi="Times New Roman" w:cs="Times New Roman"/>
          <w:sz w:val="28"/>
          <w:szCs w:val="28"/>
        </w:rPr>
      </w:pPr>
      <w:r w:rsidRPr="00584120">
        <w:rPr>
          <w:rFonts w:ascii="Times New Roman" w:hAnsi="Times New Roman"/>
          <w:color w:val="000000"/>
          <w:sz w:val="28"/>
          <w:szCs w:val="28"/>
        </w:rPr>
        <w:t>Отклонение значения показателя обусловлено, в основном, более низкими по сравнению с прогнозируемыми темпами миграционного прироста населения.</w:t>
      </w:r>
    </w:p>
    <w:p w:rsidR="002E348E" w:rsidRPr="00584120" w:rsidRDefault="002E348E" w:rsidP="00005AE8">
      <w:pPr>
        <w:spacing w:before="120"/>
        <w:ind w:firstLine="709"/>
        <w:rPr>
          <w:rFonts w:ascii="Times New Roman" w:hAnsi="Times New Roman" w:cs="Times New Roman"/>
          <w:sz w:val="28"/>
          <w:szCs w:val="28"/>
        </w:rPr>
      </w:pPr>
      <w:r w:rsidRPr="00584120">
        <w:rPr>
          <w:rFonts w:ascii="Times New Roman" w:hAnsi="Times New Roman" w:cs="Times New Roman"/>
          <w:sz w:val="28"/>
          <w:szCs w:val="28"/>
        </w:rPr>
        <w:t>Показатель 1</w:t>
      </w:r>
      <w:r w:rsidR="002A393D" w:rsidRPr="00584120">
        <w:rPr>
          <w:rFonts w:ascii="Times New Roman" w:hAnsi="Times New Roman" w:cs="Times New Roman"/>
          <w:sz w:val="28"/>
          <w:szCs w:val="28"/>
        </w:rPr>
        <w:t>5</w:t>
      </w:r>
      <w:r w:rsidRPr="00584120">
        <w:rPr>
          <w:rFonts w:ascii="Times New Roman" w:hAnsi="Times New Roman" w:cs="Times New Roman"/>
          <w:sz w:val="28"/>
          <w:szCs w:val="28"/>
        </w:rPr>
        <w:t>. «</w:t>
      </w:r>
      <w:r w:rsidR="002A393D" w:rsidRPr="00584120">
        <w:rPr>
          <w:rFonts w:ascii="Times New Roman" w:hAnsi="Times New Roman" w:cs="Times New Roman"/>
          <w:sz w:val="28"/>
          <w:szCs w:val="28"/>
        </w:rPr>
        <w:t>Соотношение прожиточного минимума и</w:t>
      </w:r>
      <w:r w:rsidR="00CA261E" w:rsidRPr="00584120">
        <w:rPr>
          <w:rFonts w:ascii="Times New Roman" w:hAnsi="Times New Roman" w:cs="Times New Roman"/>
          <w:sz w:val="28"/>
          <w:szCs w:val="28"/>
        </w:rPr>
        <w:t> </w:t>
      </w:r>
      <w:r w:rsidR="002A393D" w:rsidRPr="00584120">
        <w:rPr>
          <w:rFonts w:ascii="Times New Roman" w:hAnsi="Times New Roman" w:cs="Times New Roman"/>
          <w:sz w:val="28"/>
          <w:szCs w:val="28"/>
        </w:rPr>
        <w:t>среднедушевого дохода</w:t>
      </w:r>
      <w:r w:rsidRPr="00584120">
        <w:rPr>
          <w:rFonts w:ascii="Times New Roman" w:hAnsi="Times New Roman" w:cs="Times New Roman"/>
          <w:sz w:val="28"/>
          <w:szCs w:val="28"/>
        </w:rPr>
        <w:t xml:space="preserve">» исполнен на </w:t>
      </w:r>
      <w:r w:rsidR="002A393D" w:rsidRPr="00584120">
        <w:rPr>
          <w:rFonts w:ascii="Times New Roman" w:hAnsi="Times New Roman" w:cs="Times New Roman"/>
          <w:sz w:val="28"/>
          <w:szCs w:val="28"/>
        </w:rPr>
        <w:t>105</w:t>
      </w:r>
      <w:r w:rsidRPr="00584120">
        <w:rPr>
          <w:rFonts w:ascii="Times New Roman" w:hAnsi="Times New Roman" w:cs="Times New Roman"/>
          <w:sz w:val="28"/>
          <w:szCs w:val="28"/>
        </w:rPr>
        <w:t>,</w:t>
      </w:r>
      <w:r w:rsidR="002A393D" w:rsidRPr="00584120">
        <w:rPr>
          <w:rFonts w:ascii="Times New Roman" w:hAnsi="Times New Roman" w:cs="Times New Roman"/>
          <w:sz w:val="28"/>
          <w:szCs w:val="28"/>
        </w:rPr>
        <w:t>7</w:t>
      </w:r>
      <w:r w:rsidRPr="00584120">
        <w:rPr>
          <w:rFonts w:ascii="Times New Roman" w:hAnsi="Times New Roman" w:cs="Times New Roman"/>
          <w:sz w:val="28"/>
          <w:szCs w:val="28"/>
        </w:rPr>
        <w:t>%.</w:t>
      </w:r>
    </w:p>
    <w:p w:rsidR="00CA261E" w:rsidRPr="00584120" w:rsidRDefault="00CA261E" w:rsidP="00005AE8">
      <w:pPr>
        <w:ind w:firstLine="709"/>
        <w:rPr>
          <w:rFonts w:ascii="Times New Roman" w:hAnsi="Times New Roman"/>
          <w:color w:val="000000"/>
          <w:sz w:val="28"/>
          <w:szCs w:val="28"/>
        </w:rPr>
      </w:pPr>
      <w:r w:rsidRPr="00584120">
        <w:rPr>
          <w:rFonts w:ascii="Times New Roman" w:hAnsi="Times New Roman"/>
          <w:color w:val="000000"/>
          <w:sz w:val="28"/>
          <w:szCs w:val="28"/>
        </w:rPr>
        <w:t>Превышение значения показателя обусловлено, в первую очередь, более низкими по сравнению с прогнозируемыми темпами роста величины прожиточного минимума, что, в свою очередь, определяется более низкими темпами инфляции.</w:t>
      </w:r>
    </w:p>
    <w:p w:rsidR="002A393D" w:rsidRPr="00584120" w:rsidRDefault="002A393D" w:rsidP="00005AE8">
      <w:pPr>
        <w:spacing w:before="120"/>
        <w:ind w:firstLine="709"/>
        <w:rPr>
          <w:rFonts w:ascii="Times New Roman" w:hAnsi="Times New Roman" w:cs="Times New Roman"/>
          <w:sz w:val="28"/>
          <w:szCs w:val="28"/>
        </w:rPr>
      </w:pPr>
      <w:r w:rsidRPr="00584120">
        <w:rPr>
          <w:rFonts w:ascii="Times New Roman" w:hAnsi="Times New Roman" w:cs="Times New Roman"/>
          <w:sz w:val="28"/>
          <w:szCs w:val="28"/>
        </w:rPr>
        <w:t>Показатель 16. «Ожидаемая продолжительность жизни при рождении» исполнен на 100,8%.</w:t>
      </w:r>
    </w:p>
    <w:p w:rsidR="00CA261E" w:rsidRPr="00584120" w:rsidRDefault="00CA261E" w:rsidP="00005AE8">
      <w:pPr>
        <w:ind w:firstLine="709"/>
        <w:rPr>
          <w:rFonts w:ascii="Times New Roman" w:hAnsi="Times New Roman"/>
          <w:color w:val="000000"/>
          <w:sz w:val="28"/>
          <w:szCs w:val="28"/>
        </w:rPr>
      </w:pPr>
      <w:r w:rsidRPr="00584120">
        <w:rPr>
          <w:rFonts w:ascii="Times New Roman" w:hAnsi="Times New Roman"/>
          <w:color w:val="000000"/>
          <w:sz w:val="28"/>
          <w:szCs w:val="28"/>
        </w:rPr>
        <w:t>Превышение значения показателя обусловлено, в первую очередь, положительной динамикой численности граждан, придерживающихся здорового образа жизни.</w:t>
      </w:r>
    </w:p>
    <w:p w:rsidR="00A2556C" w:rsidRPr="00584120" w:rsidRDefault="00A2556C" w:rsidP="00005AE8">
      <w:pPr>
        <w:spacing w:before="120"/>
        <w:ind w:firstLine="709"/>
        <w:rPr>
          <w:rFonts w:ascii="Times New Roman" w:hAnsi="Times New Roman" w:cs="Times New Roman"/>
          <w:sz w:val="28"/>
          <w:szCs w:val="28"/>
        </w:rPr>
      </w:pPr>
      <w:r w:rsidRPr="00584120">
        <w:rPr>
          <w:rFonts w:ascii="Times New Roman" w:hAnsi="Times New Roman" w:cs="Times New Roman"/>
          <w:sz w:val="28"/>
          <w:szCs w:val="28"/>
        </w:rPr>
        <w:t xml:space="preserve">Показатель 17. «Обеспеченность детей дошкольного возраста местами в образовательных организациях, реализующих программы дошкольного образования» исполнен на 97,1%. </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Образовательные программы дошкольного образования реализуют 43</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муниципальных дошкольных образовательных учреждения, </w:t>
      </w:r>
      <w:proofErr w:type="gramStart"/>
      <w:r w:rsidRPr="00584120">
        <w:rPr>
          <w:rFonts w:ascii="Times New Roman" w:hAnsi="Times New Roman" w:cs="Times New Roman"/>
          <w:sz w:val="28"/>
          <w:szCs w:val="28"/>
        </w:rPr>
        <w:t>5</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общеобразовательных</w:t>
      </w:r>
      <w:proofErr w:type="gramEnd"/>
      <w:r w:rsidRPr="00584120">
        <w:rPr>
          <w:rFonts w:ascii="Times New Roman" w:hAnsi="Times New Roman" w:cs="Times New Roman"/>
          <w:sz w:val="28"/>
          <w:szCs w:val="28"/>
        </w:rPr>
        <w:t xml:space="preserve"> учреждений и 6 частных организаций, предоставляющих услуги дошкольного образования на основании лицензии на осуществление образовательной деятельности. </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По предварительным данным 79,4% детей в возрасте 1-6 лет получают </w:t>
      </w:r>
      <w:r w:rsidRPr="00584120">
        <w:rPr>
          <w:rFonts w:ascii="Times New Roman" w:hAnsi="Times New Roman" w:cs="Times New Roman"/>
          <w:sz w:val="28"/>
          <w:szCs w:val="28"/>
        </w:rPr>
        <w:lastRenderedPageBreak/>
        <w:t xml:space="preserve">дошкольное образование, в том числе в частных садах. Полностью удовлетворен актуальный спрос на предоставление места в детском саду детям в возрасте от 1,5 лет. </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Сократить очередь позволила оптимизация и перепрофилирование площадей функционирующих дошкольных организаций, а также комплектование детьми второго корпуса детского сада № 36 «Яблонька» (введен в эксплуатацию по</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окончании капитального ремонта), второго блока МАДОУ № 8 «Огонёк» (введен в эксплуатацию по окончании строительства объекта «Детский сад </w:t>
      </w:r>
      <w:proofErr w:type="gramStart"/>
      <w:r w:rsidRPr="00584120">
        <w:rPr>
          <w:rFonts w:ascii="Times New Roman" w:hAnsi="Times New Roman" w:cs="Times New Roman"/>
          <w:sz w:val="28"/>
          <w:szCs w:val="28"/>
        </w:rPr>
        <w:t>в</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микрорайоне</w:t>
      </w:r>
      <w:proofErr w:type="gramEnd"/>
      <w:r w:rsidRPr="00584120">
        <w:rPr>
          <w:rFonts w:ascii="Times New Roman" w:hAnsi="Times New Roman" w:cs="Times New Roman"/>
          <w:sz w:val="28"/>
          <w:szCs w:val="28"/>
        </w:rPr>
        <w:t xml:space="preserve"> 20А города Сургута»). </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Создано дополнительно 215 мест для детей в возрасте до 3-х лет, в </w:t>
      </w:r>
      <w:proofErr w:type="spellStart"/>
      <w:r w:rsidRPr="00584120">
        <w:rPr>
          <w:rFonts w:ascii="Times New Roman" w:hAnsi="Times New Roman" w:cs="Times New Roman"/>
          <w:sz w:val="28"/>
          <w:szCs w:val="28"/>
        </w:rPr>
        <w:t>т.ч</w:t>
      </w:r>
      <w:proofErr w:type="spellEnd"/>
      <w:r w:rsidRPr="00584120">
        <w:rPr>
          <w:rFonts w:ascii="Times New Roman" w:hAnsi="Times New Roman" w:cs="Times New Roman"/>
          <w:sz w:val="28"/>
          <w:szCs w:val="28"/>
        </w:rPr>
        <w:t xml:space="preserve">. </w:t>
      </w:r>
      <w:proofErr w:type="gramStart"/>
      <w:r w:rsidRPr="00584120">
        <w:rPr>
          <w:rFonts w:ascii="Times New Roman" w:hAnsi="Times New Roman" w:cs="Times New Roman"/>
          <w:sz w:val="28"/>
          <w:szCs w:val="28"/>
        </w:rPr>
        <w:t>2</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группы</w:t>
      </w:r>
      <w:proofErr w:type="gramEnd"/>
      <w:r w:rsidRPr="00584120">
        <w:rPr>
          <w:rFonts w:ascii="Times New Roman" w:hAnsi="Times New Roman" w:cs="Times New Roman"/>
          <w:sz w:val="28"/>
          <w:szCs w:val="28"/>
        </w:rPr>
        <w:t xml:space="preserve"> на 50 мест для детей от 1 года, за счет перепрофилирования 7-ми групп в 5-ти детских садах (ДОУ № 7 «Буровичок», № 26 «Золотая рыбка», № 33 «Аленький цветочек», № 38 «Зоренька», № 48 «Росток»).</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Для детей раннего возраста в 2019 году создано дополнительно 94 места </w:t>
      </w:r>
      <w:r w:rsidR="00D56C25" w:rsidRPr="00584120">
        <w:rPr>
          <w:rFonts w:ascii="Times New Roman" w:hAnsi="Times New Roman" w:cs="Times New Roman"/>
          <w:sz w:val="28"/>
          <w:szCs w:val="28"/>
        </w:rPr>
        <w:br/>
      </w:r>
      <w:r w:rsidRPr="00584120">
        <w:rPr>
          <w:rFonts w:ascii="Times New Roman" w:hAnsi="Times New Roman" w:cs="Times New Roman"/>
          <w:sz w:val="28"/>
          <w:szCs w:val="28"/>
        </w:rPr>
        <w:t>в 12-ти группах кратковременного пребывания (ДОУ № 4 «Умка», № 8 «Огонек», № 14 «Брусничка», № 21 «Светлячок», № 22 «Сказка», № 41 «Рябинушка», № 75 «Лебедушка»).</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Введен в эксплуатацию объект «Школа-детский сад № 1 в микрорайоне 38 (100 </w:t>
      </w:r>
      <w:proofErr w:type="spellStart"/>
      <w:r w:rsidRPr="00584120">
        <w:rPr>
          <w:rFonts w:ascii="Times New Roman" w:hAnsi="Times New Roman" w:cs="Times New Roman"/>
          <w:sz w:val="28"/>
          <w:szCs w:val="28"/>
        </w:rPr>
        <w:t>учащ</w:t>
      </w:r>
      <w:proofErr w:type="spellEnd"/>
      <w:r w:rsidRPr="00584120">
        <w:rPr>
          <w:rFonts w:ascii="Times New Roman" w:hAnsi="Times New Roman" w:cs="Times New Roman"/>
          <w:sz w:val="28"/>
          <w:szCs w:val="28"/>
        </w:rPr>
        <w:t xml:space="preserve">. / 200 мест)». Разрешение на ввод объекта в эксплуатацию выдано 25.10.2019. Передача объекта в муниципальную собственность будет осуществлена не ранее первого квартала 2020 года. (оплата выкупа объекта за счет программы «Сотрудничество»). </w:t>
      </w:r>
    </w:p>
    <w:p w:rsidR="00A2556C" w:rsidRPr="00584120" w:rsidRDefault="00101ACB"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Введен в эксплуатацию объект </w:t>
      </w:r>
      <w:r w:rsidR="00A2556C" w:rsidRPr="00584120">
        <w:rPr>
          <w:rFonts w:ascii="Times New Roman" w:hAnsi="Times New Roman" w:cs="Times New Roman"/>
          <w:sz w:val="28"/>
          <w:szCs w:val="28"/>
        </w:rPr>
        <w:t>дошкольного образования в микрорайоне 42 на 300 мест</w:t>
      </w:r>
      <w:r w:rsidRPr="00584120">
        <w:rPr>
          <w:rFonts w:ascii="Times New Roman" w:hAnsi="Times New Roman" w:cs="Times New Roman"/>
          <w:sz w:val="28"/>
          <w:szCs w:val="28"/>
        </w:rPr>
        <w:t>. Разрешение на ввод объекта в эксплуатацию выдано 02.12.2019.</w:t>
      </w:r>
      <w:r w:rsidR="00A2556C" w:rsidRPr="00584120">
        <w:rPr>
          <w:rFonts w:ascii="Times New Roman" w:hAnsi="Times New Roman" w:cs="Times New Roman"/>
          <w:sz w:val="28"/>
          <w:szCs w:val="28"/>
        </w:rPr>
        <w:t xml:space="preserve"> (оплата выкупа объекта за счет программы «Сотрудничество»).</w:t>
      </w:r>
      <w:r w:rsidRPr="00584120">
        <w:rPr>
          <w:rFonts w:ascii="Times New Roman" w:hAnsi="Times New Roman" w:cs="Times New Roman"/>
          <w:sz w:val="28"/>
          <w:szCs w:val="28"/>
        </w:rPr>
        <w:t xml:space="preserve"> </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С августа 2019 года закрыт на капитальный ремонт один блок МБДОУ № 65 «Фестивальный».</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С целью оптимизации сети дошкольных образовательных учреждений в 2019 году реорганизованы 4 учреждения:</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детский сад № 41 «Рябинушка» в форме присоединения детского сада № 84 «Одуванчик»;</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детский сад № 14 «Брусничка» в форме присоединения детского сада № 63 «Катюша»;</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детский сад № 26 «Золотая рыбка» в форме присоединения детского сада № 15 «Серебряное копытце»;</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детский сад № 4 «Умка» в форме присоединения детского сада № 3 «Эрудит».</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В сфере дошкольного образования успешно реализуется проект «Сертификат дошкольника», направленный на решение задач увеличения охвата детей дошкольного возраста услугами дошкольного образования, развития малого и</w:t>
      </w:r>
      <w:r w:rsidR="00CA261E" w:rsidRPr="00584120">
        <w:rPr>
          <w:rFonts w:ascii="Times New Roman" w:hAnsi="Times New Roman" w:cs="Times New Roman"/>
          <w:sz w:val="28"/>
          <w:szCs w:val="28"/>
        </w:rPr>
        <w:t> </w:t>
      </w:r>
      <w:r w:rsidRPr="00584120">
        <w:rPr>
          <w:rFonts w:ascii="Times New Roman" w:hAnsi="Times New Roman" w:cs="Times New Roman"/>
          <w:sz w:val="28"/>
          <w:szCs w:val="28"/>
        </w:rPr>
        <w:t>среднего бизнеса в социальной сфере, расширения спектра услуг дополнительного образования для детей дошкольного возраста. В 2019 году 1 187 дошкольников посещали негосударственные дошкольные организации с</w:t>
      </w:r>
      <w:r w:rsidR="00CA261E" w:rsidRPr="00584120">
        <w:rPr>
          <w:rFonts w:ascii="Times New Roman" w:hAnsi="Times New Roman" w:cs="Times New Roman"/>
          <w:sz w:val="28"/>
          <w:szCs w:val="28"/>
        </w:rPr>
        <w:t> </w:t>
      </w:r>
      <w:r w:rsidRPr="00584120">
        <w:rPr>
          <w:rFonts w:ascii="Times New Roman" w:hAnsi="Times New Roman" w:cs="Times New Roman"/>
          <w:sz w:val="28"/>
          <w:szCs w:val="28"/>
        </w:rPr>
        <w:t xml:space="preserve">использованием сертификата дошкольника на право финансового обеспечения места в организации, осуществляющей образовательную деятельность </w:t>
      </w:r>
      <w:r w:rsidRPr="00584120">
        <w:rPr>
          <w:rFonts w:ascii="Times New Roman" w:hAnsi="Times New Roman" w:cs="Times New Roman"/>
          <w:sz w:val="28"/>
          <w:szCs w:val="28"/>
        </w:rPr>
        <w:lastRenderedPageBreak/>
        <w:t>по</w:t>
      </w:r>
      <w:r w:rsidR="00CA261E" w:rsidRPr="00584120">
        <w:rPr>
          <w:rFonts w:ascii="Times New Roman" w:hAnsi="Times New Roman" w:cs="Times New Roman"/>
          <w:sz w:val="28"/>
          <w:szCs w:val="28"/>
        </w:rPr>
        <w:t> </w:t>
      </w:r>
      <w:r w:rsidRPr="00584120">
        <w:rPr>
          <w:rFonts w:ascii="Times New Roman" w:hAnsi="Times New Roman" w:cs="Times New Roman"/>
          <w:sz w:val="28"/>
          <w:szCs w:val="28"/>
        </w:rPr>
        <w:t>реализации образовательных программ дошкольного образования.</w:t>
      </w:r>
    </w:p>
    <w:p w:rsidR="00A2556C" w:rsidRPr="00584120" w:rsidRDefault="00A2556C" w:rsidP="00005AE8">
      <w:pPr>
        <w:ind w:firstLine="709"/>
        <w:rPr>
          <w:rFonts w:ascii="Times New Roman" w:hAnsi="Times New Roman" w:cs="Times New Roman"/>
          <w:sz w:val="28"/>
          <w:szCs w:val="28"/>
        </w:rPr>
      </w:pP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Показатель 18. «Обеспечение односменного режима обучения в</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муниципальных общеобразовательных организациях для обучающихся </w:t>
      </w:r>
      <w:proofErr w:type="gramStart"/>
      <w:r w:rsidRPr="00584120">
        <w:rPr>
          <w:rFonts w:ascii="Times New Roman" w:hAnsi="Times New Roman" w:cs="Times New Roman"/>
          <w:sz w:val="28"/>
          <w:szCs w:val="28"/>
        </w:rPr>
        <w:t>по</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очной</w:t>
      </w:r>
      <w:proofErr w:type="gramEnd"/>
      <w:r w:rsidRPr="00584120">
        <w:rPr>
          <w:rFonts w:ascii="Times New Roman" w:hAnsi="Times New Roman" w:cs="Times New Roman"/>
          <w:sz w:val="28"/>
          <w:szCs w:val="28"/>
        </w:rPr>
        <w:t xml:space="preserve"> форме реализации образовательных программ» исполнен на 96,4%.</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Программы начального, основного и среднего общего образования реализуют 37 муниципальных общеобразовательных учреждений</w:t>
      </w:r>
      <w:r w:rsidRPr="00584120">
        <w:rPr>
          <w:rFonts w:ascii="Times New Roman" w:hAnsi="Times New Roman" w:cs="Times New Roman"/>
          <w:bCs/>
          <w:sz w:val="28"/>
          <w:szCs w:val="28"/>
        </w:rPr>
        <w:t>.</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В 2019 году численность обучающихся муниципальных общеобразовательных учреждений увеличилась до 51 527 человек (2018 год -  48 844 человек), что обусловлено улучшением демографической ситуации и миграционными процессами.</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Проблемой остаётся невозможность организации односменного режима работы всех общеобразовательных учреждений, так как город продолжает испытывать недостаток школ, что обусловлено увеличением численности обучающихся, интенсивным строительством новых жилых микрорайонов, не обеспеченных зданиями общеобразовательных учреждений.</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Несмотря на предпринятые меры по оптимизации использования зданий </w:t>
      </w:r>
      <w:proofErr w:type="gramStart"/>
      <w:r w:rsidRPr="00584120">
        <w:rPr>
          <w:rFonts w:ascii="Times New Roman" w:hAnsi="Times New Roman" w:cs="Times New Roman"/>
          <w:sz w:val="28"/>
          <w:szCs w:val="28"/>
        </w:rPr>
        <w:t>и</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помещений</w:t>
      </w:r>
      <w:proofErr w:type="gramEnd"/>
      <w:r w:rsidRPr="00584120">
        <w:rPr>
          <w:rFonts w:ascii="Times New Roman" w:hAnsi="Times New Roman" w:cs="Times New Roman"/>
          <w:sz w:val="28"/>
          <w:szCs w:val="28"/>
        </w:rPr>
        <w:t xml:space="preserve"> общеобразовательных учреждений доля обучающихся во вторую смену сохраняется на уровне 32,5% (в 2018 г. – 32,2%). </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Для решения этой проблемы запланировано до 2028 года строительство 23-х зданий общеобразовательных учреждений (в микрорайонах 5А, 16А, 20А, 21-22, 24, 27А, 28, 30А, 30, 32, 33, 34, 35, 38, 39, 42, 43, 44, 31Б, 45, «Марьина гора»).</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Введен в эксплуатацию объект «Школа-детский сад № 1 в микрорайоне 38 (100 </w:t>
      </w:r>
      <w:proofErr w:type="spellStart"/>
      <w:r w:rsidRPr="00584120">
        <w:rPr>
          <w:rFonts w:ascii="Times New Roman" w:hAnsi="Times New Roman" w:cs="Times New Roman"/>
          <w:sz w:val="28"/>
          <w:szCs w:val="28"/>
        </w:rPr>
        <w:t>учащ</w:t>
      </w:r>
      <w:proofErr w:type="spellEnd"/>
      <w:r w:rsidRPr="00584120">
        <w:rPr>
          <w:rFonts w:ascii="Times New Roman" w:hAnsi="Times New Roman" w:cs="Times New Roman"/>
          <w:sz w:val="28"/>
          <w:szCs w:val="28"/>
        </w:rPr>
        <w:t>. / 200 мест)». Разрешение на ввод объекта в эксплуатацию выдано 25.10.2019. Передача объекта в муниципальную собственность будет осуществлена не ранее первого квартала 2020 года.</w:t>
      </w:r>
    </w:p>
    <w:p w:rsidR="00A2556C" w:rsidRPr="00584120" w:rsidRDefault="00A2556C" w:rsidP="00005AE8">
      <w:pPr>
        <w:ind w:firstLine="708"/>
        <w:rPr>
          <w:rFonts w:ascii="Times New Roman" w:hAnsi="Times New Roman" w:cs="Times New Roman"/>
          <w:sz w:val="28"/>
          <w:szCs w:val="28"/>
        </w:rPr>
      </w:pPr>
      <w:r w:rsidRPr="00584120">
        <w:rPr>
          <w:rFonts w:ascii="Times New Roman" w:hAnsi="Times New Roman" w:cs="Times New Roman"/>
          <w:sz w:val="28"/>
          <w:szCs w:val="28"/>
        </w:rPr>
        <w:t xml:space="preserve">Осуществляется строительство </w:t>
      </w:r>
      <w:r w:rsidR="00384DE2" w:rsidRPr="00584120">
        <w:rPr>
          <w:rFonts w:ascii="Times New Roman" w:hAnsi="Times New Roman" w:cs="Times New Roman"/>
          <w:sz w:val="28"/>
          <w:szCs w:val="28"/>
        </w:rPr>
        <w:t>2</w:t>
      </w:r>
      <w:r w:rsidRPr="00584120">
        <w:rPr>
          <w:rFonts w:ascii="Times New Roman" w:hAnsi="Times New Roman" w:cs="Times New Roman"/>
          <w:sz w:val="28"/>
          <w:szCs w:val="28"/>
        </w:rPr>
        <w:t>-х объектов:</w:t>
      </w:r>
    </w:p>
    <w:p w:rsidR="00A2556C" w:rsidRPr="00584120" w:rsidRDefault="00A2556C" w:rsidP="00005AE8">
      <w:pPr>
        <w:numPr>
          <w:ilvl w:val="0"/>
          <w:numId w:val="4"/>
        </w:numPr>
        <w:ind w:left="0" w:firstLine="0"/>
        <w:rPr>
          <w:rFonts w:ascii="Times New Roman" w:hAnsi="Times New Roman" w:cs="Times New Roman"/>
          <w:sz w:val="28"/>
          <w:szCs w:val="28"/>
        </w:rPr>
      </w:pPr>
      <w:r w:rsidRPr="00584120">
        <w:rPr>
          <w:rFonts w:ascii="Times New Roman" w:hAnsi="Times New Roman" w:cs="Times New Roman"/>
          <w:sz w:val="28"/>
          <w:szCs w:val="28"/>
        </w:rPr>
        <w:t xml:space="preserve">средняя общеобразовательная школа в микрорайоне 32 мощностью 900 мест. Заключен муниципальный контракт 19.12.2018 на выполнение работ </w:t>
      </w:r>
      <w:proofErr w:type="gramStart"/>
      <w:r w:rsidRPr="00584120">
        <w:rPr>
          <w:rFonts w:ascii="Times New Roman" w:hAnsi="Times New Roman" w:cs="Times New Roman"/>
          <w:sz w:val="28"/>
          <w:szCs w:val="28"/>
        </w:rPr>
        <w:t>по</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строительству</w:t>
      </w:r>
      <w:proofErr w:type="gramEnd"/>
      <w:r w:rsidRPr="00584120">
        <w:rPr>
          <w:rFonts w:ascii="Times New Roman" w:hAnsi="Times New Roman" w:cs="Times New Roman"/>
          <w:sz w:val="28"/>
          <w:szCs w:val="28"/>
        </w:rPr>
        <w:t xml:space="preserve"> объекта. Срок выполнения работ – 20.11.2020.</w:t>
      </w:r>
    </w:p>
    <w:p w:rsidR="00A2556C" w:rsidRPr="00584120" w:rsidRDefault="00A2556C" w:rsidP="00005AE8">
      <w:pPr>
        <w:numPr>
          <w:ilvl w:val="0"/>
          <w:numId w:val="4"/>
        </w:numPr>
        <w:ind w:left="0" w:firstLine="0"/>
        <w:rPr>
          <w:rFonts w:ascii="Times New Roman" w:hAnsi="Times New Roman" w:cs="Times New Roman"/>
          <w:sz w:val="28"/>
          <w:szCs w:val="28"/>
        </w:rPr>
      </w:pPr>
      <w:r w:rsidRPr="00584120">
        <w:rPr>
          <w:rFonts w:ascii="Times New Roman" w:hAnsi="Times New Roman" w:cs="Times New Roman"/>
          <w:sz w:val="28"/>
          <w:szCs w:val="28"/>
        </w:rPr>
        <w:t>средняя общеобразовательная школа в микрорайоне 33 мощностью 900 мест. Заключён муниципальный контракт на выполнение работ по строительству объекта 14.07.2019. Срок выполнения работ – 17.12.2020;</w:t>
      </w:r>
    </w:p>
    <w:p w:rsidR="00384DE2" w:rsidRPr="00584120" w:rsidRDefault="00384DE2" w:rsidP="00384DE2">
      <w:pPr>
        <w:shd w:val="clear" w:color="auto" w:fill="FFFFFF"/>
        <w:tabs>
          <w:tab w:val="left" w:pos="567"/>
        </w:tabs>
        <w:rPr>
          <w:rFonts w:ascii="Times New Roman" w:hAnsi="Times New Roman"/>
          <w:color w:val="000000"/>
          <w:sz w:val="28"/>
          <w:szCs w:val="28"/>
        </w:rPr>
      </w:pPr>
      <w:r w:rsidRPr="00584120">
        <w:rPr>
          <w:rFonts w:ascii="Times New Roman" w:hAnsi="Times New Roman"/>
          <w:color w:val="000000"/>
          <w:sz w:val="28"/>
          <w:szCs w:val="28"/>
        </w:rPr>
        <w:t xml:space="preserve">Завершены </w:t>
      </w:r>
      <w:proofErr w:type="spellStart"/>
      <w:r w:rsidRPr="00584120">
        <w:rPr>
          <w:rFonts w:ascii="Times New Roman" w:hAnsi="Times New Roman"/>
          <w:color w:val="000000"/>
          <w:sz w:val="28"/>
          <w:szCs w:val="28"/>
        </w:rPr>
        <w:t>ПИРы</w:t>
      </w:r>
      <w:proofErr w:type="spellEnd"/>
      <w:r w:rsidRPr="00584120">
        <w:rPr>
          <w:rFonts w:ascii="Times New Roman" w:hAnsi="Times New Roman"/>
          <w:color w:val="000000"/>
          <w:sz w:val="28"/>
          <w:szCs w:val="28"/>
        </w:rPr>
        <w:t xml:space="preserve"> по двум школам в 42 и 20 А микрорайонах.</w:t>
      </w:r>
    </w:p>
    <w:p w:rsidR="00E5777C" w:rsidRPr="00584120" w:rsidRDefault="00E5777C" w:rsidP="00E5777C">
      <w:pPr>
        <w:shd w:val="clear" w:color="auto" w:fill="FFFFFF"/>
        <w:tabs>
          <w:tab w:val="left" w:pos="567"/>
        </w:tabs>
        <w:ind w:firstLine="709"/>
        <w:rPr>
          <w:rFonts w:ascii="Times New Roman" w:hAnsi="Times New Roman"/>
          <w:color w:val="000000"/>
          <w:sz w:val="28"/>
          <w:szCs w:val="28"/>
        </w:rPr>
      </w:pPr>
      <w:r w:rsidRPr="00584120">
        <w:rPr>
          <w:rFonts w:ascii="Times New Roman" w:hAnsi="Times New Roman"/>
          <w:color w:val="000000"/>
          <w:sz w:val="28"/>
          <w:szCs w:val="28"/>
        </w:rPr>
        <w:t>Заключено первое концессионное соглашение по созданию школы в 39-ом микрорайоне города, по ней также завершается проектирование.</w:t>
      </w:r>
    </w:p>
    <w:p w:rsidR="00E5777C" w:rsidRPr="00584120" w:rsidRDefault="00E5777C" w:rsidP="00E5777C">
      <w:pPr>
        <w:shd w:val="clear" w:color="auto" w:fill="FFFFFF"/>
        <w:tabs>
          <w:tab w:val="left" w:pos="567"/>
        </w:tabs>
        <w:ind w:firstLine="709"/>
        <w:rPr>
          <w:rFonts w:ascii="Times New Roman" w:hAnsi="Times New Roman"/>
          <w:color w:val="000000"/>
          <w:sz w:val="28"/>
          <w:szCs w:val="28"/>
        </w:rPr>
      </w:pPr>
      <w:r w:rsidRPr="00584120">
        <w:rPr>
          <w:rFonts w:ascii="Times New Roman" w:hAnsi="Times New Roman"/>
          <w:color w:val="000000"/>
          <w:sz w:val="28"/>
          <w:szCs w:val="28"/>
        </w:rPr>
        <w:t xml:space="preserve">До конца 2019 года будут заключены концессионные соглашения по строительству школ в микрорайонах 34 и 30А города (мощностью 1 500 учащихся каждая). Ещё по двум объектам проводятся конкурсные процедуры (микрорайоны 5А и 38).   </w:t>
      </w:r>
    </w:p>
    <w:p w:rsidR="00384DE2" w:rsidRPr="00584120" w:rsidRDefault="00384DE2" w:rsidP="00005AE8">
      <w:pPr>
        <w:ind w:firstLine="709"/>
        <w:rPr>
          <w:rFonts w:ascii="Times New Roman" w:hAnsi="Times New Roman" w:cs="Times New Roman"/>
          <w:sz w:val="28"/>
          <w:szCs w:val="28"/>
        </w:rPr>
      </w:pP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Показатель 20. «Доля выпускников 11-х классов, поступивших </w:t>
      </w:r>
      <w:proofErr w:type="gramStart"/>
      <w:r w:rsidRPr="00584120">
        <w:rPr>
          <w:rFonts w:ascii="Times New Roman" w:hAnsi="Times New Roman" w:cs="Times New Roman"/>
          <w:sz w:val="28"/>
          <w:szCs w:val="28"/>
        </w:rPr>
        <w:t>в</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учреждения</w:t>
      </w:r>
      <w:proofErr w:type="gramEnd"/>
      <w:r w:rsidRPr="00584120">
        <w:rPr>
          <w:rFonts w:ascii="Times New Roman" w:hAnsi="Times New Roman" w:cs="Times New Roman"/>
          <w:sz w:val="28"/>
          <w:szCs w:val="28"/>
        </w:rPr>
        <w:t xml:space="preserve"> высшего и среднего профессионального образования» исполнен на 101,6%.</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В 2019 году 1 762 выпускника 11-х классов поступили в учреждения высшего и среднего профессионального образования. 73,7% учащихся профильных классов, поступили в организации высшего и среднего профессионального образования </w:t>
      </w:r>
      <w:proofErr w:type="gramStart"/>
      <w:r w:rsidRPr="00584120">
        <w:rPr>
          <w:rFonts w:ascii="Times New Roman" w:hAnsi="Times New Roman" w:cs="Times New Roman"/>
          <w:sz w:val="28"/>
          <w:szCs w:val="28"/>
        </w:rPr>
        <w:t>в</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соответствии</w:t>
      </w:r>
      <w:proofErr w:type="gramEnd"/>
      <w:r w:rsidRPr="00584120">
        <w:rPr>
          <w:rFonts w:ascii="Times New Roman" w:hAnsi="Times New Roman" w:cs="Times New Roman"/>
          <w:sz w:val="28"/>
          <w:szCs w:val="28"/>
        </w:rPr>
        <w:t xml:space="preserve"> с выбранным профилем.</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По результатам государственной итоговой аттестации 18 выпускников   11-х классов набрали 100 баллов по русскому языку, химии, математике профильного уровня, физике. Один выпускник гимназии № 2 получил 100 баллов по двум учебным предметам.</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110 выпускников получили аттестат о среднем общем образовании </w:t>
      </w:r>
      <w:proofErr w:type="gramStart"/>
      <w:r w:rsidRPr="00584120">
        <w:rPr>
          <w:rFonts w:ascii="Times New Roman" w:hAnsi="Times New Roman" w:cs="Times New Roman"/>
          <w:sz w:val="28"/>
          <w:szCs w:val="28"/>
        </w:rPr>
        <w:t>с</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отличием</w:t>
      </w:r>
      <w:proofErr w:type="gramEnd"/>
      <w:r w:rsidRPr="00584120">
        <w:rPr>
          <w:rFonts w:ascii="Times New Roman" w:hAnsi="Times New Roman" w:cs="Times New Roman"/>
          <w:sz w:val="28"/>
          <w:szCs w:val="28"/>
        </w:rPr>
        <w:t xml:space="preserve"> и награждены медалями Российской Федерации «За отличные успехи в учении», 68 выпускников награждены медалями ХМАО – Югры «За особые успехи в обучении».</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В городе создаются условия для выстраивания индивидуальной траектории получения общего образования в соответствии с образовательными запросами обучающихся.</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Учащимся предоставляются различные варианты образовательных программ в соответствии с их изменяющимися образовательными потребностями </w:t>
      </w:r>
      <w:proofErr w:type="gramStart"/>
      <w:r w:rsidRPr="00584120">
        <w:rPr>
          <w:rFonts w:ascii="Times New Roman" w:hAnsi="Times New Roman" w:cs="Times New Roman"/>
          <w:sz w:val="28"/>
          <w:szCs w:val="28"/>
        </w:rPr>
        <w:t>и</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возможностями</w:t>
      </w:r>
      <w:proofErr w:type="gramEnd"/>
      <w:r w:rsidRPr="00584120">
        <w:rPr>
          <w:rFonts w:ascii="Times New Roman" w:hAnsi="Times New Roman" w:cs="Times New Roman"/>
          <w:sz w:val="28"/>
          <w:szCs w:val="28"/>
        </w:rPr>
        <w:t xml:space="preserve">. </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Создана и успешно развивается система профильного обучения </w:t>
      </w:r>
      <w:proofErr w:type="gramStart"/>
      <w:r w:rsidRPr="00584120">
        <w:rPr>
          <w:rFonts w:ascii="Times New Roman" w:hAnsi="Times New Roman" w:cs="Times New Roman"/>
          <w:sz w:val="28"/>
          <w:szCs w:val="28"/>
        </w:rPr>
        <w:t>и</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w:t>
      </w:r>
      <w:proofErr w:type="spellStart"/>
      <w:r w:rsidRPr="00584120">
        <w:rPr>
          <w:rFonts w:ascii="Times New Roman" w:hAnsi="Times New Roman" w:cs="Times New Roman"/>
          <w:sz w:val="28"/>
          <w:szCs w:val="28"/>
        </w:rPr>
        <w:t>предпрофильной</w:t>
      </w:r>
      <w:proofErr w:type="spellEnd"/>
      <w:proofErr w:type="gramEnd"/>
      <w:r w:rsidRPr="00584120">
        <w:rPr>
          <w:rFonts w:ascii="Times New Roman" w:hAnsi="Times New Roman" w:cs="Times New Roman"/>
          <w:sz w:val="28"/>
          <w:szCs w:val="28"/>
        </w:rPr>
        <w:t xml:space="preserve"> подготовки. Из 11-ти реализуемых профилей наиболее востребованы физико-математический, химико-биологический, социально-гуманитарный, социально-экономический и информационно-технологический.</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При организации профильного обучения используются различные формы взаимодействия образовательных учреждений с партнерами: «школа-школа», «школа-ВУЗ», «школа-предприятие».</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При использовании формы «школа-школа» формируются сетевые профильные группы учащихся 10-11-х классов на базе ресурсных центров. </w:t>
      </w:r>
      <w:proofErr w:type="gramStart"/>
      <w:r w:rsidRPr="00584120">
        <w:rPr>
          <w:rFonts w:ascii="Times New Roman" w:hAnsi="Times New Roman" w:cs="Times New Roman"/>
          <w:sz w:val="28"/>
          <w:szCs w:val="28"/>
        </w:rPr>
        <w:t>В</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2019</w:t>
      </w:r>
      <w:proofErr w:type="gramEnd"/>
      <w:r w:rsidRPr="00584120">
        <w:rPr>
          <w:rFonts w:ascii="Times New Roman" w:hAnsi="Times New Roman" w:cs="Times New Roman"/>
          <w:sz w:val="28"/>
          <w:szCs w:val="28"/>
        </w:rPr>
        <w:t>/20 учебном году на базе ресурсного центра технологического образования СОШ № 7 организовано обучение 300 учащихся 7-ми общеобразовательных учреждений города по 10 направлениям. В ресурсном центре по повышению финансовой грамотности СОШ № 1 осуществляется изучение элективных курсов «Финансовая грамотность», «Инновационный менеджмент», «Основы бизнес-планирования» 303 учащимися 7-ми общеобразовательных учреждений города по 3 направлениям.</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В формате «школа – ВУЗ» организуется обучение учащихся профильных классов во взаимодействии с организациями высшего образования, расположенными как на территории города, так и за его пределами.</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Одним из перспективных направлений профильного обучения, обеспечивающим подготовку востребованных кадров, раннюю профессиональную ориентацию учащихся, является развитие сети корпоративных классов в формате «школа-предприятие». В городе создано восемь корпоративных классов, два </w:t>
      </w:r>
      <w:proofErr w:type="gramStart"/>
      <w:r w:rsidRPr="00584120">
        <w:rPr>
          <w:rFonts w:ascii="Times New Roman" w:hAnsi="Times New Roman" w:cs="Times New Roman"/>
          <w:sz w:val="28"/>
          <w:szCs w:val="28"/>
        </w:rPr>
        <w:t>из</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которых</w:t>
      </w:r>
      <w:proofErr w:type="gramEnd"/>
      <w:r w:rsidRPr="00584120">
        <w:rPr>
          <w:rFonts w:ascii="Times New Roman" w:hAnsi="Times New Roman" w:cs="Times New Roman"/>
          <w:sz w:val="28"/>
          <w:szCs w:val="28"/>
        </w:rPr>
        <w:t xml:space="preserve"> открыты в сентябре 2019 года: «Авиа-класс», «Педагогический класс».</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В 2019 году организована специализированная выставка «Образование </w:t>
      </w:r>
      <w:proofErr w:type="gramStart"/>
      <w:r w:rsidRPr="00584120">
        <w:rPr>
          <w:rFonts w:ascii="Times New Roman" w:hAnsi="Times New Roman" w:cs="Times New Roman"/>
          <w:sz w:val="28"/>
          <w:szCs w:val="28"/>
        </w:rPr>
        <w:t>и</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карьера</w:t>
      </w:r>
      <w:proofErr w:type="gramEnd"/>
      <w:r w:rsidRPr="00584120">
        <w:rPr>
          <w:rFonts w:ascii="Times New Roman" w:hAnsi="Times New Roman" w:cs="Times New Roman"/>
          <w:sz w:val="28"/>
          <w:szCs w:val="28"/>
        </w:rPr>
        <w:t>» (более 6 тыс. участников).</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В рамках реализации приоритетного муниципального проекта </w:t>
      </w:r>
      <w:r w:rsidRPr="00584120">
        <w:rPr>
          <w:rFonts w:ascii="Times New Roman" w:hAnsi="Times New Roman" w:cs="Times New Roman"/>
          <w:sz w:val="28"/>
          <w:szCs w:val="28"/>
        </w:rPr>
        <w:br/>
        <w:t>«Я – архитектор будущего» в 100% общеобразовательных учреждений организован просмотр цикла из 11 открытых уроков «</w:t>
      </w:r>
      <w:proofErr w:type="spellStart"/>
      <w:r w:rsidRPr="00584120">
        <w:rPr>
          <w:rFonts w:ascii="Times New Roman" w:hAnsi="Times New Roman" w:cs="Times New Roman"/>
          <w:sz w:val="28"/>
          <w:szCs w:val="28"/>
        </w:rPr>
        <w:t>ПроеКТОриЯ</w:t>
      </w:r>
      <w:proofErr w:type="spellEnd"/>
      <w:r w:rsidRPr="00584120">
        <w:rPr>
          <w:rFonts w:ascii="Times New Roman" w:hAnsi="Times New Roman" w:cs="Times New Roman"/>
          <w:sz w:val="28"/>
          <w:szCs w:val="28"/>
        </w:rPr>
        <w:t>», в котором приняли участие 25 126 обучающихся 8-11 классов.</w:t>
      </w:r>
    </w:p>
    <w:p w:rsidR="00A2556C" w:rsidRPr="00584120" w:rsidRDefault="00A2556C"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Организовано участие обучающихся 6-11 классов в федеральном проекте «Билет в будущее». В декабре 2018 года 1 343 учащихся 8-11 классов прошли профессиональные пробы на базе АУ «Сургутский политехнический колледж» </w:t>
      </w:r>
      <w:proofErr w:type="gramStart"/>
      <w:r w:rsidRPr="00584120">
        <w:rPr>
          <w:rFonts w:ascii="Times New Roman" w:hAnsi="Times New Roman" w:cs="Times New Roman"/>
          <w:sz w:val="28"/>
          <w:szCs w:val="28"/>
        </w:rPr>
        <w:t>по</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9</w:t>
      </w:r>
      <w:proofErr w:type="gramEnd"/>
      <w:r w:rsidRPr="00584120">
        <w:rPr>
          <w:rFonts w:ascii="Times New Roman" w:hAnsi="Times New Roman" w:cs="Times New Roman"/>
          <w:sz w:val="28"/>
          <w:szCs w:val="28"/>
        </w:rPr>
        <w:t xml:space="preserve"> компетенциям, в 2019 году в тестировании приняли участие 422 учащихся.</w:t>
      </w:r>
    </w:p>
    <w:p w:rsidR="002E348E" w:rsidRPr="00584120" w:rsidRDefault="001A29F3" w:rsidP="00005AE8">
      <w:pPr>
        <w:widowControl/>
        <w:autoSpaceDE/>
        <w:autoSpaceDN/>
        <w:adjustRightInd/>
        <w:spacing w:before="240"/>
        <w:ind w:firstLine="708"/>
        <w:rPr>
          <w:rFonts w:ascii="Times New Roman" w:eastAsia="Times New Roman" w:hAnsi="Times New Roman" w:cs="Times New Roman"/>
          <w:sz w:val="28"/>
          <w:szCs w:val="28"/>
        </w:rPr>
      </w:pPr>
      <w:r w:rsidRPr="00584120">
        <w:rPr>
          <w:rFonts w:ascii="Times New Roman" w:eastAsia="Times New Roman" w:hAnsi="Times New Roman" w:cs="Times New Roman"/>
          <w:sz w:val="28"/>
          <w:szCs w:val="28"/>
        </w:rPr>
        <w:t>Показатель 23. «</w:t>
      </w:r>
      <w:r w:rsidRPr="00584120">
        <w:rPr>
          <w:rFonts w:ascii="Times New Roman" w:hAnsi="Times New Roman" w:cs="Times New Roman"/>
          <w:sz w:val="28"/>
          <w:szCs w:val="28"/>
        </w:rPr>
        <w:t>Уровень обеспеченности населения спортивными сооружениями исходя из единовременной пропускной способности</w:t>
      </w:r>
      <w:r w:rsidRPr="00584120">
        <w:rPr>
          <w:rFonts w:ascii="Times New Roman" w:eastAsia="Times New Roman" w:hAnsi="Times New Roman" w:cs="Times New Roman"/>
          <w:sz w:val="28"/>
          <w:szCs w:val="28"/>
        </w:rPr>
        <w:t>» исполнен на</w:t>
      </w:r>
      <w:r w:rsidR="007F0C9A" w:rsidRPr="00584120">
        <w:rPr>
          <w:rFonts w:ascii="Times New Roman" w:eastAsia="Times New Roman" w:hAnsi="Times New Roman" w:cs="Times New Roman"/>
          <w:sz w:val="28"/>
          <w:szCs w:val="28"/>
        </w:rPr>
        <w:t xml:space="preserve"> 102,8.</w:t>
      </w:r>
      <w:r w:rsidRPr="00584120">
        <w:rPr>
          <w:rFonts w:ascii="Times New Roman" w:eastAsia="Times New Roman" w:hAnsi="Times New Roman" w:cs="Times New Roman"/>
          <w:sz w:val="28"/>
          <w:szCs w:val="28"/>
        </w:rPr>
        <w:t xml:space="preserve">  </w:t>
      </w:r>
    </w:p>
    <w:p w:rsidR="001A29F3" w:rsidRPr="00584120" w:rsidRDefault="001A29F3" w:rsidP="00005AE8">
      <w:pPr>
        <w:widowControl/>
        <w:autoSpaceDE/>
        <w:autoSpaceDN/>
        <w:adjustRightInd/>
        <w:ind w:firstLine="708"/>
        <w:rPr>
          <w:rFonts w:ascii="Times New Roman" w:hAnsi="Times New Roman" w:cs="Times New Roman"/>
          <w:sz w:val="28"/>
          <w:szCs w:val="28"/>
        </w:rPr>
      </w:pPr>
      <w:r w:rsidRPr="00584120">
        <w:rPr>
          <w:rFonts w:ascii="Times New Roman" w:eastAsia="Times New Roman" w:hAnsi="Times New Roman" w:cs="Times New Roman"/>
          <w:sz w:val="28"/>
          <w:szCs w:val="28"/>
        </w:rPr>
        <w:t xml:space="preserve">Превышение значения целевого обусловлено </w:t>
      </w:r>
      <w:r w:rsidRPr="00584120">
        <w:rPr>
          <w:rFonts w:ascii="Times New Roman" w:hAnsi="Times New Roman" w:cs="Times New Roman"/>
          <w:sz w:val="28"/>
          <w:szCs w:val="28"/>
        </w:rPr>
        <w:t>открыти</w:t>
      </w:r>
      <w:r w:rsidR="002A393D" w:rsidRPr="00584120">
        <w:rPr>
          <w:rFonts w:ascii="Times New Roman" w:hAnsi="Times New Roman" w:cs="Times New Roman"/>
          <w:sz w:val="28"/>
          <w:szCs w:val="28"/>
        </w:rPr>
        <w:t>ем</w:t>
      </w:r>
      <w:r w:rsidRPr="00584120">
        <w:rPr>
          <w:rFonts w:ascii="Times New Roman" w:hAnsi="Times New Roman" w:cs="Times New Roman"/>
          <w:sz w:val="28"/>
          <w:szCs w:val="28"/>
        </w:rPr>
        <w:t xml:space="preserve"> новых организаций, оказывающих услуги в сфере физической культуры и спорта (долгосрочная аренда помещений, приспособленных для проведения занятий физической культурой </w:t>
      </w:r>
      <w:proofErr w:type="gramStart"/>
      <w:r w:rsidRPr="00584120">
        <w:rPr>
          <w:rFonts w:ascii="Times New Roman" w:hAnsi="Times New Roman" w:cs="Times New Roman"/>
          <w:sz w:val="28"/>
          <w:szCs w:val="28"/>
        </w:rPr>
        <w:t>и</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спортом</w:t>
      </w:r>
      <w:proofErr w:type="gramEnd"/>
      <w:r w:rsidRPr="00584120">
        <w:rPr>
          <w:rFonts w:ascii="Times New Roman" w:hAnsi="Times New Roman" w:cs="Times New Roman"/>
          <w:sz w:val="28"/>
          <w:szCs w:val="28"/>
        </w:rPr>
        <w:t>)</w:t>
      </w:r>
      <w:r w:rsidR="002A393D" w:rsidRPr="00584120">
        <w:rPr>
          <w:rFonts w:ascii="Times New Roman" w:hAnsi="Times New Roman" w:cs="Times New Roman"/>
          <w:sz w:val="28"/>
          <w:szCs w:val="28"/>
        </w:rPr>
        <w:t xml:space="preserve"> и </w:t>
      </w:r>
      <w:r w:rsidRPr="00584120">
        <w:rPr>
          <w:rFonts w:ascii="Times New Roman" w:hAnsi="Times New Roman" w:cs="Times New Roman"/>
          <w:sz w:val="28"/>
          <w:szCs w:val="28"/>
        </w:rPr>
        <w:t>ввод</w:t>
      </w:r>
      <w:r w:rsidR="002A393D" w:rsidRPr="00584120">
        <w:rPr>
          <w:rFonts w:ascii="Times New Roman" w:hAnsi="Times New Roman" w:cs="Times New Roman"/>
          <w:sz w:val="28"/>
          <w:szCs w:val="28"/>
        </w:rPr>
        <w:t>ом</w:t>
      </w:r>
      <w:r w:rsidRPr="00584120">
        <w:rPr>
          <w:rFonts w:ascii="Times New Roman" w:hAnsi="Times New Roman" w:cs="Times New Roman"/>
          <w:sz w:val="28"/>
          <w:szCs w:val="28"/>
        </w:rPr>
        <w:t xml:space="preserve"> в эксплуатацию объектов городской и рекреационной инфраструктуры. </w:t>
      </w:r>
    </w:p>
    <w:p w:rsidR="001A29F3" w:rsidRPr="00584120" w:rsidRDefault="001A29F3" w:rsidP="00005AE8">
      <w:pPr>
        <w:ind w:firstLine="709"/>
        <w:rPr>
          <w:rFonts w:ascii="Times New Roman" w:eastAsia="Times New Roman" w:hAnsi="Times New Roman" w:cs="Times New Roman"/>
          <w:sz w:val="28"/>
          <w:szCs w:val="28"/>
        </w:rPr>
      </w:pPr>
    </w:p>
    <w:p w:rsidR="005618D7" w:rsidRPr="00584120" w:rsidRDefault="005618D7" w:rsidP="00005AE8">
      <w:pPr>
        <w:ind w:firstLine="709"/>
        <w:rPr>
          <w:rFonts w:ascii="Times New Roman" w:hAnsi="Times New Roman" w:cs="Times New Roman"/>
          <w:sz w:val="28"/>
          <w:szCs w:val="28"/>
        </w:rPr>
      </w:pPr>
      <w:r w:rsidRPr="00584120">
        <w:rPr>
          <w:rFonts w:ascii="Times New Roman" w:hAnsi="Times New Roman" w:cs="Times New Roman"/>
          <w:sz w:val="28"/>
          <w:szCs w:val="28"/>
        </w:rPr>
        <w:t>Показатель</w:t>
      </w:r>
      <w:r w:rsidR="00A2556C" w:rsidRPr="00584120">
        <w:rPr>
          <w:rFonts w:ascii="Times New Roman" w:hAnsi="Times New Roman" w:cs="Times New Roman"/>
          <w:sz w:val="28"/>
          <w:szCs w:val="28"/>
        </w:rPr>
        <w:t xml:space="preserve"> 27.</w:t>
      </w:r>
      <w:r w:rsidR="00756C54" w:rsidRPr="00584120">
        <w:rPr>
          <w:rFonts w:ascii="Times New Roman" w:hAnsi="Times New Roman" w:cs="Times New Roman"/>
          <w:sz w:val="28"/>
          <w:szCs w:val="28"/>
        </w:rPr>
        <w:t xml:space="preserve"> «Соотношение прожиточного минимума и пенсии </w:t>
      </w:r>
      <w:proofErr w:type="gramStart"/>
      <w:r w:rsidR="00756C54" w:rsidRPr="00584120">
        <w:rPr>
          <w:rFonts w:ascii="Times New Roman" w:hAnsi="Times New Roman" w:cs="Times New Roman"/>
          <w:sz w:val="28"/>
          <w:szCs w:val="28"/>
        </w:rPr>
        <w:t>по</w:t>
      </w:r>
      <w:r w:rsidR="00D56C25" w:rsidRPr="00584120">
        <w:rPr>
          <w:rFonts w:ascii="Times New Roman" w:hAnsi="Times New Roman" w:cs="Times New Roman"/>
          <w:sz w:val="28"/>
          <w:szCs w:val="28"/>
        </w:rPr>
        <w:t> </w:t>
      </w:r>
      <w:r w:rsidR="00756C54" w:rsidRPr="00584120">
        <w:rPr>
          <w:rFonts w:ascii="Times New Roman" w:hAnsi="Times New Roman" w:cs="Times New Roman"/>
          <w:sz w:val="28"/>
          <w:szCs w:val="28"/>
        </w:rPr>
        <w:t xml:space="preserve"> старости</w:t>
      </w:r>
      <w:proofErr w:type="gramEnd"/>
      <w:r w:rsidR="00756C54" w:rsidRPr="00584120">
        <w:rPr>
          <w:rFonts w:ascii="Times New Roman" w:hAnsi="Times New Roman" w:cs="Times New Roman"/>
          <w:sz w:val="28"/>
          <w:szCs w:val="28"/>
        </w:rPr>
        <w:t>»</w:t>
      </w:r>
      <w:r w:rsidRPr="00584120">
        <w:rPr>
          <w:rFonts w:ascii="Times New Roman" w:hAnsi="Times New Roman" w:cs="Times New Roman"/>
          <w:sz w:val="28"/>
          <w:szCs w:val="28"/>
        </w:rPr>
        <w:t xml:space="preserve"> исполнен на</w:t>
      </w:r>
      <w:r w:rsidR="00756C54" w:rsidRPr="00584120">
        <w:rPr>
          <w:rFonts w:ascii="Times New Roman" w:hAnsi="Times New Roman" w:cs="Times New Roman"/>
          <w:sz w:val="28"/>
          <w:szCs w:val="28"/>
        </w:rPr>
        <w:t xml:space="preserve"> </w:t>
      </w:r>
      <w:r w:rsidR="005C1A56" w:rsidRPr="00584120">
        <w:rPr>
          <w:rFonts w:ascii="Times New Roman" w:hAnsi="Times New Roman" w:cs="Times New Roman"/>
          <w:sz w:val="28"/>
          <w:szCs w:val="28"/>
        </w:rPr>
        <w:t>102,25%</w:t>
      </w:r>
      <w:r w:rsidRPr="00584120">
        <w:rPr>
          <w:rFonts w:ascii="Times New Roman" w:hAnsi="Times New Roman" w:cs="Times New Roman"/>
          <w:sz w:val="28"/>
          <w:szCs w:val="28"/>
        </w:rPr>
        <w:t xml:space="preserve">. </w:t>
      </w:r>
    </w:p>
    <w:p w:rsidR="009B42FA" w:rsidRPr="00584120" w:rsidRDefault="00756C54" w:rsidP="00005AE8">
      <w:pPr>
        <w:ind w:firstLine="709"/>
        <w:rPr>
          <w:rFonts w:ascii="Times New Roman" w:eastAsia="Times New Roman" w:hAnsi="Times New Roman" w:cs="Times New Roman"/>
          <w:sz w:val="28"/>
          <w:szCs w:val="28"/>
        </w:rPr>
      </w:pPr>
      <w:r w:rsidRPr="00584120">
        <w:rPr>
          <w:rFonts w:ascii="Times New Roman" w:eastAsia="Times New Roman" w:hAnsi="Times New Roman" w:cs="Times New Roman"/>
          <w:sz w:val="28"/>
          <w:szCs w:val="28"/>
        </w:rPr>
        <w:t xml:space="preserve">Превышение значения целевого показателя обусловлено более низкими </w:t>
      </w:r>
      <w:proofErr w:type="gramStart"/>
      <w:r w:rsidRPr="00584120">
        <w:rPr>
          <w:rFonts w:ascii="Times New Roman" w:eastAsia="Times New Roman" w:hAnsi="Times New Roman" w:cs="Times New Roman"/>
          <w:sz w:val="28"/>
          <w:szCs w:val="28"/>
        </w:rPr>
        <w:t>по</w:t>
      </w:r>
      <w:r w:rsidR="00D56C25" w:rsidRPr="00584120">
        <w:rPr>
          <w:rFonts w:ascii="Times New Roman" w:eastAsia="Times New Roman" w:hAnsi="Times New Roman" w:cs="Times New Roman"/>
          <w:sz w:val="28"/>
          <w:szCs w:val="28"/>
        </w:rPr>
        <w:t> </w:t>
      </w:r>
      <w:r w:rsidRPr="00584120">
        <w:rPr>
          <w:rFonts w:ascii="Times New Roman" w:eastAsia="Times New Roman" w:hAnsi="Times New Roman" w:cs="Times New Roman"/>
          <w:sz w:val="28"/>
          <w:szCs w:val="28"/>
        </w:rPr>
        <w:t xml:space="preserve"> сравнению</w:t>
      </w:r>
      <w:proofErr w:type="gramEnd"/>
      <w:r w:rsidRPr="00584120">
        <w:rPr>
          <w:rFonts w:ascii="Times New Roman" w:eastAsia="Times New Roman" w:hAnsi="Times New Roman" w:cs="Times New Roman"/>
          <w:sz w:val="28"/>
          <w:szCs w:val="28"/>
        </w:rPr>
        <w:t xml:space="preserve"> с прогнозируемыми темпами роста величины прожиточного минимума, что, в свою очередь, определяется более низкими темпами инфляции.</w:t>
      </w:r>
    </w:p>
    <w:p w:rsidR="000C0C14" w:rsidRPr="00584120" w:rsidRDefault="000C0C14" w:rsidP="00005AE8">
      <w:pPr>
        <w:ind w:firstLine="709"/>
        <w:rPr>
          <w:rFonts w:ascii="Times New Roman" w:eastAsia="Times New Roman" w:hAnsi="Times New Roman" w:cs="Times New Roman"/>
          <w:sz w:val="28"/>
          <w:szCs w:val="28"/>
        </w:rPr>
      </w:pPr>
    </w:p>
    <w:p w:rsidR="00550744" w:rsidRPr="00584120" w:rsidRDefault="00550744" w:rsidP="00005AE8">
      <w:pPr>
        <w:ind w:firstLine="709"/>
        <w:rPr>
          <w:rFonts w:ascii="Times New Roman" w:eastAsiaTheme="minorHAnsi" w:hAnsi="Times New Roman" w:cs="Times New Roman"/>
          <w:sz w:val="28"/>
          <w:szCs w:val="28"/>
        </w:rPr>
      </w:pPr>
      <w:r w:rsidRPr="00584120">
        <w:rPr>
          <w:rFonts w:ascii="Times New Roman" w:hAnsi="Times New Roman" w:cs="Times New Roman"/>
          <w:sz w:val="28"/>
          <w:szCs w:val="28"/>
        </w:rPr>
        <w:t xml:space="preserve">Раздел </w:t>
      </w:r>
      <w:r w:rsidRPr="00584120">
        <w:rPr>
          <w:rFonts w:ascii="Times New Roman" w:hAnsi="Times New Roman" w:cs="Times New Roman"/>
          <w:sz w:val="28"/>
          <w:szCs w:val="28"/>
          <w:lang w:val="en-US"/>
        </w:rPr>
        <w:t>III</w:t>
      </w:r>
      <w:r w:rsidRPr="00584120">
        <w:rPr>
          <w:rFonts w:ascii="Times New Roman" w:hAnsi="Times New Roman" w:cs="Times New Roman"/>
          <w:sz w:val="28"/>
          <w:szCs w:val="28"/>
        </w:rPr>
        <w:t xml:space="preserve">. </w:t>
      </w:r>
      <w:r w:rsidR="002F7D15" w:rsidRPr="00584120">
        <w:rPr>
          <w:rFonts w:ascii="Times New Roman" w:hAnsi="Times New Roman" w:cs="Times New Roman"/>
          <w:sz w:val="28"/>
          <w:szCs w:val="28"/>
        </w:rPr>
        <w:t>Анализ</w:t>
      </w:r>
      <w:r w:rsidR="00F81091" w:rsidRPr="00584120">
        <w:rPr>
          <w:rFonts w:ascii="Times New Roman" w:hAnsi="Times New Roman" w:cs="Times New Roman"/>
          <w:sz w:val="28"/>
          <w:szCs w:val="28"/>
        </w:rPr>
        <w:t xml:space="preserve"> </w:t>
      </w:r>
      <w:r w:rsidRPr="00584120">
        <w:rPr>
          <w:rFonts w:ascii="Times New Roman" w:hAnsi="Times New Roman" w:cs="Times New Roman"/>
          <w:sz w:val="28"/>
          <w:szCs w:val="28"/>
        </w:rPr>
        <w:t xml:space="preserve">реализации мероприятий, флагманских проектов </w:t>
      </w:r>
      <w:proofErr w:type="gramStart"/>
      <w:r w:rsidRPr="00584120">
        <w:rPr>
          <w:rFonts w:ascii="Times New Roman" w:hAnsi="Times New Roman" w:cs="Times New Roman"/>
          <w:sz w:val="28"/>
          <w:szCs w:val="28"/>
        </w:rPr>
        <w:t>и</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проектов</w:t>
      </w:r>
      <w:proofErr w:type="gramEnd"/>
      <w:r w:rsidRPr="00584120">
        <w:rPr>
          <w:rFonts w:ascii="Times New Roman" w:hAnsi="Times New Roman" w:cs="Times New Roman"/>
          <w:sz w:val="28"/>
          <w:szCs w:val="28"/>
        </w:rPr>
        <w:t xml:space="preserve"> плана мероприятий по реализации Стратегии.</w:t>
      </w:r>
    </w:p>
    <w:p w:rsidR="00F81091" w:rsidRPr="00584120" w:rsidRDefault="00550744"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Анализ реализации плана мероприятий по реализации Стратегии </w:t>
      </w:r>
      <w:r w:rsidR="00F81091" w:rsidRPr="00584120">
        <w:rPr>
          <w:rFonts w:ascii="Times New Roman" w:hAnsi="Times New Roman" w:cs="Times New Roman"/>
          <w:sz w:val="28"/>
          <w:szCs w:val="28"/>
        </w:rPr>
        <w:t xml:space="preserve">за 2019 год по </w:t>
      </w:r>
      <w:r w:rsidRPr="00584120">
        <w:rPr>
          <w:rFonts w:ascii="Times New Roman" w:hAnsi="Times New Roman" w:cs="Times New Roman"/>
          <w:sz w:val="28"/>
          <w:szCs w:val="28"/>
        </w:rPr>
        <w:t>направлени</w:t>
      </w:r>
      <w:r w:rsidR="00F81091" w:rsidRPr="00584120">
        <w:rPr>
          <w:rFonts w:ascii="Times New Roman" w:hAnsi="Times New Roman" w:cs="Times New Roman"/>
          <w:sz w:val="28"/>
          <w:szCs w:val="28"/>
        </w:rPr>
        <w:t>ю</w:t>
      </w:r>
      <w:r w:rsidRPr="00584120">
        <w:rPr>
          <w:rFonts w:ascii="Times New Roman" w:hAnsi="Times New Roman" w:cs="Times New Roman"/>
          <w:sz w:val="28"/>
          <w:szCs w:val="28"/>
        </w:rPr>
        <w:t xml:space="preserve"> представлен в приложени</w:t>
      </w:r>
      <w:r w:rsidR="00F81091" w:rsidRPr="00584120">
        <w:rPr>
          <w:rFonts w:ascii="Times New Roman" w:hAnsi="Times New Roman" w:cs="Times New Roman"/>
          <w:sz w:val="28"/>
          <w:szCs w:val="28"/>
        </w:rPr>
        <w:t>и</w:t>
      </w:r>
      <w:r w:rsidRPr="00584120">
        <w:rPr>
          <w:rFonts w:ascii="Times New Roman" w:hAnsi="Times New Roman" w:cs="Times New Roman"/>
          <w:sz w:val="28"/>
          <w:szCs w:val="28"/>
        </w:rPr>
        <w:t xml:space="preserve"> 2 к отчет</w:t>
      </w:r>
      <w:r w:rsidR="00F81091" w:rsidRPr="00584120">
        <w:rPr>
          <w:rFonts w:ascii="Times New Roman" w:hAnsi="Times New Roman" w:cs="Times New Roman"/>
          <w:sz w:val="28"/>
          <w:szCs w:val="28"/>
        </w:rPr>
        <w:t>у.</w:t>
      </w:r>
    </w:p>
    <w:p w:rsidR="00550744" w:rsidRPr="00584120" w:rsidRDefault="00550744"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 </w:t>
      </w:r>
    </w:p>
    <w:p w:rsidR="00550744" w:rsidRPr="00584120" w:rsidRDefault="00550744" w:rsidP="00005AE8">
      <w:pPr>
        <w:ind w:firstLine="709"/>
        <w:rPr>
          <w:rFonts w:ascii="Times New Roman" w:hAnsi="Times New Roman" w:cs="Times New Roman"/>
          <w:sz w:val="28"/>
          <w:szCs w:val="28"/>
        </w:rPr>
      </w:pPr>
      <w:r w:rsidRPr="00584120">
        <w:rPr>
          <w:rFonts w:ascii="Times New Roman" w:hAnsi="Times New Roman" w:cs="Times New Roman"/>
          <w:sz w:val="28"/>
          <w:szCs w:val="28"/>
        </w:rPr>
        <w:t xml:space="preserve">Раздел </w:t>
      </w:r>
      <w:r w:rsidRPr="00584120">
        <w:rPr>
          <w:rFonts w:ascii="Times New Roman" w:hAnsi="Times New Roman" w:cs="Times New Roman"/>
          <w:sz w:val="28"/>
          <w:szCs w:val="28"/>
          <w:lang w:val="en-US"/>
        </w:rPr>
        <w:t>IV</w:t>
      </w:r>
      <w:r w:rsidRPr="00584120">
        <w:rPr>
          <w:rFonts w:ascii="Times New Roman" w:hAnsi="Times New Roman" w:cs="Times New Roman"/>
          <w:sz w:val="28"/>
          <w:szCs w:val="28"/>
        </w:rPr>
        <w:t>. По результатам проведенно</w:t>
      </w:r>
      <w:r w:rsidR="00F81091" w:rsidRPr="00584120">
        <w:rPr>
          <w:rFonts w:ascii="Times New Roman" w:hAnsi="Times New Roman" w:cs="Times New Roman"/>
          <w:sz w:val="28"/>
          <w:szCs w:val="28"/>
        </w:rPr>
        <w:t>й оценки</w:t>
      </w:r>
      <w:r w:rsidRPr="00584120">
        <w:rPr>
          <w:rFonts w:ascii="Times New Roman" w:hAnsi="Times New Roman" w:cs="Times New Roman"/>
          <w:sz w:val="28"/>
          <w:szCs w:val="28"/>
        </w:rPr>
        <w:t xml:space="preserve"> можно сделать следующие выводы:</w:t>
      </w:r>
    </w:p>
    <w:p w:rsidR="00A2556C" w:rsidRPr="00584120" w:rsidRDefault="00A2556C" w:rsidP="00005AE8">
      <w:pPr>
        <w:rPr>
          <w:rFonts w:ascii="Times New Roman" w:hAnsi="Times New Roman" w:cs="Times New Roman"/>
          <w:sz w:val="28"/>
          <w:szCs w:val="28"/>
        </w:rPr>
      </w:pPr>
      <w:r w:rsidRPr="00584120">
        <w:rPr>
          <w:rFonts w:ascii="Times New Roman" w:hAnsi="Times New Roman" w:cs="Times New Roman"/>
          <w:sz w:val="28"/>
          <w:szCs w:val="28"/>
        </w:rPr>
        <w:t xml:space="preserve">Анализ достижения плановых значений целевых показателей позволяет сделать вывод о промежуточном достижении цели вектора «Образование, воспитание, молодежная политика». Достигнуты </w:t>
      </w:r>
      <w:r w:rsidR="002A393D" w:rsidRPr="00584120">
        <w:rPr>
          <w:rFonts w:ascii="Times New Roman" w:hAnsi="Times New Roman" w:cs="Times New Roman"/>
          <w:sz w:val="28"/>
          <w:szCs w:val="28"/>
        </w:rPr>
        <w:t>14</w:t>
      </w:r>
      <w:r w:rsidRPr="00584120">
        <w:rPr>
          <w:rFonts w:ascii="Times New Roman" w:hAnsi="Times New Roman" w:cs="Times New Roman"/>
          <w:sz w:val="28"/>
          <w:szCs w:val="28"/>
        </w:rPr>
        <w:t xml:space="preserve"> из </w:t>
      </w:r>
      <w:r w:rsidR="002A393D" w:rsidRPr="00584120">
        <w:rPr>
          <w:rFonts w:ascii="Times New Roman" w:hAnsi="Times New Roman" w:cs="Times New Roman"/>
          <w:sz w:val="28"/>
          <w:szCs w:val="28"/>
        </w:rPr>
        <w:t>16-ти</w:t>
      </w:r>
      <w:r w:rsidRPr="00584120">
        <w:rPr>
          <w:rFonts w:ascii="Times New Roman" w:hAnsi="Times New Roman" w:cs="Times New Roman"/>
          <w:sz w:val="28"/>
          <w:szCs w:val="28"/>
        </w:rPr>
        <w:t xml:space="preserve"> плановых целевых показателей (</w:t>
      </w:r>
      <w:r w:rsidR="002A393D" w:rsidRPr="00584120">
        <w:rPr>
          <w:rFonts w:ascii="Times New Roman" w:hAnsi="Times New Roman" w:cs="Times New Roman"/>
          <w:sz w:val="28"/>
          <w:szCs w:val="28"/>
        </w:rPr>
        <w:t>87,5</w:t>
      </w:r>
      <w:r w:rsidRPr="00584120">
        <w:rPr>
          <w:rFonts w:ascii="Times New Roman" w:hAnsi="Times New Roman" w:cs="Times New Roman"/>
          <w:sz w:val="28"/>
          <w:szCs w:val="28"/>
        </w:rPr>
        <w:t>%).</w:t>
      </w:r>
    </w:p>
    <w:p w:rsidR="00E93A36" w:rsidRPr="00584120" w:rsidRDefault="00E93A36" w:rsidP="00005AE8">
      <w:pPr>
        <w:ind w:firstLine="567"/>
        <w:rPr>
          <w:rFonts w:ascii="Times New Roman" w:hAnsi="Times New Roman" w:cs="Times New Roman"/>
          <w:sz w:val="28"/>
          <w:szCs w:val="28"/>
        </w:rPr>
      </w:pPr>
      <w:r w:rsidRPr="00584120">
        <w:rPr>
          <w:rFonts w:ascii="Times New Roman" w:hAnsi="Times New Roman" w:cs="Times New Roman"/>
          <w:sz w:val="28"/>
          <w:szCs w:val="28"/>
        </w:rPr>
        <w:t xml:space="preserve">В целях достижения плановых значений по двум показателям вектора в 2020 году запланировано комплектование детьми введенного в эксплуатацию в 2019 году объекта «Школа-детский сад № 1 в микрорайоне 38 (100 </w:t>
      </w:r>
      <w:proofErr w:type="spellStart"/>
      <w:proofErr w:type="gramStart"/>
      <w:r w:rsidRPr="00584120">
        <w:rPr>
          <w:rFonts w:ascii="Times New Roman" w:hAnsi="Times New Roman" w:cs="Times New Roman"/>
          <w:sz w:val="28"/>
          <w:szCs w:val="28"/>
        </w:rPr>
        <w:t>учащ</w:t>
      </w:r>
      <w:proofErr w:type="spellEnd"/>
      <w:r w:rsidRPr="00584120">
        <w:rPr>
          <w:rFonts w:ascii="Times New Roman" w:hAnsi="Times New Roman" w:cs="Times New Roman"/>
          <w:sz w:val="28"/>
          <w:szCs w:val="28"/>
        </w:rPr>
        <w:t>./</w:t>
      </w:r>
      <w:proofErr w:type="gramEnd"/>
      <w:r w:rsidRPr="00584120">
        <w:rPr>
          <w:rFonts w:ascii="Times New Roman" w:hAnsi="Times New Roman" w:cs="Times New Roman"/>
          <w:sz w:val="28"/>
          <w:szCs w:val="28"/>
        </w:rPr>
        <w:t>200 мест)» и</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ввод в эксплуатацию объектов «Средняя общеобразовательная школа в</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 xml:space="preserve"> микрорайоне 32 г. Сургута» на 900 мест, «Средняя общеобразовательная школа в микрорайоне 33 г. Сургута» на 900 мест.</w:t>
      </w:r>
    </w:p>
    <w:p w:rsidR="00E93A36" w:rsidRPr="00584120" w:rsidRDefault="00C948BE" w:rsidP="00C61B44">
      <w:pPr>
        <w:rPr>
          <w:rFonts w:ascii="Times New Roman" w:hAnsi="Times New Roman" w:cs="Times New Roman"/>
          <w:sz w:val="28"/>
          <w:szCs w:val="28"/>
        </w:rPr>
      </w:pPr>
      <w:r w:rsidRPr="00584120">
        <w:rPr>
          <w:rFonts w:ascii="Times New Roman" w:hAnsi="Times New Roman" w:cs="Times New Roman"/>
          <w:sz w:val="28"/>
          <w:szCs w:val="28"/>
        </w:rPr>
        <w:t>Требует дальнейшего развития задача инфраструктурного обеспечения сферы культуры, вопрос строительства новых объектов остается приоритетным в</w:t>
      </w:r>
      <w:r w:rsidR="00D56C25" w:rsidRPr="00584120">
        <w:rPr>
          <w:rFonts w:ascii="Times New Roman" w:hAnsi="Times New Roman" w:cs="Times New Roman"/>
          <w:sz w:val="28"/>
          <w:szCs w:val="28"/>
        </w:rPr>
        <w:t> </w:t>
      </w:r>
      <w:r w:rsidRPr="00584120">
        <w:rPr>
          <w:rFonts w:ascii="Times New Roman" w:hAnsi="Times New Roman" w:cs="Times New Roman"/>
          <w:sz w:val="28"/>
          <w:szCs w:val="28"/>
        </w:rPr>
        <w:t>рамках реализации Стратегии.</w:t>
      </w:r>
    </w:p>
    <w:p w:rsidR="00F81091" w:rsidRPr="00584120" w:rsidRDefault="00F81091" w:rsidP="00005AE8">
      <w:pPr>
        <w:ind w:firstLine="709"/>
        <w:rPr>
          <w:rFonts w:ascii="Times New Roman" w:hAnsi="Times New Roman" w:cs="Times New Roman"/>
          <w:sz w:val="28"/>
          <w:szCs w:val="28"/>
        </w:rPr>
        <w:sectPr w:rsidR="00F81091" w:rsidRPr="00584120" w:rsidSect="000F029A">
          <w:pgSz w:w="11906" w:h="16838"/>
          <w:pgMar w:top="1134" w:right="851" w:bottom="1134" w:left="1134" w:header="709" w:footer="709" w:gutter="0"/>
          <w:cols w:space="708"/>
          <w:docGrid w:linePitch="360"/>
        </w:sectPr>
      </w:pPr>
    </w:p>
    <w:p w:rsidR="00997089" w:rsidRPr="00584120" w:rsidRDefault="00997089" w:rsidP="00005AE8"/>
    <w:p w:rsidR="00550744" w:rsidRPr="00584120" w:rsidRDefault="00550744" w:rsidP="00005AE8">
      <w:pPr>
        <w:ind w:firstLine="10773"/>
        <w:rPr>
          <w:rFonts w:ascii="Times New Roman" w:eastAsiaTheme="minorHAnsi" w:hAnsi="Times New Roman" w:cs="Times New Roman"/>
          <w:sz w:val="28"/>
          <w:szCs w:val="28"/>
        </w:rPr>
      </w:pPr>
      <w:r w:rsidRPr="00584120">
        <w:rPr>
          <w:rFonts w:ascii="Times New Roman" w:hAnsi="Times New Roman" w:cs="Times New Roman"/>
          <w:sz w:val="28"/>
          <w:szCs w:val="28"/>
        </w:rPr>
        <w:t xml:space="preserve">Приложение 1 к отчету                                                                                                                               </w:t>
      </w:r>
    </w:p>
    <w:p w:rsidR="00550744" w:rsidRPr="00584120" w:rsidRDefault="00550744" w:rsidP="00005AE8">
      <w:pPr>
        <w:ind w:firstLine="10773"/>
        <w:rPr>
          <w:rFonts w:ascii="Times New Roman" w:hAnsi="Times New Roman" w:cs="Times New Roman"/>
          <w:sz w:val="28"/>
          <w:szCs w:val="28"/>
        </w:rPr>
      </w:pPr>
      <w:r w:rsidRPr="00584120">
        <w:rPr>
          <w:rFonts w:ascii="Times New Roman" w:hAnsi="Times New Roman" w:cs="Times New Roman"/>
          <w:sz w:val="28"/>
          <w:szCs w:val="28"/>
        </w:rPr>
        <w:t xml:space="preserve">о реализации направления </w:t>
      </w:r>
    </w:p>
    <w:p w:rsidR="00550744" w:rsidRPr="00584120" w:rsidRDefault="00550744" w:rsidP="00005AE8">
      <w:pPr>
        <w:ind w:firstLine="10773"/>
        <w:rPr>
          <w:rFonts w:ascii="Times New Roman" w:hAnsi="Times New Roman" w:cs="Times New Roman"/>
          <w:sz w:val="28"/>
          <w:szCs w:val="28"/>
        </w:rPr>
      </w:pPr>
      <w:r w:rsidRPr="00584120">
        <w:rPr>
          <w:rFonts w:ascii="Times New Roman" w:hAnsi="Times New Roman" w:cs="Times New Roman"/>
          <w:sz w:val="28"/>
          <w:szCs w:val="28"/>
        </w:rPr>
        <w:t xml:space="preserve">«Социальная среда» за 2019 год </w:t>
      </w:r>
    </w:p>
    <w:p w:rsidR="00B06FC7" w:rsidRPr="00584120" w:rsidRDefault="00B06FC7" w:rsidP="00005AE8">
      <w:pPr>
        <w:ind w:firstLine="10773"/>
        <w:rPr>
          <w:rFonts w:ascii="Times New Roman" w:hAnsi="Times New Roman" w:cs="Times New Roman"/>
          <w:sz w:val="28"/>
          <w:szCs w:val="28"/>
        </w:rPr>
      </w:pPr>
    </w:p>
    <w:p w:rsidR="00B06FC7" w:rsidRPr="00584120" w:rsidRDefault="00B06FC7" w:rsidP="00005AE8">
      <w:pPr>
        <w:jc w:val="center"/>
        <w:rPr>
          <w:rFonts w:ascii="Times New Roman" w:hAnsi="Times New Roman" w:cs="Times New Roman"/>
        </w:rPr>
      </w:pPr>
      <w:r w:rsidRPr="00584120">
        <w:rPr>
          <w:rFonts w:ascii="Times New Roman" w:hAnsi="Times New Roman" w:cs="Times New Roman"/>
          <w:sz w:val="28"/>
          <w:szCs w:val="28"/>
        </w:rPr>
        <w:t>Анализ достижения плановых значений целевых показателей Стратегии социально-экономического развития муниципального образования городской округ город Сургут за 2019 год</w:t>
      </w:r>
    </w:p>
    <w:p w:rsidR="00BE0B1D" w:rsidRPr="00584120" w:rsidRDefault="00550744" w:rsidP="00005AE8">
      <w:pPr>
        <w:ind w:firstLine="10773"/>
        <w:rPr>
          <w:rFonts w:ascii="Times New Roman" w:hAnsi="Times New Roman" w:cs="Times New Roman"/>
        </w:rPr>
      </w:pPr>
      <w:r w:rsidRPr="00584120">
        <w:rPr>
          <w:rFonts w:ascii="Times New Roman" w:hAnsi="Times New Roman" w:cs="Times New Roman"/>
          <w:sz w:val="28"/>
          <w:szCs w:val="28"/>
        </w:rPr>
        <w:t xml:space="preserve">                                                                                                                                                           </w:t>
      </w:r>
    </w:p>
    <w:tbl>
      <w:tblPr>
        <w:tblW w:w="147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18"/>
        <w:gridCol w:w="1843"/>
        <w:gridCol w:w="1701"/>
        <w:gridCol w:w="2409"/>
        <w:gridCol w:w="12"/>
      </w:tblGrid>
      <w:tr w:rsidR="00BE0B1D"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BE0B1D" w:rsidRPr="00584120" w:rsidRDefault="00BE0B1D" w:rsidP="00005AE8">
            <w:pPr>
              <w:pStyle w:val="a5"/>
              <w:jc w:val="center"/>
              <w:rPr>
                <w:rFonts w:ascii="Times New Roman" w:hAnsi="Times New Roman" w:cs="Times New Roman"/>
              </w:rPr>
            </w:pPr>
            <w:r w:rsidRPr="00584120">
              <w:rPr>
                <w:rFonts w:ascii="Times New Roman" w:hAnsi="Times New Roman" w:cs="Times New Roman"/>
              </w:rPr>
              <w:t>Показатели</w:t>
            </w:r>
          </w:p>
        </w:tc>
        <w:tc>
          <w:tcPr>
            <w:tcW w:w="1843" w:type="dxa"/>
            <w:tcBorders>
              <w:top w:val="single" w:sz="4" w:space="0" w:color="auto"/>
              <w:left w:val="single" w:sz="4" w:space="0" w:color="auto"/>
              <w:bottom w:val="single" w:sz="4" w:space="0" w:color="auto"/>
              <w:right w:val="single" w:sz="4" w:space="0" w:color="auto"/>
            </w:tcBorders>
          </w:tcPr>
          <w:p w:rsidR="0070744D" w:rsidRPr="00584120" w:rsidRDefault="00BE0B1D" w:rsidP="00005AE8">
            <w:pPr>
              <w:pStyle w:val="a5"/>
              <w:jc w:val="center"/>
              <w:rPr>
                <w:rFonts w:ascii="Times New Roman" w:hAnsi="Times New Roman" w:cs="Times New Roman"/>
              </w:rPr>
            </w:pPr>
            <w:r w:rsidRPr="00584120">
              <w:rPr>
                <w:rFonts w:ascii="Times New Roman" w:hAnsi="Times New Roman" w:cs="Times New Roman"/>
              </w:rPr>
              <w:t>План</w:t>
            </w:r>
          </w:p>
          <w:p w:rsidR="0070744D" w:rsidRPr="00584120" w:rsidRDefault="0070744D" w:rsidP="00005AE8">
            <w:pPr>
              <w:pStyle w:val="a5"/>
              <w:jc w:val="center"/>
              <w:rPr>
                <w:rFonts w:ascii="Times New Roman" w:hAnsi="Times New Roman" w:cs="Times New Roman"/>
              </w:rPr>
            </w:pPr>
            <w:r w:rsidRPr="00584120">
              <w:rPr>
                <w:rFonts w:ascii="Times New Roman" w:hAnsi="Times New Roman" w:cs="Times New Roman"/>
              </w:rPr>
              <w:t>2019 год</w:t>
            </w:r>
          </w:p>
          <w:p w:rsidR="00BE0B1D" w:rsidRPr="00584120" w:rsidRDefault="00BE0B1D" w:rsidP="00005AE8">
            <w:pPr>
              <w:pStyle w:val="a5"/>
              <w:jc w:val="center"/>
              <w:rPr>
                <w:rFonts w:ascii="Times New Roman" w:hAnsi="Times New Roman" w:cs="Times New Roman"/>
              </w:rPr>
            </w:pPr>
            <w:r w:rsidRPr="00584120">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70744D" w:rsidRPr="00584120" w:rsidRDefault="00BE0B1D" w:rsidP="00005AE8">
            <w:pPr>
              <w:pStyle w:val="a5"/>
              <w:jc w:val="center"/>
              <w:rPr>
                <w:rFonts w:ascii="Times New Roman" w:hAnsi="Times New Roman" w:cs="Times New Roman"/>
              </w:rPr>
            </w:pPr>
            <w:r w:rsidRPr="00584120">
              <w:rPr>
                <w:rFonts w:ascii="Times New Roman" w:hAnsi="Times New Roman" w:cs="Times New Roman"/>
              </w:rPr>
              <w:t>Факт</w:t>
            </w:r>
            <w:r w:rsidR="0070744D" w:rsidRPr="00584120">
              <w:rPr>
                <w:rFonts w:ascii="Times New Roman" w:hAnsi="Times New Roman" w:cs="Times New Roman"/>
              </w:rPr>
              <w:t xml:space="preserve"> </w:t>
            </w:r>
          </w:p>
          <w:p w:rsidR="00BE0B1D" w:rsidRPr="00584120" w:rsidRDefault="0070744D" w:rsidP="00005AE8">
            <w:pPr>
              <w:pStyle w:val="a5"/>
              <w:jc w:val="center"/>
              <w:rPr>
                <w:rFonts w:ascii="Times New Roman" w:hAnsi="Times New Roman" w:cs="Times New Roman"/>
              </w:rPr>
            </w:pPr>
            <w:r w:rsidRPr="00584120">
              <w:rPr>
                <w:rFonts w:ascii="Times New Roman" w:hAnsi="Times New Roman" w:cs="Times New Roman"/>
              </w:rPr>
              <w:t>2019 год</w:t>
            </w:r>
          </w:p>
          <w:p w:rsidR="00BE0B1D" w:rsidRPr="00584120" w:rsidRDefault="00BE0B1D" w:rsidP="00005AE8">
            <w:pPr>
              <w:pStyle w:val="a5"/>
              <w:jc w:val="center"/>
              <w:rPr>
                <w:rFonts w:ascii="Times New Roman" w:hAnsi="Times New Roman" w:cs="Times New Roman"/>
              </w:rPr>
            </w:pPr>
            <w:r w:rsidRPr="00584120">
              <w:rPr>
                <w:rFonts w:ascii="Times New Roman" w:hAnsi="Times New Roman" w:cs="Times New Roman"/>
              </w:rPr>
              <w:t xml:space="preserve"> </w:t>
            </w:r>
          </w:p>
        </w:tc>
        <w:tc>
          <w:tcPr>
            <w:tcW w:w="2409" w:type="dxa"/>
            <w:tcBorders>
              <w:top w:val="single" w:sz="4" w:space="0" w:color="auto"/>
              <w:left w:val="single" w:sz="4" w:space="0" w:color="auto"/>
              <w:bottom w:val="single" w:sz="4" w:space="0" w:color="auto"/>
            </w:tcBorders>
          </w:tcPr>
          <w:p w:rsidR="00BE0B1D" w:rsidRPr="00584120" w:rsidRDefault="00BE0B1D" w:rsidP="00005AE8">
            <w:pPr>
              <w:pStyle w:val="a5"/>
              <w:jc w:val="center"/>
              <w:rPr>
                <w:rFonts w:ascii="Times New Roman" w:hAnsi="Times New Roman" w:cs="Times New Roman"/>
              </w:rPr>
            </w:pPr>
            <w:r w:rsidRPr="00584120">
              <w:rPr>
                <w:rFonts w:ascii="Times New Roman" w:hAnsi="Times New Roman" w:cs="Times New Roman"/>
              </w:rPr>
              <w:t>Исполнение</w:t>
            </w:r>
          </w:p>
          <w:p w:rsidR="00BE0B1D" w:rsidRPr="00584120" w:rsidRDefault="00BE0B1D" w:rsidP="00005AE8">
            <w:pPr>
              <w:pStyle w:val="a5"/>
              <w:jc w:val="center"/>
              <w:rPr>
                <w:rFonts w:ascii="Times New Roman" w:hAnsi="Times New Roman" w:cs="Times New Roman"/>
              </w:rPr>
            </w:pPr>
            <w:r w:rsidRPr="00584120">
              <w:rPr>
                <w:rFonts w:ascii="Times New Roman" w:hAnsi="Times New Roman" w:cs="Times New Roman"/>
              </w:rPr>
              <w:t>(%)</w:t>
            </w:r>
          </w:p>
        </w:tc>
      </w:tr>
      <w:tr w:rsidR="00F42552" w:rsidRPr="00584120" w:rsidTr="00A866CB">
        <w:trPr>
          <w:trHeight w:val="319"/>
        </w:trPr>
        <w:tc>
          <w:tcPr>
            <w:tcW w:w="14783" w:type="dxa"/>
            <w:gridSpan w:val="5"/>
            <w:tcBorders>
              <w:top w:val="single" w:sz="4" w:space="0" w:color="auto"/>
              <w:bottom w:val="single" w:sz="4" w:space="0" w:color="auto"/>
            </w:tcBorders>
          </w:tcPr>
          <w:p w:rsidR="00F42552" w:rsidRPr="00584120" w:rsidRDefault="002F1730" w:rsidP="00005AE8">
            <w:pPr>
              <w:pStyle w:val="a5"/>
              <w:rPr>
                <w:rFonts w:ascii="Times New Roman" w:hAnsi="Times New Roman" w:cs="Times New Roman"/>
              </w:rPr>
            </w:pPr>
            <w:r w:rsidRPr="00584120">
              <w:rPr>
                <w:rFonts w:ascii="Times New Roman" w:hAnsi="Times New Roman" w:cs="Times New Roman"/>
              </w:rPr>
              <w:t xml:space="preserve">1.2. </w:t>
            </w:r>
            <w:r w:rsidR="00F42552" w:rsidRPr="00584120">
              <w:rPr>
                <w:rFonts w:ascii="Times New Roman" w:hAnsi="Times New Roman" w:cs="Times New Roman"/>
              </w:rPr>
              <w:t>Направление «Социальная среда»</w:t>
            </w:r>
          </w:p>
        </w:tc>
      </w:tr>
      <w:tr w:rsidR="00A0513A"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A0513A" w:rsidRPr="00584120" w:rsidRDefault="00A0513A" w:rsidP="00005AE8">
            <w:pPr>
              <w:pStyle w:val="a6"/>
              <w:rPr>
                <w:rFonts w:ascii="Times New Roman" w:hAnsi="Times New Roman" w:cs="Times New Roman"/>
              </w:rPr>
            </w:pPr>
            <w:r w:rsidRPr="00584120">
              <w:rPr>
                <w:rFonts w:ascii="Times New Roman" w:hAnsi="Times New Roman" w:cs="Times New Roman"/>
              </w:rPr>
              <w:t>14. Рост численности постоянного населения (среднегодовой), %</w:t>
            </w:r>
          </w:p>
        </w:tc>
        <w:tc>
          <w:tcPr>
            <w:tcW w:w="1843" w:type="dxa"/>
            <w:tcBorders>
              <w:top w:val="single" w:sz="4" w:space="0" w:color="auto"/>
              <w:left w:val="single" w:sz="4" w:space="0" w:color="auto"/>
              <w:bottom w:val="single" w:sz="4" w:space="0" w:color="auto"/>
              <w:right w:val="single" w:sz="4" w:space="0" w:color="auto"/>
            </w:tcBorders>
          </w:tcPr>
          <w:p w:rsidR="00A0513A" w:rsidRPr="00584120" w:rsidRDefault="00A0513A" w:rsidP="00005AE8">
            <w:pPr>
              <w:pStyle w:val="a5"/>
              <w:jc w:val="center"/>
              <w:rPr>
                <w:rFonts w:ascii="Times New Roman" w:hAnsi="Times New Roman" w:cs="Times New Roman"/>
              </w:rPr>
            </w:pPr>
            <w:r w:rsidRPr="00584120">
              <w:rPr>
                <w:rFonts w:ascii="Times New Roman" w:hAnsi="Times New Roman" w:cs="Times New Roman"/>
              </w:rPr>
              <w:t>103,8</w:t>
            </w:r>
          </w:p>
        </w:tc>
        <w:tc>
          <w:tcPr>
            <w:tcW w:w="1701" w:type="dxa"/>
            <w:tcBorders>
              <w:top w:val="single" w:sz="4" w:space="0" w:color="auto"/>
              <w:left w:val="single" w:sz="4" w:space="0" w:color="auto"/>
              <w:bottom w:val="single" w:sz="4" w:space="0" w:color="auto"/>
              <w:right w:val="single" w:sz="4" w:space="0" w:color="auto"/>
            </w:tcBorders>
          </w:tcPr>
          <w:p w:rsidR="00A0513A" w:rsidRPr="00584120" w:rsidRDefault="00A866CB" w:rsidP="00005AE8">
            <w:pPr>
              <w:pStyle w:val="a5"/>
              <w:jc w:val="center"/>
              <w:rPr>
                <w:rFonts w:ascii="Times New Roman" w:hAnsi="Times New Roman" w:cs="Times New Roman"/>
              </w:rPr>
            </w:pPr>
            <w:r w:rsidRPr="00584120">
              <w:rPr>
                <w:rFonts w:ascii="Times New Roman" w:hAnsi="Times New Roman" w:cs="Times New Roman"/>
              </w:rPr>
              <w:t>103,7</w:t>
            </w:r>
          </w:p>
        </w:tc>
        <w:tc>
          <w:tcPr>
            <w:tcW w:w="2409" w:type="dxa"/>
            <w:tcBorders>
              <w:top w:val="single" w:sz="4" w:space="0" w:color="auto"/>
              <w:left w:val="single" w:sz="4" w:space="0" w:color="auto"/>
              <w:bottom w:val="single" w:sz="4" w:space="0" w:color="auto"/>
            </w:tcBorders>
          </w:tcPr>
          <w:p w:rsidR="00A0513A" w:rsidRPr="00584120" w:rsidRDefault="00FF030F" w:rsidP="00005AE8">
            <w:pPr>
              <w:pStyle w:val="a5"/>
              <w:jc w:val="center"/>
              <w:rPr>
                <w:rFonts w:ascii="Times New Roman" w:hAnsi="Times New Roman" w:cs="Times New Roman"/>
              </w:rPr>
            </w:pPr>
            <w:r w:rsidRPr="00584120">
              <w:rPr>
                <w:rFonts w:ascii="Times New Roman" w:hAnsi="Times New Roman" w:cs="Times New Roman"/>
              </w:rPr>
              <w:t>99,9</w:t>
            </w:r>
          </w:p>
        </w:tc>
      </w:tr>
      <w:tr w:rsidR="00A0513A"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A0513A" w:rsidRPr="00584120" w:rsidRDefault="00A0513A" w:rsidP="00005AE8">
            <w:pPr>
              <w:pStyle w:val="a6"/>
              <w:rPr>
                <w:rFonts w:ascii="Times New Roman" w:hAnsi="Times New Roman" w:cs="Times New Roman"/>
              </w:rPr>
            </w:pPr>
            <w:r w:rsidRPr="00584120">
              <w:rPr>
                <w:rFonts w:ascii="Times New Roman" w:hAnsi="Times New Roman" w:cs="Times New Roman"/>
              </w:rPr>
              <w:t>15. Соотношение прожиточного минимума и среднедушевого дохода, коэффициент</w:t>
            </w:r>
          </w:p>
        </w:tc>
        <w:tc>
          <w:tcPr>
            <w:tcW w:w="1843" w:type="dxa"/>
            <w:tcBorders>
              <w:top w:val="single" w:sz="4" w:space="0" w:color="auto"/>
              <w:left w:val="single" w:sz="4" w:space="0" w:color="auto"/>
              <w:bottom w:val="single" w:sz="4" w:space="0" w:color="auto"/>
              <w:right w:val="single" w:sz="4" w:space="0" w:color="auto"/>
            </w:tcBorders>
          </w:tcPr>
          <w:p w:rsidR="00A0513A" w:rsidRPr="00584120" w:rsidRDefault="00A0513A" w:rsidP="00005AE8">
            <w:pPr>
              <w:pStyle w:val="a5"/>
              <w:jc w:val="center"/>
              <w:rPr>
                <w:rFonts w:ascii="Times New Roman" w:hAnsi="Times New Roman" w:cs="Times New Roman"/>
              </w:rPr>
            </w:pPr>
            <w:r w:rsidRPr="00584120">
              <w:rPr>
                <w:rFonts w:ascii="Times New Roman" w:hAnsi="Times New Roman" w:cs="Times New Roman"/>
              </w:rPr>
              <w:t>3,5</w:t>
            </w:r>
          </w:p>
        </w:tc>
        <w:tc>
          <w:tcPr>
            <w:tcW w:w="1701" w:type="dxa"/>
            <w:tcBorders>
              <w:top w:val="single" w:sz="4" w:space="0" w:color="auto"/>
              <w:left w:val="single" w:sz="4" w:space="0" w:color="auto"/>
              <w:bottom w:val="single" w:sz="4" w:space="0" w:color="auto"/>
              <w:right w:val="single" w:sz="4" w:space="0" w:color="auto"/>
            </w:tcBorders>
          </w:tcPr>
          <w:p w:rsidR="00A0513A" w:rsidRPr="00584120" w:rsidRDefault="00A96D53" w:rsidP="00005AE8">
            <w:pPr>
              <w:pStyle w:val="a5"/>
              <w:jc w:val="center"/>
              <w:rPr>
                <w:rFonts w:ascii="Times New Roman" w:hAnsi="Times New Roman" w:cs="Times New Roman"/>
              </w:rPr>
            </w:pPr>
            <w:r w:rsidRPr="00584120">
              <w:rPr>
                <w:rFonts w:ascii="Times New Roman" w:hAnsi="Times New Roman" w:cs="Times New Roman"/>
              </w:rPr>
              <w:t>3,7</w:t>
            </w:r>
          </w:p>
        </w:tc>
        <w:tc>
          <w:tcPr>
            <w:tcW w:w="2409" w:type="dxa"/>
            <w:tcBorders>
              <w:top w:val="single" w:sz="4" w:space="0" w:color="auto"/>
              <w:left w:val="single" w:sz="4" w:space="0" w:color="auto"/>
              <w:bottom w:val="single" w:sz="4" w:space="0" w:color="auto"/>
            </w:tcBorders>
          </w:tcPr>
          <w:p w:rsidR="00A0513A" w:rsidRPr="00584120" w:rsidRDefault="00AF7714" w:rsidP="00005AE8">
            <w:pPr>
              <w:pStyle w:val="a5"/>
              <w:jc w:val="center"/>
              <w:rPr>
                <w:rFonts w:ascii="Times New Roman" w:hAnsi="Times New Roman" w:cs="Times New Roman"/>
              </w:rPr>
            </w:pPr>
            <w:r w:rsidRPr="00584120">
              <w:rPr>
                <w:rFonts w:ascii="Times New Roman" w:hAnsi="Times New Roman" w:cs="Times New Roman"/>
              </w:rPr>
              <w:t>105,7</w:t>
            </w:r>
          </w:p>
        </w:tc>
      </w:tr>
      <w:tr w:rsidR="00A0513A"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A0513A" w:rsidRPr="00584120" w:rsidRDefault="00A0513A" w:rsidP="00005AE8">
            <w:pPr>
              <w:pStyle w:val="a6"/>
              <w:rPr>
                <w:rFonts w:ascii="Times New Roman" w:hAnsi="Times New Roman" w:cs="Times New Roman"/>
              </w:rPr>
            </w:pPr>
            <w:r w:rsidRPr="00584120">
              <w:rPr>
                <w:rFonts w:ascii="Times New Roman" w:hAnsi="Times New Roman" w:cs="Times New Roman"/>
              </w:rPr>
              <w:t xml:space="preserve">16. Ожидаемая продолжительность жизни при рождении, лет </w:t>
            </w:r>
          </w:p>
        </w:tc>
        <w:tc>
          <w:tcPr>
            <w:tcW w:w="1843" w:type="dxa"/>
            <w:tcBorders>
              <w:top w:val="single" w:sz="4" w:space="0" w:color="auto"/>
              <w:left w:val="single" w:sz="4" w:space="0" w:color="auto"/>
              <w:bottom w:val="single" w:sz="4" w:space="0" w:color="auto"/>
              <w:right w:val="single" w:sz="4" w:space="0" w:color="auto"/>
            </w:tcBorders>
          </w:tcPr>
          <w:p w:rsidR="00A0513A" w:rsidRPr="00584120" w:rsidRDefault="00A0513A" w:rsidP="00005AE8">
            <w:pPr>
              <w:pStyle w:val="a5"/>
              <w:jc w:val="center"/>
              <w:rPr>
                <w:rFonts w:ascii="Times New Roman" w:hAnsi="Times New Roman" w:cs="Times New Roman"/>
              </w:rPr>
            </w:pPr>
            <w:r w:rsidRPr="00584120">
              <w:rPr>
                <w:rFonts w:ascii="Times New Roman" w:hAnsi="Times New Roman" w:cs="Times New Roman"/>
              </w:rPr>
              <w:t>73,8</w:t>
            </w:r>
          </w:p>
        </w:tc>
        <w:tc>
          <w:tcPr>
            <w:tcW w:w="1701" w:type="dxa"/>
            <w:tcBorders>
              <w:top w:val="single" w:sz="4" w:space="0" w:color="auto"/>
              <w:left w:val="single" w:sz="4" w:space="0" w:color="auto"/>
              <w:bottom w:val="single" w:sz="4" w:space="0" w:color="auto"/>
              <w:right w:val="single" w:sz="4" w:space="0" w:color="auto"/>
            </w:tcBorders>
          </w:tcPr>
          <w:p w:rsidR="00A0513A" w:rsidRPr="00584120" w:rsidRDefault="00A96D53" w:rsidP="00340832">
            <w:pPr>
              <w:pStyle w:val="a5"/>
              <w:jc w:val="center"/>
              <w:rPr>
                <w:rFonts w:ascii="Times New Roman" w:hAnsi="Times New Roman" w:cs="Times New Roman"/>
              </w:rPr>
            </w:pPr>
            <w:r w:rsidRPr="00584120">
              <w:rPr>
                <w:rFonts w:ascii="Times New Roman" w:hAnsi="Times New Roman" w:cs="Times New Roman"/>
              </w:rPr>
              <w:t xml:space="preserve">74,4 </w:t>
            </w:r>
          </w:p>
        </w:tc>
        <w:tc>
          <w:tcPr>
            <w:tcW w:w="2409" w:type="dxa"/>
            <w:tcBorders>
              <w:top w:val="single" w:sz="4" w:space="0" w:color="auto"/>
              <w:left w:val="single" w:sz="4" w:space="0" w:color="auto"/>
              <w:bottom w:val="single" w:sz="4" w:space="0" w:color="auto"/>
            </w:tcBorders>
          </w:tcPr>
          <w:p w:rsidR="00A0513A" w:rsidRPr="00584120" w:rsidRDefault="008927EE" w:rsidP="00005AE8">
            <w:pPr>
              <w:pStyle w:val="a5"/>
              <w:jc w:val="center"/>
              <w:rPr>
                <w:rFonts w:ascii="Times New Roman" w:hAnsi="Times New Roman" w:cs="Times New Roman"/>
              </w:rPr>
            </w:pPr>
            <w:r w:rsidRPr="00584120">
              <w:rPr>
                <w:rFonts w:ascii="Times New Roman" w:hAnsi="Times New Roman" w:cs="Times New Roman"/>
              </w:rPr>
              <w:t>100,8</w:t>
            </w:r>
          </w:p>
        </w:tc>
      </w:tr>
      <w:tr w:rsidR="00A0513A" w:rsidRPr="00584120" w:rsidTr="00840EBA">
        <w:trPr>
          <w:gridAfter w:val="1"/>
          <w:wAfter w:w="12" w:type="dxa"/>
        </w:trPr>
        <w:tc>
          <w:tcPr>
            <w:tcW w:w="14771" w:type="dxa"/>
            <w:gridSpan w:val="4"/>
            <w:tcBorders>
              <w:top w:val="single" w:sz="4" w:space="0" w:color="auto"/>
              <w:bottom w:val="single" w:sz="4" w:space="0" w:color="auto"/>
            </w:tcBorders>
          </w:tcPr>
          <w:p w:rsidR="00A0513A" w:rsidRPr="00584120" w:rsidRDefault="00E13053" w:rsidP="00005AE8">
            <w:pPr>
              <w:pStyle w:val="a5"/>
              <w:rPr>
                <w:rFonts w:ascii="Times New Roman" w:hAnsi="Times New Roman" w:cs="Times New Roman"/>
              </w:rPr>
            </w:pPr>
            <w:r w:rsidRPr="00584120">
              <w:rPr>
                <w:rFonts w:ascii="Times New Roman" w:hAnsi="Times New Roman" w:cs="Times New Roman"/>
              </w:rPr>
              <w:t xml:space="preserve">1.2.1. </w:t>
            </w:r>
            <w:r w:rsidR="00A0513A" w:rsidRPr="00584120">
              <w:rPr>
                <w:rFonts w:ascii="Times New Roman" w:hAnsi="Times New Roman" w:cs="Times New Roman"/>
              </w:rPr>
              <w:t>Вектор «Образование, воспитание, молодежная политика»</w:t>
            </w:r>
          </w:p>
        </w:tc>
      </w:tr>
      <w:tr w:rsidR="00F66420"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F66420" w:rsidRPr="00584120" w:rsidRDefault="00F66420" w:rsidP="00005AE8">
            <w:pPr>
              <w:pStyle w:val="a6"/>
              <w:rPr>
                <w:rFonts w:ascii="Times New Roman" w:hAnsi="Times New Roman" w:cs="Times New Roman"/>
              </w:rPr>
            </w:pPr>
            <w:r w:rsidRPr="00584120">
              <w:rPr>
                <w:rFonts w:ascii="Times New Roman" w:hAnsi="Times New Roman" w:cs="Times New Roman"/>
              </w:rPr>
              <w:t>17. Обеспеченность детей дошкольного возраста местами в образовательных организациях, реализующих программы дошкольного образования, %</w:t>
            </w:r>
          </w:p>
        </w:tc>
        <w:tc>
          <w:tcPr>
            <w:tcW w:w="1843" w:type="dxa"/>
            <w:tcBorders>
              <w:top w:val="single" w:sz="4" w:space="0" w:color="auto"/>
              <w:left w:val="single" w:sz="4" w:space="0" w:color="auto"/>
              <w:bottom w:val="single" w:sz="4" w:space="0" w:color="auto"/>
              <w:right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81,8</w:t>
            </w:r>
          </w:p>
        </w:tc>
        <w:tc>
          <w:tcPr>
            <w:tcW w:w="1701" w:type="dxa"/>
            <w:tcBorders>
              <w:top w:val="single" w:sz="4" w:space="0" w:color="auto"/>
              <w:left w:val="single" w:sz="4" w:space="0" w:color="auto"/>
              <w:bottom w:val="single" w:sz="4" w:space="0" w:color="auto"/>
              <w:right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79,4</w:t>
            </w:r>
          </w:p>
        </w:tc>
        <w:tc>
          <w:tcPr>
            <w:tcW w:w="2409" w:type="dxa"/>
            <w:tcBorders>
              <w:top w:val="single" w:sz="4" w:space="0" w:color="auto"/>
              <w:left w:val="single" w:sz="4" w:space="0" w:color="auto"/>
              <w:bottom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97,1</w:t>
            </w:r>
          </w:p>
        </w:tc>
      </w:tr>
      <w:tr w:rsidR="00F66420"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F66420" w:rsidRPr="00584120" w:rsidRDefault="00F66420" w:rsidP="00005AE8">
            <w:pPr>
              <w:pStyle w:val="a6"/>
              <w:rPr>
                <w:rFonts w:ascii="Times New Roman" w:hAnsi="Times New Roman" w:cs="Times New Roman"/>
              </w:rPr>
            </w:pPr>
            <w:r w:rsidRPr="00584120">
              <w:rPr>
                <w:rFonts w:ascii="Times New Roman" w:hAnsi="Times New Roman" w:cs="Times New Roman"/>
              </w:rPr>
              <w:t>18. Обеспечение односменного режима обучения в муниципальных общеобразовательных организациях для обучающихся по очной форме реализации образовательных программ, %</w:t>
            </w:r>
          </w:p>
        </w:tc>
        <w:tc>
          <w:tcPr>
            <w:tcW w:w="1843" w:type="dxa"/>
            <w:tcBorders>
              <w:top w:val="single" w:sz="4" w:space="0" w:color="auto"/>
              <w:left w:val="single" w:sz="4" w:space="0" w:color="auto"/>
              <w:bottom w:val="single" w:sz="4" w:space="0" w:color="auto"/>
              <w:right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70,0</w:t>
            </w:r>
          </w:p>
        </w:tc>
        <w:tc>
          <w:tcPr>
            <w:tcW w:w="1701" w:type="dxa"/>
            <w:tcBorders>
              <w:top w:val="single" w:sz="4" w:space="0" w:color="auto"/>
              <w:left w:val="single" w:sz="4" w:space="0" w:color="auto"/>
              <w:bottom w:val="single" w:sz="4" w:space="0" w:color="auto"/>
              <w:right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67,5</w:t>
            </w:r>
          </w:p>
        </w:tc>
        <w:tc>
          <w:tcPr>
            <w:tcW w:w="2409" w:type="dxa"/>
            <w:tcBorders>
              <w:top w:val="single" w:sz="4" w:space="0" w:color="auto"/>
              <w:left w:val="single" w:sz="4" w:space="0" w:color="auto"/>
              <w:bottom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96,4</w:t>
            </w:r>
          </w:p>
        </w:tc>
      </w:tr>
      <w:tr w:rsidR="00F66420"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F66420" w:rsidRPr="00584120" w:rsidRDefault="00F66420" w:rsidP="00005AE8">
            <w:pPr>
              <w:pStyle w:val="a6"/>
              <w:rPr>
                <w:rFonts w:ascii="Times New Roman" w:hAnsi="Times New Roman" w:cs="Times New Roman"/>
              </w:rPr>
            </w:pPr>
            <w:r w:rsidRPr="00584120">
              <w:rPr>
                <w:rFonts w:ascii="Times New Roman" w:hAnsi="Times New Roman" w:cs="Times New Roman"/>
              </w:rPr>
              <w:t>19. Охват дополнительным образованием детей в возрасте от 5 до 18 лет, получающих услуги в муниципальных образовательных организациях, подведомственных департаменту образования Администрации города, и негосударственных организациях в общей численности детей этой возрастной группы, %</w:t>
            </w:r>
          </w:p>
        </w:tc>
        <w:tc>
          <w:tcPr>
            <w:tcW w:w="1843" w:type="dxa"/>
            <w:tcBorders>
              <w:top w:val="single" w:sz="4" w:space="0" w:color="auto"/>
              <w:left w:val="single" w:sz="4" w:space="0" w:color="auto"/>
              <w:bottom w:val="single" w:sz="4" w:space="0" w:color="auto"/>
              <w:right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78,0</w:t>
            </w:r>
          </w:p>
        </w:tc>
        <w:tc>
          <w:tcPr>
            <w:tcW w:w="1701" w:type="dxa"/>
            <w:tcBorders>
              <w:top w:val="single" w:sz="4" w:space="0" w:color="auto"/>
              <w:left w:val="single" w:sz="4" w:space="0" w:color="auto"/>
              <w:bottom w:val="single" w:sz="4" w:space="0" w:color="auto"/>
              <w:right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78,0</w:t>
            </w:r>
          </w:p>
        </w:tc>
        <w:tc>
          <w:tcPr>
            <w:tcW w:w="2409" w:type="dxa"/>
            <w:tcBorders>
              <w:top w:val="single" w:sz="4" w:space="0" w:color="auto"/>
              <w:left w:val="single" w:sz="4" w:space="0" w:color="auto"/>
              <w:bottom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100</w:t>
            </w:r>
          </w:p>
        </w:tc>
      </w:tr>
      <w:tr w:rsidR="00F66420"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F66420" w:rsidRPr="00584120" w:rsidRDefault="00F66420" w:rsidP="00005AE8">
            <w:pPr>
              <w:pStyle w:val="a6"/>
              <w:rPr>
                <w:rFonts w:ascii="Times New Roman" w:hAnsi="Times New Roman" w:cs="Times New Roman"/>
              </w:rPr>
            </w:pPr>
            <w:r w:rsidRPr="00584120">
              <w:rPr>
                <w:rFonts w:ascii="Times New Roman" w:hAnsi="Times New Roman" w:cs="Times New Roman"/>
              </w:rPr>
              <w:t>20. Доля выпускников 11-х классов, поступивших в учреждения высшего и среднего профессионального образования, %</w:t>
            </w:r>
          </w:p>
        </w:tc>
        <w:tc>
          <w:tcPr>
            <w:tcW w:w="1843" w:type="dxa"/>
            <w:tcBorders>
              <w:top w:val="single" w:sz="4" w:space="0" w:color="auto"/>
              <w:left w:val="single" w:sz="4" w:space="0" w:color="auto"/>
              <w:bottom w:val="single" w:sz="4" w:space="0" w:color="auto"/>
              <w:right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85,5</w:t>
            </w:r>
          </w:p>
        </w:tc>
        <w:tc>
          <w:tcPr>
            <w:tcW w:w="1701" w:type="dxa"/>
            <w:tcBorders>
              <w:top w:val="single" w:sz="4" w:space="0" w:color="auto"/>
              <w:left w:val="single" w:sz="4" w:space="0" w:color="auto"/>
              <w:bottom w:val="single" w:sz="4" w:space="0" w:color="auto"/>
              <w:right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86,9</w:t>
            </w:r>
          </w:p>
        </w:tc>
        <w:tc>
          <w:tcPr>
            <w:tcW w:w="2409" w:type="dxa"/>
            <w:tcBorders>
              <w:top w:val="single" w:sz="4" w:space="0" w:color="auto"/>
              <w:left w:val="single" w:sz="4" w:space="0" w:color="auto"/>
              <w:bottom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101,6</w:t>
            </w:r>
          </w:p>
        </w:tc>
      </w:tr>
      <w:tr w:rsidR="00F66420"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F66420" w:rsidRPr="00584120" w:rsidRDefault="00F66420" w:rsidP="00005AE8">
            <w:pPr>
              <w:pStyle w:val="a6"/>
              <w:rPr>
                <w:rFonts w:ascii="Times New Roman" w:hAnsi="Times New Roman" w:cs="Times New Roman"/>
              </w:rPr>
            </w:pPr>
            <w:r w:rsidRPr="00584120">
              <w:rPr>
                <w:rFonts w:ascii="Times New Roman" w:hAnsi="Times New Roman" w:cs="Times New Roman"/>
              </w:rPr>
              <w:t>21. Численность населения, работающего в качестве волонтеров, человек (нарастающим итогом)</w:t>
            </w:r>
          </w:p>
        </w:tc>
        <w:tc>
          <w:tcPr>
            <w:tcW w:w="1843" w:type="dxa"/>
            <w:tcBorders>
              <w:top w:val="single" w:sz="4" w:space="0" w:color="auto"/>
              <w:left w:val="single" w:sz="4" w:space="0" w:color="auto"/>
              <w:bottom w:val="single" w:sz="4" w:space="0" w:color="auto"/>
              <w:right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560</w:t>
            </w:r>
          </w:p>
        </w:tc>
        <w:tc>
          <w:tcPr>
            <w:tcW w:w="1701" w:type="dxa"/>
            <w:tcBorders>
              <w:top w:val="single" w:sz="4" w:space="0" w:color="auto"/>
              <w:left w:val="single" w:sz="4" w:space="0" w:color="auto"/>
              <w:bottom w:val="single" w:sz="4" w:space="0" w:color="auto"/>
              <w:right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560</w:t>
            </w:r>
          </w:p>
        </w:tc>
        <w:tc>
          <w:tcPr>
            <w:tcW w:w="2409" w:type="dxa"/>
            <w:tcBorders>
              <w:top w:val="single" w:sz="4" w:space="0" w:color="auto"/>
              <w:left w:val="single" w:sz="4" w:space="0" w:color="auto"/>
              <w:bottom w:val="single" w:sz="4" w:space="0" w:color="auto"/>
            </w:tcBorders>
          </w:tcPr>
          <w:p w:rsidR="00F66420" w:rsidRPr="00584120" w:rsidRDefault="00F66420" w:rsidP="00005AE8">
            <w:pPr>
              <w:pStyle w:val="a5"/>
              <w:jc w:val="center"/>
              <w:rPr>
                <w:rFonts w:ascii="Times New Roman" w:hAnsi="Times New Roman" w:cs="Times New Roman"/>
              </w:rPr>
            </w:pPr>
            <w:r w:rsidRPr="00584120">
              <w:rPr>
                <w:rFonts w:ascii="Times New Roman" w:hAnsi="Times New Roman" w:cs="Times New Roman"/>
              </w:rPr>
              <w:t>100</w:t>
            </w:r>
          </w:p>
        </w:tc>
      </w:tr>
      <w:tr w:rsidR="00F66420" w:rsidRPr="00584120" w:rsidTr="00840EBA">
        <w:trPr>
          <w:gridAfter w:val="1"/>
          <w:wAfter w:w="12" w:type="dxa"/>
        </w:trPr>
        <w:tc>
          <w:tcPr>
            <w:tcW w:w="14771" w:type="dxa"/>
            <w:gridSpan w:val="4"/>
            <w:tcBorders>
              <w:top w:val="single" w:sz="4" w:space="0" w:color="auto"/>
              <w:bottom w:val="single" w:sz="4" w:space="0" w:color="auto"/>
            </w:tcBorders>
          </w:tcPr>
          <w:p w:rsidR="00F66420" w:rsidRPr="00584120" w:rsidRDefault="00F66420" w:rsidP="00005AE8">
            <w:pPr>
              <w:pStyle w:val="a5"/>
              <w:rPr>
                <w:rFonts w:ascii="Times New Roman" w:hAnsi="Times New Roman" w:cs="Times New Roman"/>
              </w:rPr>
            </w:pPr>
            <w:r w:rsidRPr="00584120">
              <w:rPr>
                <w:rFonts w:ascii="Times New Roman" w:hAnsi="Times New Roman" w:cs="Times New Roman"/>
              </w:rPr>
              <w:t>1.2.2. Вектор «</w:t>
            </w:r>
            <w:r w:rsidRPr="00584120">
              <w:rPr>
                <w:rFonts w:ascii="Times New Roman" w:eastAsiaTheme="minorHAnsi" w:hAnsi="Times New Roman" w:cs="Times New Roman"/>
                <w:lang w:eastAsia="en-US"/>
              </w:rPr>
              <w:t>Физическая культура и спорт</w:t>
            </w:r>
            <w:r w:rsidRPr="00584120">
              <w:rPr>
                <w:rFonts w:ascii="Times New Roman" w:hAnsi="Times New Roman" w:cs="Times New Roman"/>
              </w:rPr>
              <w:t>»</w:t>
            </w:r>
          </w:p>
        </w:tc>
      </w:tr>
      <w:tr w:rsidR="001A29F3"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 Доля населения, систематически занимающегося физической культурой и спортом, в общей численности населения, % (нарастающим итогом)</w:t>
            </w:r>
          </w:p>
        </w:tc>
        <w:tc>
          <w:tcPr>
            <w:tcW w:w="1843"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33,0</w:t>
            </w:r>
          </w:p>
        </w:tc>
        <w:tc>
          <w:tcPr>
            <w:tcW w:w="1701"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33,0</w:t>
            </w:r>
          </w:p>
        </w:tc>
        <w:tc>
          <w:tcPr>
            <w:tcW w:w="2409" w:type="dxa"/>
            <w:tcBorders>
              <w:top w:val="single" w:sz="4" w:space="0" w:color="auto"/>
              <w:left w:val="single" w:sz="4" w:space="0" w:color="auto"/>
              <w:bottom w:val="single" w:sz="4" w:space="0" w:color="auto"/>
            </w:tcBorders>
          </w:tcPr>
          <w:p w:rsidR="001A29F3" w:rsidRPr="00584120" w:rsidRDefault="001A29F3" w:rsidP="00005AE8">
            <w:pPr>
              <w:ind w:firstLine="0"/>
              <w:jc w:val="center"/>
              <w:rPr>
                <w:rFonts w:ascii="Times New Roman" w:hAnsi="Times New Roman" w:cs="Times New Roman"/>
              </w:rPr>
            </w:pPr>
            <w:r w:rsidRPr="00584120">
              <w:rPr>
                <w:rFonts w:ascii="Times New Roman" w:hAnsi="Times New Roman" w:cs="Times New Roman"/>
              </w:rPr>
              <w:t>100</w:t>
            </w:r>
          </w:p>
        </w:tc>
      </w:tr>
      <w:tr w:rsidR="001A29F3"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23. Уровень обеспеченности населения спортивными сооружениями исходя из единовременной пропускной способности, %</w:t>
            </w:r>
          </w:p>
        </w:tc>
        <w:tc>
          <w:tcPr>
            <w:tcW w:w="1843"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41,0</w:t>
            </w:r>
          </w:p>
        </w:tc>
        <w:tc>
          <w:tcPr>
            <w:tcW w:w="1701"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center"/>
              <w:rPr>
                <w:rFonts w:ascii="Times New Roman" w:hAnsi="Times New Roman" w:cs="Times New Roman"/>
              </w:rPr>
            </w:pPr>
            <w:r w:rsidRPr="00584120">
              <w:rPr>
                <w:rFonts w:ascii="Times New Roman" w:hAnsi="Times New Roman" w:cs="Times New Roman"/>
              </w:rPr>
              <w:t>42,15</w:t>
            </w:r>
          </w:p>
        </w:tc>
        <w:tc>
          <w:tcPr>
            <w:tcW w:w="2409" w:type="dxa"/>
            <w:tcBorders>
              <w:top w:val="single" w:sz="4" w:space="0" w:color="auto"/>
              <w:left w:val="single" w:sz="4" w:space="0" w:color="auto"/>
              <w:bottom w:val="single" w:sz="4" w:space="0" w:color="auto"/>
            </w:tcBorders>
          </w:tcPr>
          <w:p w:rsidR="001A29F3" w:rsidRPr="00584120" w:rsidRDefault="001A29F3" w:rsidP="00005AE8">
            <w:pPr>
              <w:ind w:firstLine="0"/>
              <w:jc w:val="center"/>
              <w:rPr>
                <w:rFonts w:ascii="Times New Roman" w:hAnsi="Times New Roman" w:cs="Times New Roman"/>
              </w:rPr>
            </w:pPr>
            <w:r w:rsidRPr="00584120">
              <w:rPr>
                <w:rFonts w:ascii="Times New Roman" w:hAnsi="Times New Roman" w:cs="Times New Roman"/>
              </w:rPr>
              <w:t>102,8</w:t>
            </w:r>
          </w:p>
        </w:tc>
      </w:tr>
      <w:tr w:rsidR="001A29F3"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 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tc>
        <w:tc>
          <w:tcPr>
            <w:tcW w:w="1843"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48,5</w:t>
            </w:r>
          </w:p>
        </w:tc>
        <w:tc>
          <w:tcPr>
            <w:tcW w:w="1701"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center"/>
              <w:rPr>
                <w:rFonts w:ascii="Times New Roman" w:hAnsi="Times New Roman" w:cs="Times New Roman"/>
              </w:rPr>
            </w:pPr>
            <w:r w:rsidRPr="00584120">
              <w:rPr>
                <w:rFonts w:ascii="Times New Roman" w:hAnsi="Times New Roman" w:cs="Times New Roman"/>
              </w:rPr>
              <w:t>48,5</w:t>
            </w:r>
          </w:p>
        </w:tc>
        <w:tc>
          <w:tcPr>
            <w:tcW w:w="2409" w:type="dxa"/>
            <w:tcBorders>
              <w:top w:val="single" w:sz="4" w:space="0" w:color="auto"/>
              <w:left w:val="single" w:sz="4" w:space="0" w:color="auto"/>
              <w:bottom w:val="single" w:sz="4" w:space="0" w:color="auto"/>
            </w:tcBorders>
          </w:tcPr>
          <w:p w:rsidR="001A29F3" w:rsidRPr="00584120" w:rsidRDefault="001A29F3" w:rsidP="00005AE8">
            <w:pPr>
              <w:ind w:firstLine="0"/>
              <w:jc w:val="center"/>
              <w:rPr>
                <w:rFonts w:ascii="Times New Roman" w:hAnsi="Times New Roman" w:cs="Times New Roman"/>
              </w:rPr>
            </w:pPr>
            <w:r w:rsidRPr="00584120">
              <w:rPr>
                <w:rFonts w:ascii="Times New Roman" w:hAnsi="Times New Roman" w:cs="Times New Roman"/>
              </w:rPr>
              <w:t>100</w:t>
            </w:r>
          </w:p>
        </w:tc>
      </w:tr>
      <w:tr w:rsidR="001A29F3"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1A29F3" w:rsidRPr="00584120" w:rsidRDefault="001A29F3" w:rsidP="00005AE8">
            <w:pPr>
              <w:ind w:firstLine="0"/>
              <w:rPr>
                <w:rFonts w:ascii="Times New Roman" w:hAnsi="Times New Roman" w:cs="Times New Roman"/>
              </w:rPr>
            </w:pPr>
            <w:r w:rsidRPr="00584120">
              <w:rPr>
                <w:rFonts w:ascii="Times New Roman" w:hAnsi="Times New Roman" w:cs="Times New Roman"/>
              </w:rPr>
              <w:t>1.2.3. Вектор «Социальная поддержка»</w:t>
            </w:r>
          </w:p>
        </w:tc>
        <w:tc>
          <w:tcPr>
            <w:tcW w:w="1843"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rPr>
                <w:rFonts w:ascii="Times New Roman" w:hAnsi="Times New Roman" w:cs="Times New Roman"/>
              </w:rPr>
            </w:pPr>
          </w:p>
        </w:tc>
        <w:tc>
          <w:tcPr>
            <w:tcW w:w="2409" w:type="dxa"/>
            <w:tcBorders>
              <w:top w:val="single" w:sz="4" w:space="0" w:color="auto"/>
              <w:left w:val="single" w:sz="4" w:space="0" w:color="auto"/>
              <w:bottom w:val="single" w:sz="4" w:space="0" w:color="auto"/>
            </w:tcBorders>
          </w:tcPr>
          <w:p w:rsidR="001A29F3" w:rsidRPr="00584120" w:rsidRDefault="001A29F3" w:rsidP="00005AE8">
            <w:pPr>
              <w:pStyle w:val="a5"/>
              <w:rPr>
                <w:rFonts w:ascii="Times New Roman" w:hAnsi="Times New Roman" w:cs="Times New Roman"/>
              </w:rPr>
            </w:pPr>
          </w:p>
        </w:tc>
      </w:tr>
      <w:tr w:rsidR="001A29F3"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25. Доля граждан, получивших социальную поддержку в общей численности граждан, имеющих право на ее получение и обратившихся за ее получением, %</w:t>
            </w:r>
          </w:p>
        </w:tc>
        <w:tc>
          <w:tcPr>
            <w:tcW w:w="1843"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100</w:t>
            </w:r>
          </w:p>
        </w:tc>
        <w:tc>
          <w:tcPr>
            <w:tcW w:w="2409" w:type="dxa"/>
            <w:tcBorders>
              <w:top w:val="single" w:sz="4" w:space="0" w:color="auto"/>
              <w:left w:val="single" w:sz="4" w:space="0" w:color="auto"/>
              <w:bottom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100</w:t>
            </w:r>
          </w:p>
        </w:tc>
      </w:tr>
      <w:tr w:rsidR="001A29F3"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26. Доля работников организаций муниципального сектора, охваченных мероприятиями по улучшению условий и охраны труда в общей численности работников муниципальных организаций, %</w:t>
            </w:r>
          </w:p>
        </w:tc>
        <w:tc>
          <w:tcPr>
            <w:tcW w:w="1843"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100</w:t>
            </w:r>
          </w:p>
        </w:tc>
        <w:tc>
          <w:tcPr>
            <w:tcW w:w="1701"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100</w:t>
            </w:r>
          </w:p>
        </w:tc>
        <w:tc>
          <w:tcPr>
            <w:tcW w:w="2409" w:type="dxa"/>
            <w:tcBorders>
              <w:top w:val="single" w:sz="4" w:space="0" w:color="auto"/>
              <w:left w:val="single" w:sz="4" w:space="0" w:color="auto"/>
              <w:bottom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100</w:t>
            </w:r>
          </w:p>
          <w:p w:rsidR="001A29F3" w:rsidRPr="00584120" w:rsidRDefault="001A29F3" w:rsidP="00005AE8">
            <w:pPr>
              <w:ind w:firstLine="0"/>
              <w:rPr>
                <w:rFonts w:ascii="Times New Roman" w:hAnsi="Times New Roman" w:cs="Times New Roman"/>
              </w:rPr>
            </w:pPr>
          </w:p>
        </w:tc>
      </w:tr>
      <w:tr w:rsidR="001A29F3"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27. Соотношение прожиточного минимума и пенсии по старости, коэффициент</w:t>
            </w:r>
          </w:p>
        </w:tc>
        <w:tc>
          <w:tcPr>
            <w:tcW w:w="1843"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1,78</w:t>
            </w:r>
          </w:p>
        </w:tc>
        <w:tc>
          <w:tcPr>
            <w:tcW w:w="1701"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1,82</w:t>
            </w:r>
          </w:p>
        </w:tc>
        <w:tc>
          <w:tcPr>
            <w:tcW w:w="2409" w:type="dxa"/>
            <w:tcBorders>
              <w:top w:val="single" w:sz="4" w:space="0" w:color="auto"/>
              <w:left w:val="single" w:sz="4" w:space="0" w:color="auto"/>
              <w:bottom w:val="single" w:sz="4" w:space="0" w:color="auto"/>
            </w:tcBorders>
          </w:tcPr>
          <w:p w:rsidR="001A29F3" w:rsidRPr="00584120" w:rsidRDefault="001A29F3" w:rsidP="00005AE8">
            <w:pPr>
              <w:pStyle w:val="a5"/>
              <w:jc w:val="center"/>
              <w:rPr>
                <w:rFonts w:ascii="Times New Roman" w:hAnsi="Times New Roman" w:cs="Times New Roman"/>
                <w:color w:val="FF0000"/>
              </w:rPr>
            </w:pPr>
            <w:r w:rsidRPr="00584120">
              <w:rPr>
                <w:rFonts w:ascii="Times New Roman" w:hAnsi="Times New Roman" w:cs="Times New Roman"/>
              </w:rPr>
              <w:t>102,25</w:t>
            </w:r>
          </w:p>
        </w:tc>
      </w:tr>
      <w:tr w:rsidR="001A29F3"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1A29F3" w:rsidRPr="00584120" w:rsidRDefault="001A29F3" w:rsidP="00005AE8">
            <w:pPr>
              <w:ind w:firstLine="0"/>
              <w:rPr>
                <w:rFonts w:ascii="Times New Roman" w:hAnsi="Times New Roman" w:cs="Times New Roman"/>
              </w:rPr>
            </w:pPr>
            <w:r w:rsidRPr="00584120">
              <w:rPr>
                <w:rFonts w:ascii="Times New Roman" w:hAnsi="Times New Roman" w:cs="Times New Roman"/>
              </w:rPr>
              <w:t>1.2.4. Вектор «</w:t>
            </w:r>
            <w:r w:rsidRPr="00584120">
              <w:rPr>
                <w:rFonts w:ascii="Times New Roman" w:eastAsiaTheme="minorHAnsi" w:hAnsi="Times New Roman" w:cs="Times New Roman"/>
                <w:lang w:eastAsia="en-US"/>
              </w:rPr>
              <w:t>Культура</w:t>
            </w:r>
            <w:r w:rsidRPr="00584120">
              <w:rPr>
                <w:rFonts w:ascii="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rPr>
                <w:rFonts w:ascii="Times New Roman" w:hAnsi="Times New Roman" w:cs="Times New Roman"/>
              </w:rPr>
            </w:pPr>
          </w:p>
        </w:tc>
        <w:tc>
          <w:tcPr>
            <w:tcW w:w="2409" w:type="dxa"/>
            <w:tcBorders>
              <w:top w:val="single" w:sz="4" w:space="0" w:color="auto"/>
              <w:left w:val="single" w:sz="4" w:space="0" w:color="auto"/>
              <w:bottom w:val="single" w:sz="4" w:space="0" w:color="auto"/>
            </w:tcBorders>
          </w:tcPr>
          <w:p w:rsidR="001A29F3" w:rsidRPr="00584120" w:rsidRDefault="001A29F3" w:rsidP="00005AE8">
            <w:pPr>
              <w:pStyle w:val="a5"/>
              <w:rPr>
                <w:rFonts w:ascii="Times New Roman" w:hAnsi="Times New Roman" w:cs="Times New Roman"/>
              </w:rPr>
            </w:pPr>
          </w:p>
        </w:tc>
      </w:tr>
      <w:tr w:rsidR="001A29F3"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28. Удовлетворённость потребителей качеством оказания муниципальных услуг и работ в сфере культуры, % от числа опрошенных</w:t>
            </w:r>
          </w:p>
        </w:tc>
        <w:tc>
          <w:tcPr>
            <w:tcW w:w="1843"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90,00</w:t>
            </w:r>
          </w:p>
        </w:tc>
        <w:tc>
          <w:tcPr>
            <w:tcW w:w="1701"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90,53</w:t>
            </w:r>
          </w:p>
        </w:tc>
        <w:tc>
          <w:tcPr>
            <w:tcW w:w="2409" w:type="dxa"/>
            <w:tcBorders>
              <w:top w:val="single" w:sz="4" w:space="0" w:color="auto"/>
              <w:left w:val="single" w:sz="4" w:space="0" w:color="auto"/>
              <w:bottom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100,59</w:t>
            </w:r>
          </w:p>
        </w:tc>
      </w:tr>
      <w:tr w:rsidR="001A29F3" w:rsidRPr="00584120" w:rsidTr="008368E5">
        <w:trPr>
          <w:gridAfter w:val="1"/>
          <w:wAfter w:w="12" w:type="dxa"/>
        </w:trPr>
        <w:tc>
          <w:tcPr>
            <w:tcW w:w="881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29. Рост количества посещений жителями города мероприятий, проводимых муниципальными учреждениями культуры, %</w:t>
            </w:r>
          </w:p>
        </w:tc>
        <w:tc>
          <w:tcPr>
            <w:tcW w:w="1843"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101,04</w:t>
            </w:r>
          </w:p>
        </w:tc>
        <w:tc>
          <w:tcPr>
            <w:tcW w:w="1701"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pPr>
            <w:r w:rsidRPr="00584120">
              <w:rPr>
                <w:rFonts w:ascii="Times New Roman" w:hAnsi="Times New Roman" w:cs="Times New Roman"/>
              </w:rPr>
              <w:t>101, 15</w:t>
            </w:r>
          </w:p>
        </w:tc>
        <w:tc>
          <w:tcPr>
            <w:tcW w:w="2409" w:type="dxa"/>
            <w:tcBorders>
              <w:top w:val="single" w:sz="4" w:space="0" w:color="auto"/>
              <w:left w:val="single" w:sz="4" w:space="0" w:color="auto"/>
              <w:bottom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100,11</w:t>
            </w:r>
          </w:p>
        </w:tc>
      </w:tr>
    </w:tbl>
    <w:p w:rsidR="00BE0B1D" w:rsidRPr="00584120" w:rsidRDefault="00BE0B1D" w:rsidP="00005AE8">
      <w:pPr>
        <w:rPr>
          <w:rFonts w:ascii="Times New Roman" w:hAnsi="Times New Roman" w:cs="Times New Roman"/>
        </w:rPr>
      </w:pPr>
    </w:p>
    <w:p w:rsidR="007074E0" w:rsidRPr="00584120" w:rsidRDefault="007074E0"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E348E" w:rsidRPr="00584120" w:rsidRDefault="002E348E" w:rsidP="00005AE8">
      <w:pPr>
        <w:rPr>
          <w:rFonts w:ascii="Times New Roman" w:hAnsi="Times New Roman" w:cs="Times New Roman"/>
          <w:sz w:val="28"/>
          <w:szCs w:val="28"/>
        </w:rPr>
      </w:pPr>
    </w:p>
    <w:p w:rsidR="002B0D3E" w:rsidRPr="00584120" w:rsidRDefault="002B0D3E" w:rsidP="00005AE8">
      <w:pPr>
        <w:rPr>
          <w:rFonts w:ascii="Times New Roman" w:hAnsi="Times New Roman" w:cs="Times New Roman"/>
          <w:sz w:val="28"/>
          <w:szCs w:val="28"/>
        </w:rPr>
      </w:pPr>
    </w:p>
    <w:p w:rsidR="002B0D3E" w:rsidRPr="00584120" w:rsidRDefault="002B0D3E" w:rsidP="00005AE8">
      <w:pPr>
        <w:rPr>
          <w:rFonts w:ascii="Times New Roman" w:hAnsi="Times New Roman" w:cs="Times New Roman"/>
          <w:sz w:val="28"/>
          <w:szCs w:val="28"/>
        </w:rPr>
      </w:pPr>
    </w:p>
    <w:p w:rsidR="00085BD5" w:rsidRPr="00584120" w:rsidRDefault="00085BD5" w:rsidP="00005AE8">
      <w:pPr>
        <w:ind w:firstLine="11199"/>
        <w:rPr>
          <w:rFonts w:ascii="Times New Roman" w:hAnsi="Times New Roman" w:cs="Times New Roman"/>
          <w:sz w:val="28"/>
          <w:szCs w:val="28"/>
        </w:rPr>
      </w:pPr>
    </w:p>
    <w:p w:rsidR="00085BD5" w:rsidRPr="00584120" w:rsidRDefault="00085BD5" w:rsidP="00005AE8">
      <w:pPr>
        <w:ind w:firstLine="11199"/>
        <w:rPr>
          <w:rFonts w:ascii="Times New Roman" w:hAnsi="Times New Roman" w:cs="Times New Roman"/>
          <w:sz w:val="28"/>
          <w:szCs w:val="28"/>
        </w:rPr>
      </w:pPr>
    </w:p>
    <w:p w:rsidR="002B0D3E" w:rsidRPr="00584120" w:rsidRDefault="002B0D3E" w:rsidP="00005AE8">
      <w:pPr>
        <w:ind w:firstLine="11199"/>
        <w:rPr>
          <w:rFonts w:ascii="Times New Roman" w:hAnsi="Times New Roman" w:cs="Times New Roman"/>
          <w:sz w:val="28"/>
          <w:szCs w:val="28"/>
        </w:rPr>
      </w:pPr>
      <w:r w:rsidRPr="00584120">
        <w:rPr>
          <w:rFonts w:ascii="Times New Roman" w:hAnsi="Times New Roman" w:cs="Times New Roman"/>
          <w:sz w:val="28"/>
          <w:szCs w:val="28"/>
        </w:rPr>
        <w:t xml:space="preserve">Приложение 2 к отчету                                                                                                                               </w:t>
      </w:r>
    </w:p>
    <w:p w:rsidR="00E273E8" w:rsidRPr="00584120" w:rsidRDefault="002B0D3E" w:rsidP="00005AE8">
      <w:pPr>
        <w:ind w:firstLine="11199"/>
        <w:rPr>
          <w:rFonts w:ascii="Times New Roman" w:hAnsi="Times New Roman" w:cs="Times New Roman"/>
          <w:sz w:val="28"/>
          <w:szCs w:val="28"/>
        </w:rPr>
      </w:pPr>
      <w:r w:rsidRPr="00584120">
        <w:rPr>
          <w:rFonts w:ascii="Times New Roman" w:hAnsi="Times New Roman" w:cs="Times New Roman"/>
          <w:sz w:val="28"/>
          <w:szCs w:val="28"/>
        </w:rPr>
        <w:t xml:space="preserve">о реализации направления </w:t>
      </w:r>
    </w:p>
    <w:p w:rsidR="002B0D3E" w:rsidRPr="00584120" w:rsidRDefault="002B0D3E" w:rsidP="00005AE8">
      <w:pPr>
        <w:ind w:firstLine="11199"/>
        <w:rPr>
          <w:rFonts w:ascii="Times New Roman" w:hAnsi="Times New Roman" w:cs="Times New Roman"/>
          <w:sz w:val="28"/>
          <w:szCs w:val="28"/>
        </w:rPr>
      </w:pPr>
      <w:r w:rsidRPr="00584120">
        <w:rPr>
          <w:rFonts w:ascii="Times New Roman" w:hAnsi="Times New Roman" w:cs="Times New Roman"/>
          <w:sz w:val="28"/>
          <w:szCs w:val="28"/>
        </w:rPr>
        <w:t>«</w:t>
      </w:r>
      <w:r w:rsidR="00E273E8" w:rsidRPr="00584120">
        <w:rPr>
          <w:rFonts w:ascii="Times New Roman" w:hAnsi="Times New Roman" w:cs="Times New Roman"/>
          <w:sz w:val="28"/>
          <w:szCs w:val="28"/>
        </w:rPr>
        <w:t>Социальная</w:t>
      </w:r>
      <w:r w:rsidRPr="00584120">
        <w:rPr>
          <w:rFonts w:ascii="Times New Roman" w:hAnsi="Times New Roman" w:cs="Times New Roman"/>
          <w:sz w:val="28"/>
          <w:szCs w:val="28"/>
        </w:rPr>
        <w:t xml:space="preserve"> среда»</w:t>
      </w:r>
    </w:p>
    <w:p w:rsidR="002B0D3E" w:rsidRPr="00584120" w:rsidRDefault="002B0D3E" w:rsidP="00005AE8">
      <w:pPr>
        <w:ind w:firstLine="11199"/>
        <w:rPr>
          <w:rFonts w:ascii="Times New Roman" w:hAnsi="Times New Roman" w:cs="Times New Roman"/>
        </w:rPr>
      </w:pPr>
      <w:r w:rsidRPr="00584120">
        <w:rPr>
          <w:rFonts w:ascii="Times New Roman" w:hAnsi="Times New Roman" w:cs="Times New Roman"/>
          <w:sz w:val="28"/>
          <w:szCs w:val="28"/>
        </w:rPr>
        <w:t xml:space="preserve">за 2019 год </w:t>
      </w:r>
    </w:p>
    <w:p w:rsidR="002B0D3E" w:rsidRPr="00584120" w:rsidRDefault="002B0D3E" w:rsidP="00005AE8">
      <w:pPr>
        <w:ind w:left="10206"/>
        <w:rPr>
          <w:rFonts w:ascii="Times New Roman" w:hAnsi="Times New Roman" w:cs="Times New Roman"/>
        </w:rPr>
      </w:pPr>
      <w:r w:rsidRPr="00584120">
        <w:rPr>
          <w:rFonts w:ascii="Times New Roman" w:hAnsi="Times New Roman" w:cs="Times New Roman"/>
        </w:rPr>
        <w:t xml:space="preserve">                                                                                                                                             </w:t>
      </w:r>
    </w:p>
    <w:p w:rsidR="002B0D3E" w:rsidRPr="00584120" w:rsidRDefault="002B0D3E" w:rsidP="00005AE8">
      <w:pPr>
        <w:jc w:val="center"/>
        <w:rPr>
          <w:rFonts w:ascii="Times New Roman" w:hAnsi="Times New Roman" w:cs="Times New Roman"/>
          <w:sz w:val="28"/>
          <w:szCs w:val="28"/>
        </w:rPr>
      </w:pPr>
      <w:r w:rsidRPr="00584120">
        <w:rPr>
          <w:rFonts w:ascii="Times New Roman" w:hAnsi="Times New Roman" w:cs="Times New Roman"/>
          <w:sz w:val="28"/>
          <w:szCs w:val="28"/>
        </w:rPr>
        <w:t>Анализ реализации плана мероприятий по реализации Стратегии за 2019 год</w:t>
      </w:r>
    </w:p>
    <w:p w:rsidR="002B0D3E" w:rsidRPr="00584120" w:rsidRDefault="002B0D3E" w:rsidP="00005AE8">
      <w:pPr>
        <w:jc w:val="center"/>
        <w:rPr>
          <w:rFonts w:ascii="Times New Roman" w:hAnsi="Times New Roman" w:cs="Times New Roman"/>
        </w:rPr>
      </w:pPr>
    </w:p>
    <w:tbl>
      <w:tblPr>
        <w:tblW w:w="27927"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4252"/>
        <w:gridCol w:w="2410"/>
        <w:gridCol w:w="4536"/>
        <w:gridCol w:w="4395"/>
        <w:gridCol w:w="4253"/>
        <w:gridCol w:w="4253"/>
      </w:tblGrid>
      <w:tr w:rsidR="002B0D3E"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2B0D3E" w:rsidRPr="00584120" w:rsidRDefault="002B0D3E" w:rsidP="00005AE8">
            <w:pPr>
              <w:ind w:firstLine="0"/>
              <w:jc w:val="center"/>
              <w:rPr>
                <w:rFonts w:ascii="Times New Roman" w:hAnsi="Times New Roman" w:cs="Times New Roman"/>
              </w:rPr>
            </w:pPr>
            <w:r w:rsidRPr="00584120">
              <w:rPr>
                <w:rFonts w:ascii="Times New Roman" w:hAnsi="Times New Roman" w:cs="Times New Roman"/>
              </w:rPr>
              <w:t>Наименование мероприятия/</w:t>
            </w:r>
            <w:proofErr w:type="spellStart"/>
            <w:r w:rsidRPr="00584120">
              <w:rPr>
                <w:rFonts w:ascii="Times New Roman" w:hAnsi="Times New Roman" w:cs="Times New Roman"/>
              </w:rPr>
              <w:t>подмероприятия</w:t>
            </w:r>
            <w:proofErr w:type="spellEnd"/>
            <w:r w:rsidRPr="00584120">
              <w:rPr>
                <w:rFonts w:ascii="Times New Roman" w:hAnsi="Times New Roman" w:cs="Times New Roman"/>
              </w:rPr>
              <w:t>/</w:t>
            </w:r>
          </w:p>
          <w:p w:rsidR="002B0D3E" w:rsidRPr="00584120" w:rsidRDefault="002B0D3E" w:rsidP="00005AE8">
            <w:pPr>
              <w:ind w:firstLine="0"/>
              <w:jc w:val="center"/>
              <w:rPr>
                <w:rFonts w:ascii="Times New Roman" w:hAnsi="Times New Roman" w:cs="Times New Roman"/>
              </w:rPr>
            </w:pPr>
            <w:r w:rsidRPr="00584120">
              <w:rPr>
                <w:rFonts w:ascii="Times New Roman" w:hAnsi="Times New Roman" w:cs="Times New Roman"/>
              </w:rPr>
              <w:t>ключевого события/события</w:t>
            </w:r>
          </w:p>
        </w:tc>
        <w:tc>
          <w:tcPr>
            <w:tcW w:w="4252" w:type="dxa"/>
            <w:tcBorders>
              <w:top w:val="single" w:sz="4" w:space="0" w:color="auto"/>
              <w:left w:val="single" w:sz="4" w:space="0" w:color="auto"/>
              <w:bottom w:val="single" w:sz="4" w:space="0" w:color="auto"/>
              <w:right w:val="single" w:sz="4" w:space="0" w:color="auto"/>
            </w:tcBorders>
          </w:tcPr>
          <w:p w:rsidR="002B0D3E" w:rsidRPr="00584120" w:rsidRDefault="002B0D3E" w:rsidP="00005AE8">
            <w:pPr>
              <w:ind w:firstLine="0"/>
              <w:jc w:val="center"/>
              <w:rPr>
                <w:rFonts w:ascii="Times New Roman" w:hAnsi="Times New Roman" w:cs="Times New Roman"/>
              </w:rPr>
            </w:pPr>
            <w:r w:rsidRPr="00584120">
              <w:rPr>
                <w:rFonts w:ascii="Times New Roman" w:hAnsi="Times New Roman" w:cs="Times New Roman"/>
              </w:rPr>
              <w:t>Ожидаемый результат реализации (индикатор мероприятия/</w:t>
            </w:r>
          </w:p>
          <w:p w:rsidR="002B0D3E" w:rsidRPr="00584120" w:rsidRDefault="002B0D3E" w:rsidP="00005AE8">
            <w:pPr>
              <w:ind w:firstLine="0"/>
              <w:jc w:val="center"/>
              <w:rPr>
                <w:rFonts w:ascii="Times New Roman" w:hAnsi="Times New Roman" w:cs="Times New Roman"/>
              </w:rPr>
            </w:pPr>
            <w:proofErr w:type="spellStart"/>
            <w:r w:rsidRPr="00584120">
              <w:rPr>
                <w:rFonts w:ascii="Times New Roman" w:hAnsi="Times New Roman" w:cs="Times New Roman"/>
              </w:rPr>
              <w:t>подмероприятия</w:t>
            </w:r>
            <w:proofErr w:type="spellEnd"/>
          </w:p>
          <w:p w:rsidR="002B0D3E" w:rsidRPr="00584120" w:rsidRDefault="002B0D3E" w:rsidP="00005AE8">
            <w:pPr>
              <w:ind w:firstLine="0"/>
              <w:jc w:val="center"/>
              <w:rPr>
                <w:rFonts w:ascii="Times New Roman" w:hAnsi="Times New Roman" w:cs="Times New Roman"/>
              </w:rPr>
            </w:pPr>
            <w:r w:rsidRPr="00584120">
              <w:rPr>
                <w:rFonts w:ascii="Times New Roman" w:hAnsi="Times New Roman" w:cs="Times New Roman"/>
              </w:rPr>
              <w:t xml:space="preserve">ключевого события/события) </w:t>
            </w:r>
            <w:r w:rsidRPr="00584120">
              <w:rPr>
                <w:rFonts w:ascii="Times New Roman" w:hAnsi="Times New Roman" w:cs="Times New Roman"/>
                <w:color w:val="000000"/>
              </w:rPr>
              <w:t xml:space="preserve">в соответствии с утвержденным планом мероприятий по реализации Стратегии </w:t>
            </w:r>
            <w:r w:rsidRPr="00584120">
              <w:rPr>
                <w:rFonts w:ascii="Times New Roman" w:hAnsi="Times New Roman" w:cs="Times New Roman"/>
                <w:color w:val="000000"/>
              </w:rPr>
              <w:br/>
              <w:t>социально-экономического развития муниципального образования городской округ город Сургут</w:t>
            </w:r>
          </w:p>
        </w:tc>
        <w:tc>
          <w:tcPr>
            <w:tcW w:w="2410" w:type="dxa"/>
            <w:tcBorders>
              <w:top w:val="single" w:sz="4" w:space="0" w:color="auto"/>
              <w:left w:val="single" w:sz="4" w:space="0" w:color="auto"/>
              <w:bottom w:val="single" w:sz="4" w:space="0" w:color="auto"/>
              <w:right w:val="single" w:sz="4" w:space="0" w:color="auto"/>
            </w:tcBorders>
          </w:tcPr>
          <w:p w:rsidR="002B0D3E" w:rsidRPr="00584120" w:rsidRDefault="002B0D3E" w:rsidP="00005AE8">
            <w:pPr>
              <w:ind w:firstLine="0"/>
              <w:jc w:val="center"/>
              <w:rPr>
                <w:rFonts w:ascii="Times New Roman" w:hAnsi="Times New Roman" w:cs="Times New Roman"/>
              </w:rPr>
            </w:pPr>
            <w:r w:rsidRPr="00584120">
              <w:rPr>
                <w:rFonts w:ascii="Times New Roman" w:hAnsi="Times New Roman" w:cs="Times New Roman"/>
              </w:rPr>
              <w:t xml:space="preserve">Срок реализации мероприятия/ </w:t>
            </w:r>
            <w:proofErr w:type="spellStart"/>
            <w:r w:rsidRPr="00584120">
              <w:rPr>
                <w:rFonts w:ascii="Times New Roman" w:hAnsi="Times New Roman" w:cs="Times New Roman"/>
              </w:rPr>
              <w:t>подмероприятия</w:t>
            </w:r>
            <w:proofErr w:type="spellEnd"/>
            <w:r w:rsidRPr="00584120">
              <w:rPr>
                <w:rFonts w:ascii="Times New Roman" w:hAnsi="Times New Roman" w:cs="Times New Roman"/>
              </w:rPr>
              <w:t xml:space="preserve">/ключевого события/события </w:t>
            </w:r>
            <w:r w:rsidRPr="00584120">
              <w:rPr>
                <w:rFonts w:ascii="Times New Roman" w:hAnsi="Times New Roman" w:cs="Times New Roman"/>
                <w:color w:val="000000"/>
              </w:rPr>
              <w:t xml:space="preserve">в соответствии с утвержденным планом мероприятий по реализации Стратегии </w:t>
            </w:r>
            <w:r w:rsidRPr="00584120">
              <w:rPr>
                <w:rFonts w:ascii="Times New Roman" w:hAnsi="Times New Roman" w:cs="Times New Roman"/>
                <w:color w:val="000000"/>
              </w:rPr>
              <w:br/>
              <w:t>социально-экономического развития муниципального образования городской округ город Сургут</w:t>
            </w:r>
          </w:p>
        </w:tc>
        <w:tc>
          <w:tcPr>
            <w:tcW w:w="4536" w:type="dxa"/>
            <w:tcBorders>
              <w:top w:val="single" w:sz="4" w:space="0" w:color="auto"/>
              <w:left w:val="single" w:sz="4" w:space="0" w:color="auto"/>
              <w:bottom w:val="single" w:sz="4" w:space="0" w:color="auto"/>
              <w:right w:val="single" w:sz="4" w:space="0" w:color="auto"/>
            </w:tcBorders>
          </w:tcPr>
          <w:p w:rsidR="002B0D3E" w:rsidRPr="00584120" w:rsidRDefault="002B0D3E" w:rsidP="00005AE8">
            <w:pPr>
              <w:ind w:firstLine="0"/>
              <w:jc w:val="center"/>
              <w:rPr>
                <w:rFonts w:ascii="Times New Roman" w:hAnsi="Times New Roman" w:cs="Times New Roman"/>
              </w:rPr>
            </w:pPr>
            <w:r w:rsidRPr="00584120">
              <w:rPr>
                <w:rFonts w:ascii="Times New Roman" w:hAnsi="Times New Roman" w:cs="Times New Roman"/>
              </w:rPr>
              <w:t>Приводится информация об исполнении (неисполнении) с приведением внутренних и внешних условий, повлиявших на исполнение (неисполнение)</w:t>
            </w:r>
          </w:p>
        </w:tc>
      </w:tr>
      <w:tr w:rsidR="002B0D3E" w:rsidRPr="00584120" w:rsidTr="00F95A30">
        <w:trPr>
          <w:gridAfter w:val="3"/>
          <w:wAfter w:w="12901" w:type="dxa"/>
        </w:trPr>
        <w:tc>
          <w:tcPr>
            <w:tcW w:w="15026" w:type="dxa"/>
            <w:gridSpan w:val="4"/>
            <w:tcBorders>
              <w:top w:val="single" w:sz="4" w:space="0" w:color="auto"/>
              <w:bottom w:val="single" w:sz="4" w:space="0" w:color="auto"/>
              <w:right w:val="single" w:sz="4" w:space="0" w:color="auto"/>
            </w:tcBorders>
          </w:tcPr>
          <w:p w:rsidR="002B0D3E" w:rsidRPr="00584120" w:rsidRDefault="002B0D3E" w:rsidP="00005AE8">
            <w:pPr>
              <w:widowControl/>
              <w:ind w:firstLine="0"/>
              <w:jc w:val="left"/>
              <w:rPr>
                <w:rFonts w:ascii="Times New Roman" w:eastAsiaTheme="minorHAnsi" w:hAnsi="Times New Roman" w:cs="Times New Roman"/>
                <w:lang w:eastAsia="en-US"/>
              </w:rPr>
            </w:pPr>
            <w:r w:rsidRPr="00584120">
              <w:rPr>
                <w:rFonts w:ascii="Times New Roman" w:hAnsi="Times New Roman" w:cs="Times New Roman"/>
              </w:rPr>
              <w:t>2. Направление «Социальная среда»</w:t>
            </w:r>
          </w:p>
        </w:tc>
      </w:tr>
      <w:tr w:rsidR="002B0D3E" w:rsidRPr="00584120" w:rsidTr="00F95A30">
        <w:trPr>
          <w:gridAfter w:val="3"/>
          <w:wAfter w:w="12901" w:type="dxa"/>
        </w:trPr>
        <w:tc>
          <w:tcPr>
            <w:tcW w:w="15026" w:type="dxa"/>
            <w:gridSpan w:val="4"/>
            <w:tcBorders>
              <w:top w:val="single" w:sz="4" w:space="0" w:color="auto"/>
              <w:bottom w:val="single" w:sz="4" w:space="0" w:color="auto"/>
              <w:right w:val="single" w:sz="4" w:space="0" w:color="auto"/>
            </w:tcBorders>
          </w:tcPr>
          <w:p w:rsidR="002B0D3E" w:rsidRPr="00584120" w:rsidRDefault="002B0D3E" w:rsidP="00005AE8">
            <w:pPr>
              <w:widowControl/>
              <w:ind w:firstLine="0"/>
              <w:jc w:val="left"/>
              <w:rPr>
                <w:rFonts w:ascii="Times New Roman" w:eastAsiaTheme="minorHAnsi" w:hAnsi="Times New Roman" w:cs="Times New Roman"/>
                <w:lang w:eastAsia="en-US"/>
              </w:rPr>
            </w:pPr>
            <w:r w:rsidRPr="00584120">
              <w:rPr>
                <w:rFonts w:ascii="Times New Roman" w:hAnsi="Times New Roman" w:cs="Times New Roman"/>
              </w:rPr>
              <w:t xml:space="preserve">2.1. Вектор «Образование, воспитание, молодежная политика» </w:t>
            </w:r>
          </w:p>
        </w:tc>
      </w:tr>
      <w:tr w:rsidR="002B0D3E"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2B0D3E" w:rsidRPr="00584120" w:rsidRDefault="002B0D3E"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2.1.1. Мероприятия по нормативно-правовому, организационному обеспечению, регулированию развития образования, воспитания, молодежной политики</w:t>
            </w:r>
          </w:p>
        </w:tc>
        <w:tc>
          <w:tcPr>
            <w:tcW w:w="4252" w:type="dxa"/>
            <w:tcBorders>
              <w:top w:val="single" w:sz="4" w:space="0" w:color="auto"/>
              <w:left w:val="single" w:sz="4" w:space="0" w:color="auto"/>
              <w:bottom w:val="single" w:sz="4" w:space="0" w:color="auto"/>
              <w:right w:val="single" w:sz="4" w:space="0" w:color="auto"/>
            </w:tcBorders>
          </w:tcPr>
          <w:p w:rsidR="002B0D3E" w:rsidRPr="00584120" w:rsidRDefault="002B0D3E"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обеспечивает выполнение целевых показателей 17, 18, 19, 20, 21</w:t>
            </w:r>
          </w:p>
        </w:tc>
        <w:tc>
          <w:tcPr>
            <w:tcW w:w="2410" w:type="dxa"/>
            <w:tcBorders>
              <w:top w:val="single" w:sz="4" w:space="0" w:color="auto"/>
              <w:left w:val="single" w:sz="4" w:space="0" w:color="auto"/>
              <w:bottom w:val="single" w:sz="4" w:space="0" w:color="auto"/>
              <w:right w:val="single" w:sz="4" w:space="0" w:color="auto"/>
            </w:tcBorders>
          </w:tcPr>
          <w:p w:rsidR="002B0D3E" w:rsidRPr="00584120" w:rsidRDefault="002B0D3E"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2B0D3E" w:rsidRPr="00584120" w:rsidRDefault="002B0D3E"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2.1.1.1. Ключевое событие "Корректировка/ реализация муниципальных программ в сфере развития образования и молодежной политики"</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1. Численность воспитанников, получающих дошкольное образование в организациях, реализующих основную образовательную программу дошкольного образования:</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(в 2023 году) - 34 480 человек;</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(в 2030 году) - 34 580 человек.</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 Численность учащихся, занимающихся в одну смену:</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(в 2023 году) - 54 199 человек;</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(в 2030 году) - 60 398 человек.</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3. Число детей в возрасте от 5 до 18 лет, охваченных дополнительным образованием:</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(в 2023 году) - 63 700 человек;</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(в 2030 году) - 72 500 человек</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pStyle w:val="a5"/>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31 678 детей получают дошкольное образование (в том числе 1</w:t>
            </w:r>
            <w:r w:rsidRPr="00584120">
              <w:rPr>
                <w:rFonts w:ascii="Times New Roman" w:eastAsiaTheme="minorHAnsi" w:hAnsi="Times New Roman" w:cs="Times New Roman"/>
                <w:lang w:val="en-US" w:eastAsia="en-US"/>
              </w:rPr>
              <w:t> </w:t>
            </w:r>
            <w:r w:rsidRPr="00584120">
              <w:rPr>
                <w:rFonts w:ascii="Times New Roman" w:eastAsiaTheme="minorHAnsi" w:hAnsi="Times New Roman" w:cs="Times New Roman"/>
                <w:lang w:eastAsia="en-US"/>
              </w:rPr>
              <w:t xml:space="preserve">388 чел. в частных садах). </w:t>
            </w:r>
          </w:p>
          <w:p w:rsidR="00A5479D" w:rsidRPr="00584120" w:rsidRDefault="00A5479D" w:rsidP="00005AE8">
            <w:pPr>
              <w:pStyle w:val="a5"/>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34 465 учащихся занимаются в первую смену.</w:t>
            </w:r>
          </w:p>
          <w:p w:rsidR="00A5479D" w:rsidRPr="00584120" w:rsidRDefault="00A5479D" w:rsidP="00005AE8">
            <w:pPr>
              <w:pStyle w:val="a5"/>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52 249 детей в возрасте от 5 до 18 лет получают дополнительное образование (в том числе 8 623 в негосударственных организациях). </w:t>
            </w:r>
          </w:p>
          <w:p w:rsidR="00A5479D" w:rsidRPr="00584120" w:rsidRDefault="00A5479D" w:rsidP="00005AE8">
            <w:pPr>
              <w:pStyle w:val="a5"/>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В 2019 году осуществлялась корректировка показателей муниципальной программы «Развитие образования города Сургута на период до 2030 года» (предварительные данные за 2019 год).</w:t>
            </w:r>
          </w:p>
          <w:p w:rsidR="00A5479D" w:rsidRPr="00584120" w:rsidRDefault="00A5479D" w:rsidP="00005AE8">
            <w:pPr>
              <w:ind w:firstLine="0"/>
              <w:jc w:val="left"/>
              <w:rPr>
                <w:rFonts w:ascii="Times New Roman" w:eastAsiaTheme="minorHAnsi" w:hAnsi="Times New Roman" w:cs="Times New Roman"/>
                <w:lang w:eastAsia="en-US"/>
              </w:rPr>
            </w:pP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2.1.1.2. Ключевое событие "Флагманский проект "Непрерывное образование"</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доля учащихся профильных классов, поступивших в учебные заведения высшего и среднего профессионального образования в соответствии с выбранным профилем:</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(к 2024 году) - не менее 70%</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 xml:space="preserve">73,7% </w:t>
            </w:r>
            <w:r w:rsidRPr="00584120">
              <w:rPr>
                <w:rFonts w:ascii="Times New Roman" w:eastAsiaTheme="minorHAnsi" w:hAnsi="Times New Roman" w:cs="Times New Roman"/>
                <w:lang w:eastAsia="en-US"/>
              </w:rPr>
              <w:t>учащихся профильных классов поступили в 2019 году в организациях высшего и среднего профессионального образования в соответствии с выбранным профилем.</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2.1.1.2.1. Событие 1. "Реализация приоритетного муниципального проекта "Я - архитектор будущего"</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число выпускников, поступивших в учреждения высшего и среднего профессионального образования:</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(в 2023 году) - 2 574 человек;</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(в 2030 году) - 3 806 человек</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 xml:space="preserve">1 762 выпускника 11-х классов поступили </w:t>
            </w:r>
            <w:r w:rsidRPr="00584120">
              <w:rPr>
                <w:rFonts w:ascii="Times New Roman" w:eastAsiaTheme="minorHAnsi" w:hAnsi="Times New Roman" w:cs="Times New Roman"/>
                <w:lang w:eastAsia="en-US"/>
              </w:rPr>
              <w:t>в учреждения высшего и среднего профессионального образования.</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2.1.1.2.2. Событие 2. "Реализация приоритетного муниципального проекта "Дополнительное образование - инвестиции в будущее"</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число детей в возрасте от 5 до 18 лет, получающих дополнительное образование:</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(в 2023 году) - 63 700 человек;</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(в 2030 году) - 72 500 человек</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52 249 детей в возрасте 5-17 лет получают дополнительное образование (в том числе 8 623 в негосударственных организациях).</w:t>
            </w:r>
          </w:p>
          <w:p w:rsidR="00A5479D" w:rsidRPr="00584120" w:rsidRDefault="00A5479D" w:rsidP="00005AE8">
            <w:pPr>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В ведомстве департамента образования Администрации города программы дополнительного образования реализуют 4 образовательных учреждения дополнительного образования, 37 общеобразовательных учреждений и 43 дошкольных учреждения. </w:t>
            </w:r>
          </w:p>
          <w:p w:rsidR="00A5479D" w:rsidRPr="00584120" w:rsidRDefault="00A5479D" w:rsidP="00005AE8">
            <w:pPr>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Дополнительные общеобразовательные программы реализуются по шести направленностям: техническое, естественнонаучное, художественное, физкультурно-спортивное, социально-педагогическое и туристско-краеведческое. </w:t>
            </w:r>
          </w:p>
          <w:p w:rsidR="00A5479D" w:rsidRPr="00584120" w:rsidRDefault="00A5479D" w:rsidP="00005AE8">
            <w:pPr>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Приоритетными и наиболее востребованными на протяжении пяти лет являются художественная, техническая и физкультурно-спортивная направленности дополнительных общеобразовательных программ.</w:t>
            </w:r>
          </w:p>
          <w:p w:rsidR="00A5479D" w:rsidRPr="00584120" w:rsidRDefault="00A5479D" w:rsidP="00005AE8">
            <w:pPr>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Развивается сотрудничество с негосударственными организациями, реализующими программы дополнительного образования.  </w:t>
            </w:r>
          </w:p>
          <w:p w:rsidR="00A5479D" w:rsidRPr="00584120" w:rsidRDefault="00A5479D" w:rsidP="00005AE8">
            <w:pPr>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В систему персонифицированного финансирования дополнительного образования детей вовлечены 5 муниципальных учреждений дополнительного образования и 12 негосударственных (немуниципальных) организаций. С использованием сертификата дополнительного образования обучаются 8 009 детей, в том числе 270 детей с ОВЗ и инвалидностью.</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2.1.1.3. Ключевое событие "Флагманский проект "Развитие третьего сектора"</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доля негосударственных, в том числе некоммерческих организаций, предоставляющих социальные услуги в общем числе организаций, предоставляющих услуги:</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(к 2020 году)</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в сфере физической культуры и спорта - 40,7%;</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в сфере культуры и туризма - 32%</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в сфере образования - 9%</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2019 - 2020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2.1.1.3.1. Событие "Реализация муниципального правового акта "Об утверждении плана мероприятий ("дорожная карта") по поддержке доступа немуниципальных организаций (коммерческих, некоммерческих), индивидуальных предпринимателей к предоставлению услуг в социальной сфере на территории города Сургута"</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доля средств бюджета города, выделенных немуниципальным организациям (коммерческим, некоммерческим): II этап (к 2020 году) - 7,9%</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2019 - 2020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5% от общего объема средств бюджета города на предоставление муниципальных услуг (работ), оказываемых органами местного самоуправления, подведомственными организациями и негосударственными поставщиками, выделены в 2019 году немуниципальным организациям (коммерческим, некоммерческим) для оказания услуг (выполнения работ) населению в социальной сфере году в рамках реализации  плана мероприятий ("дорожной карты") по поддержке доступа немуниципальных организаций (коммерческих, некоммерческих), индивидуальных предпринимателей к предоставлению услуг в социальной сфере на территории города Сургута. </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 Мероприятия по инфраструктурному обеспечению развития образования, воспитания, молодёжной политики</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обеспечивает выполнение целевых показателей 17, 18, 19</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2.1.2.1. Ключевое событие "Строительство и реконструкция общеобразовательных учреждений в рамках реализации муниципальной программы в сфере развития образования"</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создание 29 448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- 16 008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- 13 440 мест</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2.1.2.1.1. Событие 1. "Создание новых мест в общеобразовательных учреждениях путём строительства и приобретения 21-го объекта образования"</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создание 23 630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- 11 290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- 12 340 мест</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Создан</w:t>
            </w:r>
            <w:r w:rsidR="00BF416B" w:rsidRPr="00584120">
              <w:rPr>
                <w:rFonts w:ascii="Times New Roman" w:hAnsi="Times New Roman" w:cs="Times New Roman"/>
              </w:rPr>
              <w:t>о</w:t>
            </w:r>
            <w:r w:rsidRPr="00584120">
              <w:rPr>
                <w:rFonts w:ascii="Times New Roman" w:hAnsi="Times New Roman" w:cs="Times New Roman"/>
              </w:rPr>
              <w:t xml:space="preserve"> 100 мест.</w:t>
            </w:r>
          </w:p>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 xml:space="preserve">Введен в эксплуатацию объект «Школа-детский сад № 1 в микрорайоне 38 (100 </w:t>
            </w:r>
            <w:proofErr w:type="spellStart"/>
            <w:proofErr w:type="gramStart"/>
            <w:r w:rsidRPr="00584120">
              <w:rPr>
                <w:rFonts w:ascii="Times New Roman" w:hAnsi="Times New Roman" w:cs="Times New Roman"/>
              </w:rPr>
              <w:t>учащ</w:t>
            </w:r>
            <w:proofErr w:type="spellEnd"/>
            <w:r w:rsidRPr="00584120">
              <w:rPr>
                <w:rFonts w:ascii="Times New Roman" w:hAnsi="Times New Roman" w:cs="Times New Roman"/>
              </w:rPr>
              <w:t>./</w:t>
            </w:r>
            <w:proofErr w:type="gramEnd"/>
            <w:r w:rsidRPr="00584120">
              <w:rPr>
                <w:rFonts w:ascii="Times New Roman" w:hAnsi="Times New Roman" w:cs="Times New Roman"/>
              </w:rPr>
              <w:t>200 мест)», акт ввода в эксплуатацию  от 25.10.2019 № 86-Ru-86310000-00-2019. Передача объекта в муниципальную собственность будет осуществлена не ранее первого квартала 2020 года.</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2.1.2.1.2. Событие 2. "Создание новых мест в общеобразовательных учреждениях путём строительства и реконструкции 4-х объектов образования"</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создание 2 300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- 2 100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- 200 мест</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Места не созданы.</w:t>
            </w:r>
          </w:p>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В 2020 году запланирован ввод в эксплуатацию объектов «Средняя общеобразовательная школа в микрорайоне 32 г. Сургута» 900 мест, «Средняя общеобразовательная школа в микрорайоне 33 г. Сургута» 900 мест запланирован, в 2023 году – «МБОУ НШ «Перспектива». Блок 2» 300 мест.</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2.1.2.1.3. Событие 3. "Создание дополнительных мест в общеобразовательных учреждениях путём оптимизации загруженности общеобразовательных учреждений за счёт эффективного использования имеющихся помещений"</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создание 3 518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- 2 618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- 900 мест</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Создан</w:t>
            </w:r>
            <w:r w:rsidR="00BF416B" w:rsidRPr="00584120">
              <w:rPr>
                <w:rFonts w:ascii="Times New Roman" w:hAnsi="Times New Roman" w:cs="Times New Roman"/>
              </w:rPr>
              <w:t>о</w:t>
            </w:r>
            <w:r w:rsidRPr="00584120">
              <w:rPr>
                <w:rFonts w:ascii="Times New Roman" w:hAnsi="Times New Roman" w:cs="Times New Roman"/>
              </w:rPr>
              <w:t xml:space="preserve"> 455 мест.</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2.1.2.1.4. Событие 4. "Создание дополнительных мест в лагерях с дневным пребыванием детей, лагерях труда и отдыха, организованных на базе учреждений, подведомственных департаменту образования, организаций негосударственного сектора"</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создание 1 990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- 746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- 1 244 места</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Создан</w:t>
            </w:r>
            <w:r w:rsidR="00BF416B" w:rsidRPr="00584120">
              <w:rPr>
                <w:rFonts w:ascii="Times New Roman" w:eastAsiaTheme="minorHAnsi" w:hAnsi="Times New Roman" w:cs="Times New Roman"/>
                <w:lang w:eastAsia="en-US"/>
              </w:rPr>
              <w:t>о</w:t>
            </w:r>
            <w:r w:rsidRPr="00584120">
              <w:rPr>
                <w:rFonts w:ascii="Times New Roman" w:eastAsiaTheme="minorHAnsi" w:hAnsi="Times New Roman" w:cs="Times New Roman"/>
                <w:lang w:eastAsia="en-US"/>
              </w:rPr>
              <w:t xml:space="preserve"> 642 места.</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В 2019 году программами отдыха и оздоровления детей в лагерях с дневным пребыванием, лагерях труда и отдыха, организованных на базе образовательных учреждений и организаций негосударственного сектора охвачено 12 440 детей.</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2.1.2.2. Ключевое событие "Строительство дошкольных образовательных учреждений в рамках реализации муниципальной программы в сфере развития образования"</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создание 2 170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- 620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- 1 550 мест</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EC3ECD">
            <w:pPr>
              <w:ind w:firstLine="0"/>
              <w:jc w:val="center"/>
              <w:rPr>
                <w:rFonts w:ascii="Times New Roman" w:hAnsi="Times New Roman" w:cs="Times New Roman"/>
              </w:rPr>
            </w:pPr>
            <w:r w:rsidRPr="00584120">
              <w:rPr>
                <w:rFonts w:ascii="Times New Roman" w:hAnsi="Times New Roman" w:cs="Times New Roman"/>
              </w:rPr>
              <w:t>х</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2.1.2.2.1. Событие 1. "Создание новых мест в дошкольных образовательных учреждениях путём строительства и приобретения 7-ми объектов дошкольного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создание 2 050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- 500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- 1 550 мест</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Создан</w:t>
            </w:r>
            <w:r w:rsidR="00BF416B" w:rsidRPr="00584120">
              <w:rPr>
                <w:rFonts w:ascii="Times New Roman" w:hAnsi="Times New Roman" w:cs="Times New Roman"/>
              </w:rPr>
              <w:t>о</w:t>
            </w:r>
            <w:r w:rsidRPr="00584120">
              <w:rPr>
                <w:rFonts w:ascii="Times New Roman" w:hAnsi="Times New Roman" w:cs="Times New Roman"/>
              </w:rPr>
              <w:t xml:space="preserve"> 200 мест.</w:t>
            </w:r>
          </w:p>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 xml:space="preserve">Введен в эксплуатацию объект «Школа-детский сад № 1 в микрорайоне 38 (100 </w:t>
            </w:r>
            <w:proofErr w:type="spellStart"/>
            <w:r w:rsidRPr="00584120">
              <w:rPr>
                <w:rFonts w:ascii="Times New Roman" w:hAnsi="Times New Roman" w:cs="Times New Roman"/>
              </w:rPr>
              <w:t>учащ</w:t>
            </w:r>
            <w:proofErr w:type="spellEnd"/>
            <w:r w:rsidRPr="00584120">
              <w:rPr>
                <w:rFonts w:ascii="Times New Roman" w:hAnsi="Times New Roman" w:cs="Times New Roman"/>
              </w:rPr>
              <w:t xml:space="preserve">. /200 мест)», акт ввода в эксплуатацию от 25.10.2019 №86-Ru-86310000-00-2019. Передача объекта в муниципальную собственность будет осуществлена не ранее первого квартала 2020 года. </w:t>
            </w:r>
          </w:p>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Осуществляется подготовка документов на ввод в эксплуатацию объекта «Детский сад в микрорайоне 42 (300 мест)».</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2.1.2.2.2. Событие 2. "Реализация проекта "</w:t>
            </w:r>
            <w:proofErr w:type="spellStart"/>
            <w:r w:rsidRPr="00584120">
              <w:rPr>
                <w:rFonts w:ascii="Times New Roman" w:eastAsiaTheme="minorHAnsi" w:hAnsi="Times New Roman" w:cs="Times New Roman"/>
                <w:lang w:eastAsia="en-US"/>
              </w:rPr>
              <w:t>Билдинг</w:t>
            </w:r>
            <w:proofErr w:type="spellEnd"/>
            <w:r w:rsidRPr="00584120">
              <w:rPr>
                <w:rFonts w:ascii="Times New Roman" w:eastAsiaTheme="minorHAnsi" w:hAnsi="Times New Roman" w:cs="Times New Roman"/>
                <w:lang w:eastAsia="en-US"/>
              </w:rPr>
              <w:t>-сад"</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создание 2 объектов на 120 мест,</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Объекты не созданы.</w:t>
            </w:r>
          </w:p>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Ввод в эксплуатацию объектов «Развитие застроенной территории – части квартала 23А, X этап строительства, встроено- пристроенный детский сад на 80 мест» и «</w:t>
            </w:r>
            <w:proofErr w:type="spellStart"/>
            <w:r w:rsidRPr="00584120">
              <w:rPr>
                <w:rFonts w:ascii="Times New Roman" w:hAnsi="Times New Roman" w:cs="Times New Roman"/>
              </w:rPr>
              <w:t>Билдинг</w:t>
            </w:r>
            <w:proofErr w:type="spellEnd"/>
            <w:r w:rsidRPr="00584120">
              <w:rPr>
                <w:rFonts w:ascii="Times New Roman" w:hAnsi="Times New Roman" w:cs="Times New Roman"/>
              </w:rPr>
              <w:t>-сад в микрорайоне 41» на 40 мест запланирован на 2020 год</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2.1.2.3. Ключевое событие "Строительство и организация работы молодёжных центров, центров военно-патриотической направленности и иных направлений"</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начало функционирования молодежных центров, центров военно-патриотической направленности и иных направлений:</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(2020 год)</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EC3ECD">
            <w:pPr>
              <w:ind w:firstLine="0"/>
              <w:jc w:val="center"/>
              <w:rPr>
                <w:rFonts w:ascii="Times New Roman" w:hAnsi="Times New Roman" w:cs="Times New Roman"/>
              </w:rPr>
            </w:pPr>
            <w:r w:rsidRPr="00584120">
              <w:rPr>
                <w:rFonts w:ascii="Times New Roman" w:hAnsi="Times New Roman" w:cs="Times New Roman"/>
              </w:rPr>
              <w:t>х</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2.1.2.3.1. Событие 1. "Организация работы Центра патриотического воспитания (ул. Маяковского, 16) на базе МБУ "Центр специальной подготовки "Сибирский легион"</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реализация проектов в сфере патриотического воспитания:</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(до 2020 года) - не менее 3-х проектов; (до 2023 года) - не менее 4-х проектов;</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(до 2030 года) - не менее 5-ти проектов</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Реализуются 3 проекта: «Патриот Сургута», «Пост №1», «</w:t>
            </w:r>
            <w:proofErr w:type="spellStart"/>
            <w:r w:rsidRPr="00584120">
              <w:rPr>
                <w:rFonts w:ascii="Times New Roman" w:hAnsi="Times New Roman" w:cs="Times New Roman"/>
              </w:rPr>
              <w:t>Юнармия</w:t>
            </w:r>
            <w:proofErr w:type="spellEnd"/>
            <w:r w:rsidRPr="00584120">
              <w:rPr>
                <w:rFonts w:ascii="Times New Roman" w:hAnsi="Times New Roman" w:cs="Times New Roman"/>
              </w:rPr>
              <w:t>».</w:t>
            </w:r>
          </w:p>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 xml:space="preserve">В 2019 году ведутся работы по ремонту помещения </w:t>
            </w:r>
            <w:r w:rsidRPr="00584120">
              <w:rPr>
                <w:rFonts w:ascii="Times New Roman" w:eastAsiaTheme="minorHAnsi" w:hAnsi="Times New Roman" w:cs="Times New Roman"/>
                <w:lang w:eastAsia="en-US"/>
              </w:rPr>
              <w:t>Центра патриотического воспитания</w:t>
            </w:r>
            <w:r w:rsidRPr="00584120">
              <w:rPr>
                <w:rFonts w:ascii="Times New Roman" w:hAnsi="Times New Roman" w:cs="Times New Roman"/>
              </w:rPr>
              <w:t xml:space="preserve">. Закуплено оборудование для организации экспозиций. Официальное открытие Центра планируется в декабре 2019 года. </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2.1.2.4. Ключевое событие "Создание ресурсного центра по развитию добровольчества и поддержки молодёжных общественных организаций"</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начало функционирования ресурсного центра по развитию добровольчества и поддержки молодежных общественных организаций:</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(2019 год)</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2.1.2.4.1. Событие "Организация работы ресурсного центра по развитию добровольчества и поддержки молодежных общественных организаций"</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проведение не менее 5 семинаров ежегодно для руководителей волонтерских объединений, органов исполнительной власти, общественных объединений по вопросам организации работы волонтеров</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5 семинаров.</w:t>
            </w:r>
          </w:p>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Центр функционирует с января 2019 года. За отчетный период проведено 5 семинаров, оказана информационно-методическая поддержка 15 общественным объединениям, проведено обучение руководителей волонтерских объединений (30 чел.). Выдано более 400 волонтерских книжек.</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2.1.3. Мероприятия по информационно-маркетинговому обеспечению развития образования, воспитания, молодёжной политики</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обеспечивает выполнение целевых показателей 19, 20, 21</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2.1.3.1. </w:t>
            </w:r>
            <w:proofErr w:type="spellStart"/>
            <w:r w:rsidRPr="00584120">
              <w:rPr>
                <w:rFonts w:ascii="Times New Roman" w:eastAsiaTheme="minorHAnsi" w:hAnsi="Times New Roman" w:cs="Times New Roman"/>
                <w:lang w:eastAsia="en-US"/>
              </w:rPr>
              <w:t>Подмероприятие</w:t>
            </w:r>
            <w:proofErr w:type="spellEnd"/>
            <w:r w:rsidRPr="00584120">
              <w:rPr>
                <w:rFonts w:ascii="Times New Roman" w:eastAsiaTheme="minorHAnsi" w:hAnsi="Times New Roman" w:cs="Times New Roman"/>
                <w:lang w:eastAsia="en-US"/>
              </w:rPr>
              <w:t xml:space="preserve"> 1. "Навигатор дополнительного образования (информационный ресурс представления программ дополнительного образования)"</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наличие информационного ресурса:</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да;</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да</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rPr>
            </w:pPr>
            <w:r w:rsidRPr="00584120">
              <w:rPr>
                <w:rFonts w:ascii="Times New Roman" w:hAnsi="Times New Roman"/>
              </w:rPr>
              <w:t>Да.</w:t>
            </w:r>
          </w:p>
          <w:p w:rsidR="00A5479D" w:rsidRPr="00584120" w:rsidRDefault="00A5479D" w:rsidP="00005AE8">
            <w:pPr>
              <w:ind w:firstLine="0"/>
              <w:jc w:val="left"/>
              <w:rPr>
                <w:rFonts w:ascii="Times New Roman" w:hAnsi="Times New Roman" w:cs="Times New Roman"/>
              </w:rPr>
            </w:pPr>
            <w:r w:rsidRPr="00584120">
              <w:rPr>
                <w:rFonts w:ascii="Times New Roman" w:hAnsi="Times New Roman"/>
              </w:rPr>
              <w:t xml:space="preserve">Информационно-аналитический ресурс «Атлас доступного образования для детей России», содержащий информацию об организациях и реализуемых программах дополнительного образования детей, размещен на сайте </w:t>
            </w:r>
            <w:hyperlink r:id="rId6" w:history="1">
              <w:r w:rsidRPr="00584120">
                <w:rPr>
                  <w:rStyle w:val="aa"/>
                  <w:rFonts w:ascii="Times New Roman" w:hAnsi="Times New Roman"/>
                </w:rPr>
                <w:t>http://do.edmonitor.ru</w:t>
              </w:r>
            </w:hyperlink>
            <w:r w:rsidRPr="00584120">
              <w:rPr>
                <w:rFonts w:ascii="Times New Roman" w:hAnsi="Times New Roman"/>
              </w:rPr>
              <w:t>.</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2.1.3.2. </w:t>
            </w:r>
            <w:proofErr w:type="spellStart"/>
            <w:r w:rsidRPr="00584120">
              <w:rPr>
                <w:rFonts w:ascii="Times New Roman" w:eastAsiaTheme="minorHAnsi" w:hAnsi="Times New Roman" w:cs="Times New Roman"/>
                <w:lang w:eastAsia="en-US"/>
              </w:rPr>
              <w:t>Подмероприятие</w:t>
            </w:r>
            <w:proofErr w:type="spellEnd"/>
            <w:r w:rsidRPr="00584120">
              <w:rPr>
                <w:rFonts w:ascii="Times New Roman" w:eastAsiaTheme="minorHAnsi" w:hAnsi="Times New Roman" w:cs="Times New Roman"/>
                <w:lang w:eastAsia="en-US"/>
              </w:rPr>
              <w:t xml:space="preserve"> 2. "Ежегодная специализированная выставка "Образование и карьера"</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организация и проведение 12 выставок:</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- 5 выставок;</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- 7 выставок</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1 выставка.</w:t>
            </w:r>
          </w:p>
          <w:p w:rsidR="00A5479D" w:rsidRPr="00584120" w:rsidRDefault="00A5479D" w:rsidP="00EC3ECD">
            <w:pPr>
              <w:ind w:firstLine="0"/>
              <w:jc w:val="left"/>
              <w:rPr>
                <w:rFonts w:ascii="Times New Roman" w:hAnsi="Times New Roman" w:cs="Times New Roman"/>
              </w:rPr>
            </w:pPr>
            <w:r w:rsidRPr="00584120">
              <w:rPr>
                <w:rFonts w:ascii="Times New Roman" w:hAnsi="Times New Roman" w:cs="Times New Roman"/>
              </w:rPr>
              <w:t xml:space="preserve">В апреле 2019 года на базе СОШ № 27 состоялась ХХ специализированная выставка «Образование и карьера», направленная на формирование устойчивой среды профессионального общения, единых подходов к организации </w:t>
            </w:r>
            <w:proofErr w:type="spellStart"/>
            <w:r w:rsidRPr="00584120">
              <w:rPr>
                <w:rFonts w:ascii="Times New Roman" w:hAnsi="Times New Roman" w:cs="Times New Roman"/>
              </w:rPr>
              <w:t>профориентационной</w:t>
            </w:r>
            <w:proofErr w:type="spellEnd"/>
            <w:r w:rsidRPr="00584120">
              <w:rPr>
                <w:rFonts w:ascii="Times New Roman" w:hAnsi="Times New Roman" w:cs="Times New Roman"/>
              </w:rPr>
              <w:t xml:space="preserve"> работы и демонстрацию лучших практик </w:t>
            </w:r>
            <w:proofErr w:type="spellStart"/>
            <w:r w:rsidRPr="00584120">
              <w:rPr>
                <w:rFonts w:ascii="Times New Roman" w:hAnsi="Times New Roman" w:cs="Times New Roman"/>
              </w:rPr>
              <w:t>профориентационной</w:t>
            </w:r>
            <w:proofErr w:type="spellEnd"/>
            <w:r w:rsidRPr="00584120">
              <w:rPr>
                <w:rFonts w:ascii="Times New Roman" w:hAnsi="Times New Roman" w:cs="Times New Roman"/>
              </w:rPr>
              <w:t xml:space="preserve"> деятельности, содействие в профессиональном выборе дальнейшего обучения. В выставочной экспозиции приняли участие 52 организации, в числе которых организации высшего и среднего профессионального образования из Сургута, Тюмени, Екатеринбурга, Омска, Волгограда, Новосибирска, Санкт-Петербурга и Москвы. Более 6 тыс. человек приняли участие в выставке, это обучающиеся 8-11-х классов, родители, педагоги, представители образовательных организаций, градообразующих предприятий, социальные партнеры муниципальной системы образования.</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2.1.3.3. </w:t>
            </w:r>
            <w:proofErr w:type="spellStart"/>
            <w:r w:rsidRPr="00584120">
              <w:rPr>
                <w:rFonts w:ascii="Times New Roman" w:eastAsiaTheme="minorHAnsi" w:hAnsi="Times New Roman" w:cs="Times New Roman"/>
                <w:lang w:eastAsia="en-US"/>
              </w:rPr>
              <w:t>Подмероприятие</w:t>
            </w:r>
            <w:proofErr w:type="spellEnd"/>
            <w:r w:rsidRPr="00584120">
              <w:rPr>
                <w:rFonts w:ascii="Times New Roman" w:eastAsiaTheme="minorHAnsi" w:hAnsi="Times New Roman" w:cs="Times New Roman"/>
                <w:lang w:eastAsia="en-US"/>
              </w:rPr>
              <w:t xml:space="preserve"> 3. "Навигатор каникулярного отдыха" (информационный ресурс о направлениях и программах каникулярного отдыха)"</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наличие информационного ресурса:</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да;</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да</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Да.</w:t>
            </w:r>
          </w:p>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«Навигатор каникулярного отдыха» размещен на портале «ОБРАЗОВАНИЕ Сургута»</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2.1.3.4. </w:t>
            </w:r>
            <w:proofErr w:type="spellStart"/>
            <w:r w:rsidRPr="00584120">
              <w:rPr>
                <w:rFonts w:ascii="Times New Roman" w:eastAsiaTheme="minorHAnsi" w:hAnsi="Times New Roman" w:cs="Times New Roman"/>
                <w:lang w:eastAsia="en-US"/>
              </w:rPr>
              <w:t>Подмероприятие</w:t>
            </w:r>
            <w:proofErr w:type="spellEnd"/>
            <w:r w:rsidRPr="00584120">
              <w:rPr>
                <w:rFonts w:ascii="Times New Roman" w:eastAsiaTheme="minorHAnsi" w:hAnsi="Times New Roman" w:cs="Times New Roman"/>
                <w:lang w:eastAsia="en-US"/>
              </w:rPr>
              <w:t xml:space="preserve"> 4. "Организация и проведение муниципальных кадровых школ для педагогических работников, реализующих программы каникулярного отдыха"</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организация и проведение 10 кадровых школ:</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 этап - 4 кадровых школы;</w:t>
            </w:r>
          </w:p>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III этап - 6 кадровых школ</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1 кадровая школа.</w:t>
            </w:r>
          </w:p>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В 2019 году организована кадровая школа для начальников лагерей, педагогов-организаторов и воспитателей (67 участников). Кадровая школа ежегодно организуется для работников лагерей с дневным пребыванием, организованных на базе общеобразовательных организаций, однако, в 2019 году активный интерес был проявлен и со стороны учреждений культуры, а также некоммерческого сектора.</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2.1.3.5. </w:t>
            </w:r>
            <w:proofErr w:type="spellStart"/>
            <w:r w:rsidRPr="00584120">
              <w:rPr>
                <w:rFonts w:ascii="Times New Roman" w:eastAsiaTheme="minorHAnsi" w:hAnsi="Times New Roman" w:cs="Times New Roman"/>
                <w:lang w:eastAsia="en-US"/>
              </w:rPr>
              <w:t>Подмероприятие</w:t>
            </w:r>
            <w:proofErr w:type="spellEnd"/>
            <w:r w:rsidRPr="00584120">
              <w:rPr>
                <w:rFonts w:ascii="Times New Roman" w:eastAsiaTheme="minorHAnsi" w:hAnsi="Times New Roman" w:cs="Times New Roman"/>
                <w:lang w:eastAsia="en-US"/>
              </w:rPr>
              <w:t xml:space="preserve"> 5. "Организация семинаров для руководителей волонтёрских объединений, органов исполнительной власти, общественных объединений по вопросам организации работы волонтёров"</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проведение не менее 12 консультаций ежегодно для молодёжных общественных объединений по вопросам реализации программ и проектов</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ind w:firstLine="0"/>
              <w:jc w:val="left"/>
              <w:rPr>
                <w:rFonts w:ascii="Times New Roman" w:hAnsi="Times New Roman" w:cs="Times New Roman"/>
              </w:rPr>
            </w:pPr>
            <w:r w:rsidRPr="00584120">
              <w:rPr>
                <w:rFonts w:ascii="Times New Roman" w:hAnsi="Times New Roman" w:cs="Times New Roman"/>
              </w:rPr>
              <w:t>Проведено 15 консультаций для молодежных объединений и 654 индивидуальные консультации.</w:t>
            </w:r>
          </w:p>
        </w:tc>
      </w:tr>
      <w:tr w:rsidR="00A5479D" w:rsidRPr="00584120" w:rsidTr="00F95A30">
        <w:trPr>
          <w:gridAfter w:val="3"/>
          <w:wAfter w:w="12901" w:type="dxa"/>
        </w:trPr>
        <w:tc>
          <w:tcPr>
            <w:tcW w:w="15026" w:type="dxa"/>
            <w:gridSpan w:val="4"/>
            <w:tcBorders>
              <w:top w:val="single" w:sz="4" w:space="0" w:color="auto"/>
              <w:bottom w:val="single" w:sz="4" w:space="0" w:color="auto"/>
              <w:right w:val="single" w:sz="4" w:space="0" w:color="auto"/>
            </w:tcBorders>
          </w:tcPr>
          <w:p w:rsidR="00A5479D" w:rsidRPr="00584120" w:rsidRDefault="00A5479D" w:rsidP="00005AE8">
            <w:pPr>
              <w:ind w:firstLine="0"/>
              <w:jc w:val="left"/>
            </w:pPr>
            <w:r w:rsidRPr="00584120">
              <w:rPr>
                <w:rFonts w:ascii="Times New Roman" w:hAnsi="Times New Roman" w:cs="Times New Roman"/>
              </w:rPr>
              <w:t>2.2. Вектор «</w:t>
            </w:r>
            <w:r w:rsidRPr="00584120">
              <w:rPr>
                <w:rFonts w:ascii="Times New Roman" w:eastAsiaTheme="minorHAnsi" w:hAnsi="Times New Roman" w:cs="Times New Roman"/>
                <w:lang w:eastAsia="en-US"/>
              </w:rPr>
              <w:t>Физическая культура и спорт</w:t>
            </w:r>
            <w:r w:rsidRPr="00584120">
              <w:rPr>
                <w:rFonts w:ascii="Times New Roman" w:hAnsi="Times New Roman" w:cs="Times New Roman"/>
              </w:rPr>
              <w:t>»</w:t>
            </w:r>
          </w:p>
        </w:tc>
      </w:tr>
      <w:tr w:rsidR="00A5479D"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A5479D" w:rsidRPr="00584120" w:rsidRDefault="00A5479D" w:rsidP="00005AE8">
            <w:pPr>
              <w:pStyle w:val="a6"/>
              <w:rPr>
                <w:rFonts w:ascii="Times New Roman" w:hAnsi="Times New Roman" w:cs="Times New Roman"/>
              </w:rPr>
            </w:pPr>
            <w:r w:rsidRPr="00584120">
              <w:rPr>
                <w:rFonts w:ascii="Times New Roman" w:hAnsi="Times New Roman" w:cs="Times New Roman"/>
              </w:rPr>
              <w:t>2.2.1. Мероприятия по нормативно-правовому, организационному обеспечению, регулированию развития физической культуры и спорта</w:t>
            </w:r>
          </w:p>
        </w:tc>
        <w:tc>
          <w:tcPr>
            <w:tcW w:w="4252"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pStyle w:val="a6"/>
              <w:rPr>
                <w:rFonts w:ascii="Times New Roman" w:hAnsi="Times New Roman" w:cs="Times New Roman"/>
              </w:rPr>
            </w:pPr>
            <w:r w:rsidRPr="00584120">
              <w:rPr>
                <w:rFonts w:ascii="Times New Roman" w:hAnsi="Times New Roman" w:cs="Times New Roman"/>
              </w:rPr>
              <w:t>обеспечивает выполнение целевых показателей 1, 14, 16, 22, 23, 24</w:t>
            </w:r>
          </w:p>
        </w:tc>
        <w:tc>
          <w:tcPr>
            <w:tcW w:w="2410"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A5479D" w:rsidRPr="00584120" w:rsidRDefault="00A5479D"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2.2.1.1. Ключевое событие "Корректировка/реализация муниципальной программы в сфере развития физической культуры и спорта"</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ежегодный прирост количества систематически занимающихся физической культурой и спортом не менее 3%</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Прирост количества занимающихся составил 10 %.</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Увеличение показателя обусловлено привлечением детей и подростков, по месту жительства к занятиям физической культурой и спортом; участием большего числа детей и подростков в совместных с департаментом образования проектах; реализацией ВФСО комплекса ГТО;</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xml:space="preserve">популяризацией физической культуры и спорта, здорового образа жизни </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2.2.1.2. Ключевое событие "Флагманский проект "#</w:t>
            </w:r>
            <w:proofErr w:type="spellStart"/>
            <w:r w:rsidRPr="00584120">
              <w:rPr>
                <w:rFonts w:ascii="Times New Roman" w:hAnsi="Times New Roman" w:cs="Times New Roman"/>
              </w:rPr>
              <w:t>вАтмосфереСпорта</w:t>
            </w:r>
            <w:proofErr w:type="spellEnd"/>
            <w:r w:rsidRPr="00584120">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количество организаций, не зависимо от форм собственности, вовлечённых в реализацию проекта ежегодно не менее 150 ед.</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xml:space="preserve">Количество организаций, вовлеченных в реализацию проекта – 201 ед. </w:t>
            </w:r>
          </w:p>
        </w:tc>
      </w:tr>
      <w:tr w:rsidR="00F95A30"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F95A30" w:rsidRPr="00584120" w:rsidRDefault="00F95A30" w:rsidP="00F95A30">
            <w:pPr>
              <w:pStyle w:val="a6"/>
              <w:rPr>
                <w:rFonts w:ascii="Times New Roman" w:hAnsi="Times New Roman" w:cs="Times New Roman"/>
              </w:rPr>
            </w:pPr>
            <w:r w:rsidRPr="00584120">
              <w:rPr>
                <w:rFonts w:ascii="Times New Roman" w:hAnsi="Times New Roman" w:cs="Times New Roman"/>
              </w:rPr>
              <w:t>2.2.1.2.1. Событие 1. "Создание оптимальных условий для развития детско-юношеского спорта, подготовки спортивного резерва, спорта высших достижений путём оптимизации деятельности организаций, осуществляющих спортивную подготовку"</w:t>
            </w:r>
          </w:p>
        </w:tc>
        <w:tc>
          <w:tcPr>
            <w:tcW w:w="4252"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pStyle w:val="a6"/>
              <w:rPr>
                <w:rFonts w:ascii="Times New Roman" w:hAnsi="Times New Roman" w:cs="Times New Roman"/>
              </w:rPr>
            </w:pPr>
            <w:r w:rsidRPr="00584120">
              <w:rPr>
                <w:rFonts w:ascii="Times New Roman" w:hAnsi="Times New Roman" w:cs="Times New Roman"/>
              </w:rPr>
              <w:t>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w:t>
            </w:r>
          </w:p>
          <w:p w:rsidR="00F95A30" w:rsidRPr="00584120" w:rsidRDefault="00F95A30" w:rsidP="00F95A30">
            <w:pPr>
              <w:pStyle w:val="a6"/>
              <w:rPr>
                <w:rFonts w:ascii="Times New Roman" w:hAnsi="Times New Roman" w:cs="Times New Roman"/>
              </w:rPr>
            </w:pPr>
            <w:r w:rsidRPr="00584120">
              <w:rPr>
                <w:rFonts w:ascii="Times New Roman" w:hAnsi="Times New Roman" w:cs="Times New Roman"/>
              </w:rPr>
              <w:t>II этап - 26,5%;</w:t>
            </w:r>
          </w:p>
          <w:p w:rsidR="00F95A30" w:rsidRPr="00584120" w:rsidRDefault="00F95A30" w:rsidP="00F95A30">
            <w:pPr>
              <w:pStyle w:val="a6"/>
              <w:rPr>
                <w:rFonts w:ascii="Times New Roman" w:hAnsi="Times New Roman" w:cs="Times New Roman"/>
              </w:rPr>
            </w:pPr>
            <w:r w:rsidRPr="00584120">
              <w:rPr>
                <w:rFonts w:ascii="Times New Roman" w:hAnsi="Times New Roman" w:cs="Times New Roman"/>
              </w:rPr>
              <w:t>III этап - 27,5%</w:t>
            </w:r>
          </w:p>
        </w:tc>
        <w:tc>
          <w:tcPr>
            <w:tcW w:w="2410"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24%</w:t>
            </w:r>
          </w:p>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При условии перехода перспективных спортсменов с этапа спортивного совершенствования на этап высшего спортивного мастерства к 2023 году возможно достижение значения показателя – 26,5 %.</w:t>
            </w:r>
          </w:p>
          <w:p w:rsidR="00F95A30" w:rsidRPr="00584120" w:rsidRDefault="00F95A30" w:rsidP="00F95A30">
            <w:pPr>
              <w:ind w:firstLine="0"/>
              <w:jc w:val="left"/>
              <w:rPr>
                <w:rFonts w:ascii="Times New Roman" w:hAnsi="Times New Roman" w:cs="Times New Roman"/>
              </w:rPr>
            </w:pPr>
          </w:p>
          <w:p w:rsidR="00F95A30" w:rsidRPr="00584120" w:rsidRDefault="00F95A30" w:rsidP="00F95A30">
            <w:pPr>
              <w:ind w:firstLine="0"/>
              <w:jc w:val="left"/>
              <w:rPr>
                <w:rFonts w:ascii="Times New Roman" w:hAnsi="Times New Roman" w:cs="Times New Roman"/>
              </w:rPr>
            </w:pP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2.2.1.2.2. Событие 2. "Привлечение к систематическим занятиям физической культурой и спортом детей и молодежи (возраст 3 - 29 лет)"</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доля детей и молодежи, систематически занимающихся физической культурой и спортом, в общей численности детей и молодежи:</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- 82,1%;</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- 83,5%</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0"/>
              <w:jc w:val="left"/>
            </w:pPr>
            <w:r w:rsidRPr="00584120">
              <w:rPr>
                <w:rFonts w:ascii="Times New Roman" w:hAnsi="Times New Roman" w:cs="Times New Roman"/>
              </w:rPr>
              <w:t>76,9%</w:t>
            </w:r>
          </w:p>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Уровень исполнения обусловлен</w:t>
            </w:r>
            <w:r w:rsidRPr="00584120">
              <w:t xml:space="preserve"> </w:t>
            </w:r>
            <w:r w:rsidRPr="00584120">
              <w:rPr>
                <w:rFonts w:ascii="Times New Roman" w:hAnsi="Times New Roman" w:cs="Times New Roman"/>
              </w:rPr>
              <w:t xml:space="preserve">привлечением детей и подростков, по месту жительства к занятиям физической культурой и спортом; участием большего числа детей и подростков в совместных с департаментом образования проектах; реализацией ВФСО комплекса ГТО; популяризацией физической культуры и спорта. </w:t>
            </w:r>
          </w:p>
          <w:p w:rsidR="001A29F3" w:rsidRPr="00584120" w:rsidRDefault="00F95A30" w:rsidP="00F95A30">
            <w:pPr>
              <w:ind w:firstLine="0"/>
              <w:jc w:val="left"/>
              <w:rPr>
                <w:rFonts w:ascii="Times New Roman" w:hAnsi="Times New Roman" w:cs="Times New Roman"/>
              </w:rPr>
            </w:pPr>
            <w:r w:rsidRPr="00584120">
              <w:rPr>
                <w:rFonts w:ascii="Times New Roman" w:hAnsi="Times New Roman" w:cs="Times New Roman"/>
              </w:rPr>
              <w:t>При условии привлечения большего количества детей и молодежи к систематическим занятиям физической культурой и спортом к 2023 году возможно достижение    значения показателя -82,1%.</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2.2.1.2.3. Событие 3. "Привлечение к систематическим занятиям физической культурой и спортом населения среднего возраста (женщины: 30 - 54 года; мужчины: 30 - 59 лет)"</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- 48,8%;</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- 53,5%</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22,4%</w:t>
            </w:r>
          </w:p>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Уровень исполнения показателя обусловлен популяризацией</w:t>
            </w:r>
            <w:r w:rsidRPr="00584120">
              <w:t xml:space="preserve"> </w:t>
            </w:r>
            <w:r w:rsidRPr="00584120">
              <w:rPr>
                <w:rFonts w:ascii="Times New Roman" w:hAnsi="Times New Roman" w:cs="Times New Roman"/>
              </w:rPr>
              <w:t>физической культуры и спорта; реализацией ВФСО комплекса ГТО; проведением мероприятий, демонстрирующих возможности и достижения людей систематически занимающихся физической культурой и профессионально занимающихся спортом.</w:t>
            </w:r>
          </w:p>
          <w:p w:rsidR="001A29F3" w:rsidRPr="00584120" w:rsidRDefault="00F95A30" w:rsidP="00F95A30">
            <w:pPr>
              <w:ind w:firstLine="0"/>
              <w:jc w:val="left"/>
              <w:rPr>
                <w:rFonts w:ascii="Times New Roman" w:hAnsi="Times New Roman" w:cs="Times New Roman"/>
              </w:rPr>
            </w:pPr>
            <w:r w:rsidRPr="00584120">
              <w:rPr>
                <w:rFonts w:ascii="Times New Roman" w:hAnsi="Times New Roman" w:cs="Times New Roman"/>
              </w:rPr>
              <w:t xml:space="preserve">При условии привлечения </w:t>
            </w:r>
            <w:r w:rsidRPr="00584120">
              <w:rPr>
                <w:rFonts w:ascii="Times New Roman" w:hAnsi="Times New Roman" w:cs="Times New Roman"/>
                <w:strike/>
              </w:rPr>
              <w:t>к</w:t>
            </w:r>
            <w:r w:rsidRPr="00584120">
              <w:rPr>
                <w:rFonts w:ascii="Times New Roman" w:hAnsi="Times New Roman" w:cs="Times New Roman"/>
              </w:rPr>
              <w:t xml:space="preserve"> большего количества граждан среднего возраста к систематическим занятиям физической культурой и спортом к 2023 году  возможно достижение значения показателя – 48,8 %</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2.2.1.2.4. Событие 4. "Привлечение к систематическим занятиям физической культурой и спортом граждан старшего возраста (женщины: 55 - 79 лет; мужчины: 60 - 79 лет)"</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- 7,2%;</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- 8,2%</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 xml:space="preserve">10,4 % </w:t>
            </w:r>
          </w:p>
          <w:p w:rsidR="001A29F3" w:rsidRPr="00584120" w:rsidRDefault="00F95A30" w:rsidP="00F95A30">
            <w:pPr>
              <w:ind w:firstLine="0"/>
              <w:jc w:val="left"/>
              <w:rPr>
                <w:rFonts w:ascii="Times New Roman" w:hAnsi="Times New Roman" w:cs="Times New Roman"/>
              </w:rPr>
            </w:pPr>
            <w:r w:rsidRPr="00584120">
              <w:rPr>
                <w:rFonts w:ascii="Times New Roman" w:hAnsi="Times New Roman" w:cs="Times New Roman"/>
              </w:rPr>
              <w:t>Уровень исполнения показателя обусловлен популяризацией физической культуры и спорта; реализацией ВФСО комплекса ГТО; проведением мероприятий, демонстрирующих возможности и достижения людей систематически занимающихся физической культурой и профессионально занимающихся спортом; проведением и участием в мероприятиях среди данной возвратной категории</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2.2.1.2.5. Событие 5. "Обеспечение доступности физкультурно-оздоровительных и спортивных услуг для маломобильных групп населения и лиц с ограниченными возможностями здоровья посредством расширения сети отделений и групп для систематических занятий адаптивной физической культурой и спортом в учреждениях, организациях независимо от их ведомственной принадлежности, дооборудования и оснащения спортивных объектов специализированным оборудованием и инвентарём"</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- 20,2%;</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- 20,6%</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 xml:space="preserve">15,3% </w:t>
            </w:r>
          </w:p>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Уровень исполнения показателя обусловлено эффективной популяризацией физической культуры и спорта; проведением мероприятий, демонстрирующих возможности и достижения людей систематически занимающихся физической культурой и профессионально занимающихся спортом; проведением и участием в мероприятиях среди данной категории граждан.</w:t>
            </w:r>
          </w:p>
          <w:p w:rsidR="001A29F3" w:rsidRPr="00584120" w:rsidRDefault="00F95A30" w:rsidP="00F95A30">
            <w:pPr>
              <w:ind w:firstLine="0"/>
              <w:jc w:val="left"/>
              <w:rPr>
                <w:rFonts w:ascii="Times New Roman" w:hAnsi="Times New Roman" w:cs="Times New Roman"/>
              </w:rPr>
            </w:pPr>
            <w:r w:rsidRPr="00584120">
              <w:rPr>
                <w:rFonts w:ascii="Times New Roman" w:hAnsi="Times New Roman" w:cs="Times New Roman"/>
              </w:rPr>
              <w:t>Привлечение большего количества лиц с ограниченными возможностями здоровья и инвалидов к систематическим занятиям физической культурой и спортом к позволит  достичь к 2023 году значение показателя – 20,2 %.</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2.2.1.3. Ключевое событие "Участие в реализации национального проекта "Демография" (муниципальная составляющая)</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уровень удовлетворённости населения услугами в сфере физической культуры и спорта ежегодно не менее 70%</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83 %</w:t>
            </w:r>
          </w:p>
          <w:p w:rsidR="001A29F3" w:rsidRPr="00584120" w:rsidRDefault="001A29F3" w:rsidP="00005AE8">
            <w:pPr>
              <w:ind w:firstLine="0"/>
              <w:jc w:val="left"/>
              <w:rPr>
                <w:rFonts w:ascii="Times New Roman" w:hAnsi="Times New Roman" w:cs="Times New Roman"/>
              </w:rPr>
            </w:pP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2.2.1.3.1. Событие 1. "Участие во всероссийских спортивно-массовых мероприятиях "Кросс нации", "Лыжня России"</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ежегодный прирост количества участников на 2%</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Показатель в 2019 году не достигнут в связи неблагоприятными погодными условиями при проведении спортивно-массовых мероприятий.</w:t>
            </w:r>
          </w:p>
          <w:p w:rsidR="001A29F3" w:rsidRPr="00584120" w:rsidRDefault="00F95A30" w:rsidP="00F95A30">
            <w:pPr>
              <w:ind w:firstLine="0"/>
              <w:jc w:val="left"/>
              <w:rPr>
                <w:rFonts w:ascii="Times New Roman" w:hAnsi="Times New Roman" w:cs="Times New Roman"/>
              </w:rPr>
            </w:pPr>
            <w:r w:rsidRPr="00584120">
              <w:rPr>
                <w:rFonts w:ascii="Times New Roman" w:hAnsi="Times New Roman" w:cs="Times New Roman"/>
              </w:rPr>
              <w:t>Привлечение жителей города к участию в спортивно-массовых мероприятиях позволит ежегодно увеличивать показатель на 2 %.</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2.2.1.3.2. Событие 2. "Обеспечение физкультурно-спортивных организаций, осуществляющих подготовку спортивного резерва,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доля организаций, курируемых управлением физической культуры и спорта, обеспеченных спортивным оборудованием, экипировкой и инвентарём, медицинского сопровождения тренировочного процесса: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- 89%;</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- 100%</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100% организаций, осуществляющих подготовку спортивного резерва обеспечены спортивным оборудованием, экипировкой и инвентарем, медицинского сопровождения тренировочного процесса, проведения тренировочных сборов и участия в соревнованиях</w:t>
            </w:r>
          </w:p>
          <w:p w:rsidR="001A29F3" w:rsidRPr="00584120" w:rsidRDefault="001A29F3" w:rsidP="00005AE8">
            <w:pPr>
              <w:ind w:firstLine="0"/>
              <w:jc w:val="left"/>
              <w:rPr>
                <w:rFonts w:ascii="Times New Roman" w:hAnsi="Times New Roman" w:cs="Times New Roman"/>
              </w:rPr>
            </w:pP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2.2.2. Мероприятия по инфраструктурному обеспечению развития физической культуры и спорта</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обеспечивает выполнение целевых показателей 22, 23, 24</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F95A30">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F95A30" w:rsidP="00F95A30">
            <w:pPr>
              <w:ind w:firstLine="0"/>
              <w:jc w:val="center"/>
              <w:rPr>
                <w:rFonts w:ascii="Times New Roman" w:hAnsi="Times New Roman" w:cs="Times New Roman"/>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2.2.2.1. Ключевое событие "Строительство и реконструкция спортивных объектов различной направленности"</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увеличение единовременной пропускной способности:</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на 1 485 человек;</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на 1334 человек</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34"/>
              <w:jc w:val="left"/>
              <w:rPr>
                <w:rFonts w:ascii="Times New Roman" w:hAnsi="Times New Roman" w:cs="Times New Roman"/>
              </w:rPr>
            </w:pPr>
            <w:r w:rsidRPr="00584120">
              <w:rPr>
                <w:rFonts w:ascii="Times New Roman" w:hAnsi="Times New Roman" w:cs="Times New Roman"/>
              </w:rPr>
              <w:t>Увеличение единовременной пропускной способности на 215 человек.</w:t>
            </w:r>
          </w:p>
          <w:p w:rsidR="001A29F3" w:rsidRPr="00584120" w:rsidRDefault="00F95A30" w:rsidP="00F95A30">
            <w:pPr>
              <w:widowControl/>
              <w:ind w:firstLine="0"/>
              <w:jc w:val="left"/>
              <w:rPr>
                <w:rFonts w:ascii="Times New Roman" w:eastAsiaTheme="minorHAnsi" w:hAnsi="Times New Roman" w:cs="Times New Roman"/>
                <w:lang w:eastAsia="en-US"/>
              </w:rPr>
            </w:pPr>
            <w:r w:rsidRPr="00584120">
              <w:rPr>
                <w:rFonts w:ascii="Times New Roman" w:hAnsi="Times New Roman" w:cs="Times New Roman"/>
              </w:rPr>
              <w:t xml:space="preserve"> При условии ввода в эксплуатацию спортивных сооружений к 2023 году увеличение единовременной пропускной способности составит -1485 человек.</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2.2.2.1.1. Событие 1. "Реализация мероприятий проекта "Строительство и реконструкция 46 спортивных объектов"</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создание и реконструкция объектов:</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- 11 объектов;</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- 35 объектов</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pStyle w:val="a6"/>
              <w:rPr>
                <w:rFonts w:ascii="Times New Roman" w:hAnsi="Times New Roman" w:cs="Times New Roman"/>
              </w:rPr>
            </w:pPr>
            <w:r w:rsidRPr="00584120">
              <w:rPr>
                <w:rFonts w:ascii="Times New Roman" w:hAnsi="Times New Roman" w:cs="Times New Roman"/>
              </w:rPr>
              <w:t>В 2019 году ввод в эксплуатацию капитальных объектов физической культуры и спорта не запланирован, однако проводится следующая работа:</w:t>
            </w:r>
          </w:p>
          <w:p w:rsidR="00F95A30" w:rsidRPr="00584120" w:rsidRDefault="00F95A30" w:rsidP="00F95A30">
            <w:pPr>
              <w:pStyle w:val="a6"/>
              <w:rPr>
                <w:rFonts w:ascii="Times New Roman" w:hAnsi="Times New Roman" w:cs="Times New Roman"/>
              </w:rPr>
            </w:pPr>
            <w:r w:rsidRPr="00584120">
              <w:rPr>
                <w:rFonts w:ascii="Times New Roman" w:hAnsi="Times New Roman" w:cs="Times New Roman"/>
              </w:rPr>
              <w:t>- в государственную программу ХМАО-Югры «Развитие физической культуры и спорта» включены 6 спортивных объектов;</w:t>
            </w:r>
          </w:p>
          <w:p w:rsidR="00F95A30" w:rsidRPr="00584120" w:rsidRDefault="00F95A30" w:rsidP="00F95A30">
            <w:pPr>
              <w:ind w:firstLine="0"/>
              <w:jc w:val="left"/>
              <w:rPr>
                <w:lang w:eastAsia="en-US"/>
              </w:rPr>
            </w:pPr>
            <w:r w:rsidRPr="00584120">
              <w:rPr>
                <w:rFonts w:ascii="Times New Roman" w:hAnsi="Times New Roman" w:cs="Times New Roman"/>
                <w:lang w:eastAsia="en-US"/>
              </w:rPr>
              <w:t>- проведены проектно-изыскательские работы по объекту «Спортивное ядро в микрорайоне № 35-А г. Сургута. Спортивный центр с административно-бытовыми помещениями»;</w:t>
            </w:r>
          </w:p>
          <w:p w:rsidR="001A29F3" w:rsidRPr="00584120" w:rsidRDefault="00F95A30" w:rsidP="00F95A30">
            <w:pPr>
              <w:ind w:firstLine="34"/>
              <w:jc w:val="left"/>
              <w:rPr>
                <w:rFonts w:ascii="Times New Roman" w:hAnsi="Times New Roman" w:cs="Times New Roman"/>
              </w:rPr>
            </w:pPr>
            <w:r w:rsidRPr="00584120">
              <w:rPr>
                <w:rFonts w:ascii="Times New Roman" w:hAnsi="Times New Roman" w:cs="Times New Roman"/>
              </w:rPr>
              <w:t xml:space="preserve">- В рамках проекта Бюджет Сургута </w:t>
            </w:r>
            <w:proofErr w:type="spellStart"/>
            <w:r w:rsidRPr="00584120">
              <w:rPr>
                <w:rFonts w:ascii="Times New Roman" w:hAnsi="Times New Roman" w:cs="Times New Roman"/>
              </w:rPr>
              <w:t>Online</w:t>
            </w:r>
            <w:proofErr w:type="spellEnd"/>
            <w:r w:rsidRPr="00584120">
              <w:rPr>
                <w:rFonts w:ascii="Times New Roman" w:hAnsi="Times New Roman" w:cs="Times New Roman"/>
              </w:rPr>
              <w:t xml:space="preserve"> реализована инициатива «Устройство искусственного травяного покрытия футбольного поля на территории спортивного комплекса с плавательным бассейном на 50 метров».</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2.2.3. Мероприятия по информационно-маркетинговому обеспечению развития физической культуры и спорта</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обеспечивает выполнение целевых показателей 22, 24</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F95A30" w:rsidP="00F95A30">
            <w:pPr>
              <w:ind w:firstLine="0"/>
              <w:jc w:val="center"/>
              <w:rPr>
                <w:rFonts w:ascii="Times New Roman" w:hAnsi="Times New Roman" w:cs="Times New Roman"/>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xml:space="preserve">2.2.3.1. </w:t>
            </w:r>
            <w:proofErr w:type="spellStart"/>
            <w:r w:rsidRPr="00584120">
              <w:rPr>
                <w:rFonts w:ascii="Times New Roman" w:hAnsi="Times New Roman" w:cs="Times New Roman"/>
              </w:rPr>
              <w:t>Подмероприятие</w:t>
            </w:r>
            <w:proofErr w:type="spellEnd"/>
            <w:r w:rsidRPr="00584120">
              <w:rPr>
                <w:rFonts w:ascii="Times New Roman" w:hAnsi="Times New Roman" w:cs="Times New Roman"/>
              </w:rPr>
              <w:t xml:space="preserve"> 1. "Создание единого информационного поля по вопросам физической культуры и спорта (развитие видов спорта в городе, знаменитые спортсмены, консультирование по вопросам здорового образа жизни, в том числе онлайн и т.д.) посредством создания информационного портала в сфере физической культуры и спорта, ведения страниц в социальных сетях"</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наличие информационного портала: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да;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да</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Да.</w:t>
            </w:r>
          </w:p>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Информация о развитии физической культуры и спорта, знаменитых спортсменах, об участии и проведении соревнований размещается на официальном портале Администрации города, социальных сетях.</w:t>
            </w:r>
          </w:p>
          <w:p w:rsidR="001A29F3" w:rsidRPr="00584120" w:rsidRDefault="001A29F3" w:rsidP="00EC3ECD">
            <w:pPr>
              <w:widowControl/>
              <w:ind w:firstLine="0"/>
              <w:jc w:val="center"/>
              <w:rPr>
                <w:rFonts w:ascii="Times New Roman" w:eastAsiaTheme="minorHAnsi" w:hAnsi="Times New Roman" w:cs="Times New Roman"/>
                <w:lang w:eastAsia="en-US"/>
              </w:rPr>
            </w:pP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xml:space="preserve">2.2.3.2. </w:t>
            </w:r>
            <w:proofErr w:type="spellStart"/>
            <w:r w:rsidRPr="00584120">
              <w:rPr>
                <w:rFonts w:ascii="Times New Roman" w:hAnsi="Times New Roman" w:cs="Times New Roman"/>
              </w:rPr>
              <w:t>Подмероприятие</w:t>
            </w:r>
            <w:proofErr w:type="spellEnd"/>
            <w:r w:rsidRPr="00584120">
              <w:rPr>
                <w:rFonts w:ascii="Times New Roman" w:hAnsi="Times New Roman" w:cs="Times New Roman"/>
              </w:rPr>
              <w:t xml:space="preserve"> 2. "Проведение мероприятий, демонстрирующих возможности и достижения людей систематически занимающихся физической культурой и профессионально занимающихся спортом, в образовательных учреждениях, предприятиях и организациях вне зависимости от формы собственности"</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проведение не менее 1 мероприятия ежегодно</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 xml:space="preserve">проведено 3 мероприятия: </w:t>
            </w:r>
          </w:p>
          <w:p w:rsidR="00F95A30" w:rsidRPr="00584120" w:rsidRDefault="00F95A30" w:rsidP="00F95A30">
            <w:pPr>
              <w:ind w:firstLine="34"/>
              <w:jc w:val="left"/>
              <w:rPr>
                <w:rFonts w:ascii="Times New Roman" w:hAnsi="Times New Roman" w:cs="Times New Roman"/>
              </w:rPr>
            </w:pPr>
            <w:r w:rsidRPr="00584120">
              <w:rPr>
                <w:rFonts w:ascii="Times New Roman" w:hAnsi="Times New Roman" w:cs="Times New Roman"/>
              </w:rPr>
              <w:t>-мастер - класс в рамках программы «Самбо в школы» в МБОУ Гимназия имени Ф.К. Салманова;</w:t>
            </w:r>
          </w:p>
          <w:p w:rsidR="00F95A30" w:rsidRPr="00584120" w:rsidRDefault="00F95A30" w:rsidP="00F95A30">
            <w:pPr>
              <w:ind w:firstLine="0"/>
              <w:jc w:val="left"/>
              <w:rPr>
                <w:rFonts w:ascii="Times New Roman" w:hAnsi="Times New Roman" w:cs="Times New Roman"/>
              </w:rPr>
            </w:pPr>
            <w:r w:rsidRPr="00584120">
              <w:rPr>
                <w:rFonts w:ascii="Times New Roman" w:hAnsi="Times New Roman" w:cs="Times New Roman"/>
              </w:rPr>
              <w:t>-открытый мастер-класс по самбо в рамках программы «Самбо в школу» в МБУ СП СШ «Виктория»;</w:t>
            </w:r>
          </w:p>
          <w:p w:rsidR="001A29F3" w:rsidRPr="00584120" w:rsidRDefault="00F95A30" w:rsidP="00F95A30">
            <w:pPr>
              <w:ind w:firstLine="0"/>
              <w:jc w:val="left"/>
              <w:rPr>
                <w:rFonts w:ascii="Times New Roman" w:hAnsi="Times New Roman" w:cs="Times New Roman"/>
              </w:rPr>
            </w:pPr>
            <w:r w:rsidRPr="00584120">
              <w:rPr>
                <w:rFonts w:ascii="Times New Roman" w:hAnsi="Times New Roman" w:cs="Times New Roman"/>
              </w:rPr>
              <w:t>- открытая тренировка по самбо для спортсменов города Сургута (6 – 10 лет).</w:t>
            </w:r>
          </w:p>
        </w:tc>
      </w:tr>
      <w:tr w:rsidR="001A29F3" w:rsidRPr="00584120" w:rsidTr="00B47966">
        <w:trPr>
          <w:trHeight w:val="994"/>
        </w:trPr>
        <w:tc>
          <w:tcPr>
            <w:tcW w:w="15026" w:type="dxa"/>
            <w:gridSpan w:val="4"/>
            <w:tcBorders>
              <w:top w:val="single" w:sz="4" w:space="0" w:color="auto"/>
              <w:bottom w:val="single" w:sz="4" w:space="0" w:color="auto"/>
              <w:right w:val="single" w:sz="4" w:space="0" w:color="auto"/>
            </w:tcBorders>
          </w:tcPr>
          <w:p w:rsidR="001A29F3" w:rsidRPr="00584120" w:rsidRDefault="001A29F3" w:rsidP="00EC3ECD">
            <w:pPr>
              <w:ind w:firstLine="0"/>
              <w:jc w:val="left"/>
            </w:pPr>
            <w:r w:rsidRPr="00584120">
              <w:rPr>
                <w:rFonts w:ascii="Times New Roman" w:hAnsi="Times New Roman" w:cs="Times New Roman"/>
              </w:rPr>
              <w:t>2.3. Вектор «Социальная поддержка»</w:t>
            </w:r>
          </w:p>
        </w:tc>
        <w:tc>
          <w:tcPr>
            <w:tcW w:w="4395" w:type="dxa"/>
          </w:tcPr>
          <w:p w:rsidR="001A29F3" w:rsidRPr="00584120" w:rsidRDefault="001A29F3" w:rsidP="00005AE8">
            <w:pPr>
              <w:widowControl/>
              <w:autoSpaceDE/>
              <w:autoSpaceDN/>
              <w:adjustRightInd/>
              <w:spacing w:after="160" w:line="259" w:lineRule="auto"/>
              <w:ind w:firstLine="0"/>
              <w:jc w:val="left"/>
            </w:pPr>
          </w:p>
        </w:tc>
        <w:tc>
          <w:tcPr>
            <w:tcW w:w="4253" w:type="dxa"/>
          </w:tcPr>
          <w:p w:rsidR="001A29F3" w:rsidRPr="00584120" w:rsidRDefault="001A29F3" w:rsidP="00005AE8">
            <w:pPr>
              <w:widowControl/>
              <w:autoSpaceDE/>
              <w:autoSpaceDN/>
              <w:adjustRightInd/>
              <w:spacing w:after="160" w:line="259" w:lineRule="auto"/>
              <w:ind w:firstLine="0"/>
              <w:jc w:val="left"/>
            </w:pPr>
          </w:p>
        </w:tc>
        <w:tc>
          <w:tcPr>
            <w:tcW w:w="4253" w:type="dxa"/>
          </w:tcPr>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xml:space="preserve">проведено 3 мероприятия: </w:t>
            </w:r>
          </w:p>
          <w:p w:rsidR="001A29F3" w:rsidRPr="00584120" w:rsidRDefault="001A29F3" w:rsidP="00005AE8">
            <w:pPr>
              <w:ind w:firstLine="34"/>
              <w:jc w:val="left"/>
              <w:rPr>
                <w:rFonts w:ascii="Times New Roman" w:hAnsi="Times New Roman" w:cs="Times New Roman"/>
              </w:rPr>
            </w:pPr>
            <w:r w:rsidRPr="00584120">
              <w:rPr>
                <w:rFonts w:ascii="Times New Roman" w:hAnsi="Times New Roman" w:cs="Times New Roman"/>
              </w:rPr>
              <w:t xml:space="preserve">-мастер - класс в рамках программы «Самбо в школы» в МБОУ Гимназия </w:t>
            </w:r>
            <w:proofErr w:type="gramStart"/>
            <w:r w:rsidRPr="00584120">
              <w:rPr>
                <w:rFonts w:ascii="Times New Roman" w:hAnsi="Times New Roman" w:cs="Times New Roman"/>
              </w:rPr>
              <w:t>имени  Ф.К.</w:t>
            </w:r>
            <w:proofErr w:type="gramEnd"/>
            <w:r w:rsidRPr="00584120">
              <w:rPr>
                <w:rFonts w:ascii="Times New Roman" w:hAnsi="Times New Roman" w:cs="Times New Roman"/>
              </w:rPr>
              <w:t xml:space="preserve"> Салманова;</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-открытый мастер-класс по самбо в рамках программы «Самбо в школу» в МБУ СП СШ «Виктория»;</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открытая тренировка по самбо для спортсменов города Сургута (6 – 10 лет).</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2.3.1. Мероприятия по нормативно-правовому и организационному обеспечению, регулированию социальной поддержки граждан и охраны труда</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обеспечивает выполнение целевых показателей 15, 16, 25, 26, 27</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2.3.1.1. Ключевое событие "Корректировка/реализация муниципальной программы в сфере реализации отдельных государственных полномочий в сфере опеки и попечительства"</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1. Доля граждан, получивших государственные услуги, от общего числа граждан, обратившихся в орган местного самоуправления по вопросам опеки и попечительства, на уровне 100%.</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 Доля граждан, обеспеченных мерами социальной поддержки, от численности граждан, имеющих право на их получение и обратившихся за их получением, на уровне 100%</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8"/>
              <w:widowControl/>
              <w:ind w:left="0" w:firstLine="0"/>
              <w:jc w:val="left"/>
              <w:rPr>
                <w:rFonts w:ascii="Times New Roman" w:hAnsi="Times New Roman" w:cs="Times New Roman"/>
              </w:rPr>
            </w:pPr>
            <w:r w:rsidRPr="00584120">
              <w:rPr>
                <w:rFonts w:ascii="Times New Roman" w:eastAsiaTheme="minorHAnsi" w:hAnsi="Times New Roman" w:cs="Times New Roman"/>
                <w:lang w:eastAsia="en-US"/>
              </w:rPr>
              <w:t xml:space="preserve">100% </w:t>
            </w:r>
            <w:r w:rsidRPr="00584120">
              <w:rPr>
                <w:rFonts w:ascii="Times New Roman" w:hAnsi="Times New Roman" w:cs="Times New Roman"/>
              </w:rPr>
              <w:t xml:space="preserve">обратившихся граждан получили государственные услуги. </w:t>
            </w:r>
          </w:p>
          <w:p w:rsidR="001A29F3" w:rsidRPr="00584120" w:rsidRDefault="001A29F3" w:rsidP="00005AE8">
            <w:pPr>
              <w:pStyle w:val="a8"/>
              <w:widowControl/>
              <w:ind w:left="0"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100% </w:t>
            </w:r>
            <w:r w:rsidRPr="00584120">
              <w:rPr>
                <w:rFonts w:ascii="Times New Roman" w:hAnsi="Times New Roman" w:cs="Times New Roman"/>
              </w:rPr>
              <w:t>обратившихся граждан обеспечены мерами социальной поддержки.</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2.3.1.2. Ключевое событие "Реализация муниципального правового акта "Об утверждении межведомственного плана мероприятий "дорожной карты" по приобретению (строительству) и предоставлению детям-сиротам и детям, оставшимся без попечения родителей, лицам из числа детей-сирот и детей, оставшихся без попечения родителей, жилых помещений специализированного жилищного фонда по договорам найма специализированных жилых помещений"</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численность детей-сирот и детей, оставшихся без попечения родителей, лиц из их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50 человек ежегодно</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40 человек </w:t>
            </w:r>
            <w:r w:rsidRPr="00584120">
              <w:rPr>
                <w:rFonts w:ascii="Times New Roman" w:hAnsi="Times New Roman" w:cs="Times New Roman"/>
              </w:rPr>
              <w:t>обеспечены благоустроенными жилыми помещениями специализированного жилищного фонда по договорам найма</w:t>
            </w:r>
            <w:r w:rsidRPr="00584120">
              <w:rPr>
                <w:rFonts w:ascii="Times New Roman" w:eastAsiaTheme="minorHAnsi" w:hAnsi="Times New Roman" w:cs="Times New Roman"/>
                <w:lang w:eastAsia="en-US"/>
              </w:rPr>
              <w:t>.</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Не достижение запланированного значения показателя обусловлено внешними причинами.</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xml:space="preserve">Из 40 предоставленных жилых помещений, 39 приобретены за счет средств 2018 года, </w:t>
            </w:r>
          </w:p>
          <w:p w:rsidR="001A29F3" w:rsidRPr="00584120" w:rsidRDefault="001A29F3" w:rsidP="00005AE8">
            <w:pPr>
              <w:ind w:firstLine="0"/>
              <w:jc w:val="left"/>
              <w:rPr>
                <w:rFonts w:ascii="Times New Roman" w:eastAsiaTheme="minorHAnsi" w:hAnsi="Times New Roman" w:cs="Times New Roman"/>
                <w:sz w:val="22"/>
                <w:szCs w:val="22"/>
              </w:rPr>
            </w:pPr>
            <w:r w:rsidRPr="00584120">
              <w:rPr>
                <w:rFonts w:ascii="Times New Roman" w:hAnsi="Times New Roman" w:cs="Times New Roman"/>
              </w:rPr>
              <w:t xml:space="preserve">1 помещение освободилось после смерти нанимателя. </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xml:space="preserve">Приобретение жилых помещений не состоялось, так как не поступили заявки на участие в объявленных аукционах: </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в марте на приобретение 63-х жилых помещений;</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xml:space="preserve"> - в апреле на приобретение 22-х жилых помещений;</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в мае на приобретение 55-ти жилых помещений;</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в июле на приобретение 1 жилого помещения;</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в августе на приобретение 76-ти жилых помещений;</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в октябре на приобретение 21-й квартиры. В ноябре планируется разместить аукционы на закупку еще 34-х квартир.</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xml:space="preserve">Значение показателя планируется достичь в 2020 году. </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2.3.1.3. Ключевое событие "Корректировка/ реализация муниципальной программы в сфере организации ритуальных услуг и содержания объектов похоронного обслуживания"</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доля предоставленных ритуальных услуг по погребению от общего количества обращений, 100%</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100%</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Количество предоставленных услуг </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по погребению на 01.11.2019 – 1 454.</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Количество обращений на предоставление услуг по погребению на 01.11.2019 – 1 454.</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2.3.1.4. Ключевое событие "Корректировка/ реализация муниципальной программы в сфере улучшения условий и охраны труда"</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издание не менее 6 муниципальных правовых актов по вопросам охраны труда ежегодно</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Издано 6 </w:t>
            </w:r>
            <w:r w:rsidRPr="00584120">
              <w:rPr>
                <w:rFonts w:ascii="Times New Roman" w:hAnsi="Times New Roman" w:cs="Times New Roman"/>
              </w:rPr>
              <w:t>муниципальных правовых актов по вопросам охраны труда.</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2.3.1.5. Ключевое событие "Реализация мер социальной поддержки по проезду в городском пассажирском транспорте общего пользования отдельным категориям населения"</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количество получателей мер социальной поддержки по проезду в городском пассажирском транспорте общего пользования:</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(на конец 2023 года) - 41 000 человек;</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(на конец 2030 года) - 57 000 человек</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Количество получателей составило: </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1 квартал – 26 094 чел.</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2 квартал – 25 620 чел.</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3 квартал– 25 737 чел.</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4 квартал – 25 742 чел.</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В среднем за год – 25 798 человек.</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Данная мера социальной поддержки населению города предоставлена на основании решения Думы города от 29.09.2006 № 76-IVДГ и административного регламента предоставления муниципальной услуги «Предоставление мер дополнительной социальной поддержки в виде денежной компенсации расходов на проезд в городском пассажирском транспорте общего пользования отдельным категориям населения», утвержденного постановлением Администрации города от 13.01.2014 № 139.</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2.3.1.6. Ключевое событие "Разработка, утверждение и мониторинг исполнения Комплексного межведомственного плана мероприятий, направленного на профилактику заболеваний и формирование здорового образа жизни среди населения города"</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наличие плана: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да;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да</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Да.</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Комплексный межведомственный план мероприятий, направленных на профилактику заболеваний и формирование здорового образа жизни среди населения города Сургута утвержден</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постановлением Администрации города </w:t>
            </w:r>
            <w:r w:rsidRPr="00584120">
              <w:rPr>
                <w:rFonts w:ascii="Times New Roman" w:eastAsiaTheme="minorHAnsi" w:hAnsi="Times New Roman" w:cs="Times New Roman"/>
                <w:lang w:eastAsia="en-US"/>
              </w:rPr>
              <w:br/>
              <w:t>от 15.03.2016 № 1831 (с изменением от 10.06.2019 № 4141).</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2.3.2. Мероприятия по информационно-маркетинговому обеспечению социальной поддержки граждан и улучшения условий труда</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обеспечивает выполнение целевых показателей 16, 25, 26</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xml:space="preserve">2.3.2.1. </w:t>
            </w:r>
            <w:proofErr w:type="spellStart"/>
            <w:r w:rsidRPr="00584120">
              <w:rPr>
                <w:rFonts w:ascii="Times New Roman" w:hAnsi="Times New Roman" w:cs="Times New Roman"/>
              </w:rPr>
              <w:t>Подмероприятие</w:t>
            </w:r>
            <w:proofErr w:type="spellEnd"/>
            <w:r w:rsidRPr="00584120">
              <w:rPr>
                <w:rFonts w:ascii="Times New Roman" w:hAnsi="Times New Roman" w:cs="Times New Roman"/>
              </w:rPr>
              <w:t xml:space="preserve"> 1. "Информирование граждан об отдельных государственных полномочиях по осуществлению деятельности по опеке и попечительству"</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издание одного номера журнала тиражом 999 ежегодно</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widowControl/>
              <w:ind w:firstLine="0"/>
              <w:jc w:val="left"/>
              <w:rPr>
                <w:rFonts w:ascii="Times New Roman" w:eastAsiaTheme="minorHAnsi" w:hAnsi="Times New Roman" w:cs="Times New Roman"/>
                <w:color w:val="FF0000"/>
                <w:lang w:eastAsia="en-US"/>
              </w:rPr>
            </w:pPr>
            <w:r w:rsidRPr="00584120">
              <w:rPr>
                <w:rFonts w:ascii="Times New Roman" w:hAnsi="Times New Roman" w:cs="Times New Roman"/>
              </w:rPr>
              <w:t xml:space="preserve">Издание журнала тиражом 999 экземпляров запланировано </w:t>
            </w:r>
            <w:r w:rsidRPr="00584120">
              <w:rPr>
                <w:rFonts w:ascii="Times New Roman" w:eastAsiaTheme="minorHAnsi" w:hAnsi="Times New Roman" w:cs="Times New Roman"/>
                <w:lang w:eastAsia="en-US"/>
              </w:rPr>
              <w:t>не позднее 16.12.2019 на основании заключенного муниципального контракта от 11.11.2019 № 17-10-382/9 на выполнение работ по изданию информационного журнала «Семейный вопрос».</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xml:space="preserve">2.3.2.2. </w:t>
            </w:r>
            <w:proofErr w:type="spellStart"/>
            <w:r w:rsidRPr="00584120">
              <w:rPr>
                <w:rFonts w:ascii="Times New Roman" w:hAnsi="Times New Roman" w:cs="Times New Roman"/>
              </w:rPr>
              <w:t>Подмероприятие</w:t>
            </w:r>
            <w:proofErr w:type="spellEnd"/>
            <w:r w:rsidRPr="00584120">
              <w:rPr>
                <w:rFonts w:ascii="Times New Roman" w:hAnsi="Times New Roman" w:cs="Times New Roman"/>
              </w:rPr>
              <w:t xml:space="preserve"> 2. "Содействие улучшению условий и охраны труда, обеспечивающих сохранение жизни и здоровья работников организаций города"</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проведение семинаров-совещаний, семинаров-практикумов, мастер-классов по охране труда: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- 25 мероприятий;</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- 35 мероприятий</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 xml:space="preserve">Проведено 5 мероприятий по охране труда: </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3 семинара-совещания;</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1 семинар-практикум;</w:t>
            </w:r>
          </w:p>
          <w:p w:rsidR="001A29F3" w:rsidRPr="00584120" w:rsidRDefault="001A29F3" w:rsidP="00005AE8">
            <w:pPr>
              <w:widowControl/>
              <w:ind w:firstLine="0"/>
              <w:jc w:val="left"/>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1 мастер-класс.</w:t>
            </w:r>
          </w:p>
          <w:p w:rsidR="001A29F3" w:rsidRPr="00584120" w:rsidRDefault="001A29F3" w:rsidP="00005AE8">
            <w:pPr>
              <w:widowControl/>
              <w:ind w:firstLine="0"/>
              <w:jc w:val="left"/>
              <w:rPr>
                <w:rFonts w:ascii="Times New Roman" w:eastAsiaTheme="minorHAnsi" w:hAnsi="Times New Roman" w:cs="Times New Roman"/>
                <w:lang w:eastAsia="en-US"/>
              </w:rPr>
            </w:pPr>
          </w:p>
        </w:tc>
      </w:tr>
      <w:tr w:rsidR="001A29F3" w:rsidRPr="00584120" w:rsidTr="00F95A30">
        <w:trPr>
          <w:gridAfter w:val="3"/>
          <w:wAfter w:w="12901" w:type="dxa"/>
        </w:trPr>
        <w:tc>
          <w:tcPr>
            <w:tcW w:w="15026" w:type="dxa"/>
            <w:gridSpan w:val="4"/>
            <w:tcBorders>
              <w:top w:val="single" w:sz="4" w:space="0" w:color="auto"/>
              <w:bottom w:val="single" w:sz="4" w:space="0" w:color="auto"/>
              <w:right w:val="single" w:sz="4" w:space="0" w:color="auto"/>
            </w:tcBorders>
          </w:tcPr>
          <w:p w:rsidR="001A29F3" w:rsidRPr="00584120" w:rsidRDefault="001A29F3" w:rsidP="00005AE8">
            <w:pPr>
              <w:ind w:firstLine="0"/>
              <w:jc w:val="left"/>
            </w:pPr>
            <w:r w:rsidRPr="00584120">
              <w:rPr>
                <w:rFonts w:ascii="Times New Roman" w:hAnsi="Times New Roman" w:cs="Times New Roman"/>
              </w:rPr>
              <w:t xml:space="preserve">2.4. Вектор «Культура» </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2.4.1. Мероприятия по нормативно-правовому, организационному обеспечению, регулированию развития культуры</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обеспечивает выполнение целевых показателей 28, 29</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2.4.1.1. Ключевое событие "Корректировка/реализация муниципальной программы в сфере развития культуры"</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прирост количества посещений жителями города мероприятий, проводимых муниципальными учреждениями культуры:</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- 2,49%,</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- 6,18%</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Изменения в муниципальную программу «Развитие культуры и туризма в городе Сургуте на период до 2030 года» в 2019 году вносились своевременно.</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Велась работа по определению целевых показателей, оптимизации иных показателей муниципальной программы.</w:t>
            </w:r>
          </w:p>
          <w:p w:rsidR="001A29F3" w:rsidRPr="00584120" w:rsidRDefault="001A29F3" w:rsidP="00005AE8">
            <w:pPr>
              <w:pStyle w:val="a6"/>
            </w:pPr>
            <w:r w:rsidRPr="00584120">
              <w:rPr>
                <w:rFonts w:ascii="Times New Roman" w:hAnsi="Times New Roman" w:cs="Times New Roman"/>
              </w:rPr>
              <w:t>Прирост количества посещений жителями города мероприятий, проводимых муниципальными учреждениями культуры, в 2019 году составил 1,15% по отношению к показателю 2018 года</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2.4.1.2. Ключевое событие "Участие в реализации национального проекта "Культура" (муниципальная составляющая)</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1. Оснащение шести образовательных учреждений в сфере культуры музыкальными инструментами, оборудованием и учебными материалами.</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 Работа двух виртуальных залов</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2.4.1.2.1. Событие 1. "Оснащение образовательных учреждений в сфере культуры музыкальными инструментами, оборудованием и учебными материалами"</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количество организаций культуры (детских школ искусств), получивших современное оборудование:</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- 4 учреждения;</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- 2 учреждения</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left"/>
              <w:rPr>
                <w:rFonts w:ascii="Times New Roman" w:hAnsi="Times New Roman"/>
              </w:rPr>
            </w:pPr>
            <w:r w:rsidRPr="00584120">
              <w:rPr>
                <w:rFonts w:ascii="Times New Roman" w:hAnsi="Times New Roman"/>
              </w:rPr>
              <w:t>3 учреждения.</w:t>
            </w:r>
          </w:p>
          <w:p w:rsidR="001A29F3" w:rsidRPr="00584120" w:rsidRDefault="001A29F3" w:rsidP="00005AE8">
            <w:pPr>
              <w:ind w:firstLine="0"/>
              <w:jc w:val="left"/>
              <w:rPr>
                <w:rFonts w:ascii="Times New Roman" w:hAnsi="Times New Roman"/>
              </w:rPr>
            </w:pPr>
            <w:r w:rsidRPr="00584120">
              <w:rPr>
                <w:rFonts w:ascii="Times New Roman" w:hAnsi="Times New Roman"/>
              </w:rPr>
              <w:t xml:space="preserve">В 2019 году оснащение образовательных учреждений в сфере культуры (детские школы искусств по видам искусств) музыкальными инструментами, оборудованием и учебными материалами из бюджета Ханты-Мансийского автономного округа – Югры осуществляется на основании дорожной карты на 2019 год национального проекта «Культура», в рамках регионального проекта «Культурная среда» (подпрограмма «Модернизация и развитие учреждений культуры» государственной программы ХМАО-Югры «Культурное пространство»).  </w:t>
            </w:r>
          </w:p>
          <w:p w:rsidR="001A29F3" w:rsidRPr="00584120" w:rsidRDefault="001A29F3" w:rsidP="00005AE8">
            <w:pPr>
              <w:ind w:firstLine="0"/>
              <w:jc w:val="left"/>
              <w:rPr>
                <w:rFonts w:ascii="Times New Roman" w:hAnsi="Times New Roman"/>
              </w:rPr>
            </w:pPr>
            <w:r w:rsidRPr="00584120">
              <w:rPr>
                <w:rFonts w:ascii="Times New Roman" w:hAnsi="Times New Roman"/>
              </w:rPr>
              <w:t>Всего в 2019 году в проекте принимают участие 3 учреждения:</w:t>
            </w:r>
          </w:p>
          <w:p w:rsidR="001A29F3" w:rsidRPr="00584120" w:rsidRDefault="001A29F3" w:rsidP="00005AE8">
            <w:pPr>
              <w:pStyle w:val="a8"/>
              <w:widowControl/>
              <w:numPr>
                <w:ilvl w:val="0"/>
                <w:numId w:val="3"/>
              </w:numPr>
              <w:tabs>
                <w:tab w:val="left" w:pos="712"/>
              </w:tabs>
              <w:autoSpaceDE/>
              <w:autoSpaceDN/>
              <w:adjustRightInd/>
              <w:ind w:left="0" w:firstLine="324"/>
              <w:jc w:val="left"/>
              <w:rPr>
                <w:rFonts w:ascii="Times New Roman" w:hAnsi="Times New Roman"/>
              </w:rPr>
            </w:pPr>
            <w:r w:rsidRPr="00584120">
              <w:rPr>
                <w:rFonts w:ascii="Times New Roman" w:hAnsi="Times New Roman"/>
              </w:rPr>
              <w:t>Муниципальное бюджетное учреждение дополнительного образования "Детская школа искусств № 1»;</w:t>
            </w:r>
          </w:p>
          <w:p w:rsidR="001A29F3" w:rsidRPr="00584120" w:rsidRDefault="001A29F3" w:rsidP="00005AE8">
            <w:pPr>
              <w:pStyle w:val="a8"/>
              <w:widowControl/>
              <w:numPr>
                <w:ilvl w:val="0"/>
                <w:numId w:val="3"/>
              </w:numPr>
              <w:tabs>
                <w:tab w:val="left" w:pos="712"/>
              </w:tabs>
              <w:autoSpaceDE/>
              <w:autoSpaceDN/>
              <w:adjustRightInd/>
              <w:ind w:left="0" w:firstLine="324"/>
              <w:jc w:val="left"/>
              <w:rPr>
                <w:rFonts w:ascii="Times New Roman" w:hAnsi="Times New Roman"/>
              </w:rPr>
            </w:pPr>
            <w:r w:rsidRPr="00584120">
              <w:rPr>
                <w:rFonts w:ascii="Times New Roman" w:hAnsi="Times New Roman"/>
              </w:rPr>
              <w:t xml:space="preserve">Муниципальное бюджетное учреждение дополнительного образования «Детская школа искусств им. Г. </w:t>
            </w:r>
            <w:proofErr w:type="spellStart"/>
            <w:r w:rsidRPr="00584120">
              <w:rPr>
                <w:rFonts w:ascii="Times New Roman" w:hAnsi="Times New Roman"/>
              </w:rPr>
              <w:t>Кукуевицкого</w:t>
            </w:r>
            <w:proofErr w:type="spellEnd"/>
            <w:r w:rsidRPr="00584120">
              <w:rPr>
                <w:rFonts w:ascii="Times New Roman" w:hAnsi="Times New Roman"/>
              </w:rPr>
              <w:t>»;</w:t>
            </w:r>
          </w:p>
          <w:p w:rsidR="001A29F3" w:rsidRPr="00584120" w:rsidRDefault="001A29F3" w:rsidP="00005AE8">
            <w:pPr>
              <w:pStyle w:val="a8"/>
              <w:widowControl/>
              <w:numPr>
                <w:ilvl w:val="0"/>
                <w:numId w:val="3"/>
              </w:numPr>
              <w:tabs>
                <w:tab w:val="left" w:pos="712"/>
              </w:tabs>
              <w:autoSpaceDE/>
              <w:autoSpaceDN/>
              <w:adjustRightInd/>
              <w:ind w:left="0" w:firstLine="324"/>
              <w:jc w:val="left"/>
              <w:rPr>
                <w:rFonts w:ascii="Times New Roman" w:hAnsi="Times New Roman"/>
              </w:rPr>
            </w:pPr>
            <w:r w:rsidRPr="00584120">
              <w:rPr>
                <w:rFonts w:ascii="Times New Roman" w:hAnsi="Times New Roman"/>
              </w:rPr>
              <w:t>Муниципальное бюджетное учреждение дополнительного образования "Детская школа искусств №3".</w:t>
            </w:r>
          </w:p>
          <w:p w:rsidR="001A29F3" w:rsidRPr="00584120" w:rsidRDefault="001A29F3" w:rsidP="00005AE8">
            <w:pPr>
              <w:pStyle w:val="a8"/>
              <w:tabs>
                <w:tab w:val="left" w:pos="712"/>
              </w:tabs>
              <w:ind w:left="0" w:firstLine="0"/>
              <w:jc w:val="left"/>
              <w:rPr>
                <w:rFonts w:ascii="Times New Roman" w:hAnsi="Times New Roman"/>
              </w:rPr>
            </w:pPr>
            <w:r w:rsidRPr="00584120">
              <w:rPr>
                <w:rFonts w:ascii="Times New Roman" w:hAnsi="Times New Roman"/>
              </w:rPr>
              <w:t xml:space="preserve">До 2023 года планируется оснащение музыкальными инструментами, оборудованием и учебными материалами МБУ ДО «Детская школ искусств № 2» </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2.4.1.2.2. Событие 2. "Развитие цифровых ресурсов"</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реализация на II, III этапах двух виртуальных проектов:</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"Всероссийский виртуальный концертный зал" (не менее 9 мероприятий в год, не менее 1500 посетителей);</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"Русский музей. Виртуальный филиал" (проведение 10 виртуальных выставок, не менее 350 посетителей)</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left"/>
              <w:rPr>
                <w:rFonts w:ascii="Times New Roman" w:hAnsi="Times New Roman"/>
              </w:rPr>
            </w:pPr>
            <w:r w:rsidRPr="00584120">
              <w:rPr>
                <w:rFonts w:ascii="Times New Roman" w:hAnsi="Times New Roman"/>
              </w:rPr>
              <w:t>Реализуется два виртуальных проекта:</w:t>
            </w:r>
          </w:p>
          <w:p w:rsidR="001A29F3" w:rsidRPr="00584120" w:rsidRDefault="001A29F3" w:rsidP="00005AE8">
            <w:pPr>
              <w:ind w:firstLine="324"/>
              <w:jc w:val="left"/>
              <w:rPr>
                <w:rFonts w:ascii="Times New Roman" w:hAnsi="Times New Roman"/>
              </w:rPr>
            </w:pPr>
            <w:r w:rsidRPr="00584120">
              <w:rPr>
                <w:rFonts w:ascii="Times New Roman" w:hAnsi="Times New Roman"/>
              </w:rPr>
              <w:t>- «Всероссийский виртуальный концертный зал» - в рамках проекта проведено 9 мероприятий, посетителей 1896 человек;</w:t>
            </w:r>
          </w:p>
          <w:p w:rsidR="001A29F3" w:rsidRPr="00584120" w:rsidRDefault="001A29F3" w:rsidP="00005AE8">
            <w:pPr>
              <w:ind w:firstLine="324"/>
              <w:jc w:val="left"/>
              <w:rPr>
                <w:rFonts w:ascii="Times New Roman" w:hAnsi="Times New Roman"/>
              </w:rPr>
            </w:pPr>
            <w:r w:rsidRPr="00584120">
              <w:rPr>
                <w:rFonts w:ascii="Times New Roman" w:hAnsi="Times New Roman"/>
              </w:rPr>
              <w:t>- «Русский музей. Виртуальный филиал», в рамках проекта проведено 10 выставок, посетителей 350 человек</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2.4.1.3. Ключевое событие "Флагманский проект "</w:t>
            </w:r>
            <w:proofErr w:type="spellStart"/>
            <w:r w:rsidRPr="00584120">
              <w:rPr>
                <w:rFonts w:ascii="Times New Roman" w:hAnsi="Times New Roman" w:cs="Times New Roman"/>
              </w:rPr>
              <w:t>АртМолл</w:t>
            </w:r>
            <w:proofErr w:type="spellEnd"/>
            <w:r w:rsidRPr="00584120">
              <w:rPr>
                <w:rFonts w:ascii="Times New Roman" w:hAnsi="Times New Roman" w:cs="Times New Roman"/>
              </w:rPr>
              <w:t>"</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1. Создание нового креативного пространства в городе:</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- 1 ед.</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 Привлечение в проект свыше 260 тыс. жителей автономного округа в год</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2.4.1.3.1. Событие 1. "Реализация проекта "Исторический парк "Россия - моя история"</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увеличение количества мероприятий сферы "Культура":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не менее 50 мероприятий ежегодно;</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не менее 100 мероприятий ежегодно</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2020 - 2023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324"/>
              <w:jc w:val="left"/>
              <w:rPr>
                <w:rFonts w:ascii="Times New Roman" w:hAnsi="Times New Roman"/>
              </w:rPr>
            </w:pPr>
            <w:r w:rsidRPr="00584120">
              <w:rPr>
                <w:rFonts w:ascii="Times New Roman" w:hAnsi="Times New Roman"/>
              </w:rPr>
              <w:t>Ханты-Мансийский автономный округ – Югра вошел в число субъектов России, реализующих федеральный проект «Исторический парк «Россия – моя история».</w:t>
            </w:r>
          </w:p>
          <w:p w:rsidR="001A29F3" w:rsidRPr="00584120" w:rsidRDefault="001A29F3" w:rsidP="00005AE8">
            <w:pPr>
              <w:ind w:firstLine="324"/>
              <w:jc w:val="left"/>
              <w:rPr>
                <w:rFonts w:ascii="Times New Roman" w:hAnsi="Times New Roman"/>
              </w:rPr>
            </w:pPr>
            <w:r w:rsidRPr="00584120">
              <w:rPr>
                <w:rFonts w:ascii="Times New Roman" w:hAnsi="Times New Roman"/>
              </w:rPr>
              <w:t>В начале 2019 года началась реализация приоритетного проекта, внесены соответствующие изменения в государственную программу автономного округа «Культурное пространство».</w:t>
            </w:r>
          </w:p>
          <w:p w:rsidR="001A29F3" w:rsidRPr="00584120" w:rsidRDefault="001A29F3" w:rsidP="00005AE8">
            <w:pPr>
              <w:ind w:firstLine="324"/>
              <w:jc w:val="left"/>
              <w:rPr>
                <w:rFonts w:ascii="Times New Roman" w:hAnsi="Times New Roman"/>
              </w:rPr>
            </w:pPr>
            <w:r w:rsidRPr="00584120">
              <w:rPr>
                <w:rFonts w:ascii="Times New Roman" w:hAnsi="Times New Roman"/>
              </w:rPr>
              <w:t>25.01.2019 принято распоряжение Правительства Ханты-Мансийского автономного округа – Югры № 23-рп «О создании автономной некоммерческой организации «Мультимедийный исторический парк «Россия – моя история». Утвержден устав организации, осуществлен подбор кадрового состава, регистрация юридического лица.</w:t>
            </w:r>
          </w:p>
          <w:p w:rsidR="001A29F3" w:rsidRPr="00584120" w:rsidRDefault="001A29F3" w:rsidP="00005AE8">
            <w:pPr>
              <w:ind w:firstLine="324"/>
              <w:jc w:val="left"/>
              <w:rPr>
                <w:rFonts w:ascii="Times New Roman" w:hAnsi="Times New Roman"/>
              </w:rPr>
            </w:pPr>
            <w:r w:rsidRPr="00584120">
              <w:rPr>
                <w:rFonts w:ascii="Times New Roman" w:hAnsi="Times New Roman"/>
              </w:rPr>
              <w:t>Разработана дорожная карта по реализации проекта, заключен договор генерального подряда.</w:t>
            </w:r>
          </w:p>
          <w:p w:rsidR="001A29F3" w:rsidRPr="00584120" w:rsidRDefault="001A29F3" w:rsidP="00005AE8">
            <w:pPr>
              <w:ind w:firstLine="324"/>
              <w:jc w:val="left"/>
              <w:rPr>
                <w:rFonts w:ascii="Times New Roman" w:hAnsi="Times New Roman"/>
              </w:rPr>
            </w:pPr>
            <w:r w:rsidRPr="00584120">
              <w:rPr>
                <w:rFonts w:ascii="Times New Roman" w:hAnsi="Times New Roman"/>
              </w:rPr>
              <w:t xml:space="preserve">Благоустройство прилегающей к зданию парка территории запланировано в рамках реализации приоритетного проекта «Формирование комфортной городской среды». Обустроен земельный участок под сквер площадью 6704 квадратных метра. </w:t>
            </w:r>
          </w:p>
          <w:p w:rsidR="001A29F3" w:rsidRPr="00584120" w:rsidRDefault="001A29F3" w:rsidP="00005AE8">
            <w:pPr>
              <w:ind w:firstLine="324"/>
              <w:jc w:val="left"/>
              <w:rPr>
                <w:rFonts w:ascii="Times New Roman" w:hAnsi="Times New Roman"/>
              </w:rPr>
            </w:pPr>
            <w:r w:rsidRPr="00584120">
              <w:rPr>
                <w:rFonts w:ascii="Times New Roman" w:hAnsi="Times New Roman"/>
              </w:rPr>
              <w:t>В 2019 году ведутся работы по обустройству тротуара с возможностью проезда автотранспорта, парковочного пространства, велодорожек, пешеходной зоны с элементами малых архитектурных форм, освещению, видеонаблюдению.</w:t>
            </w:r>
          </w:p>
          <w:p w:rsidR="001A29F3" w:rsidRPr="00584120" w:rsidRDefault="001A29F3" w:rsidP="00005AE8">
            <w:pPr>
              <w:ind w:firstLine="324"/>
              <w:jc w:val="left"/>
              <w:rPr>
                <w:rFonts w:ascii="Times New Roman" w:hAnsi="Times New Roman"/>
              </w:rPr>
            </w:pPr>
            <w:r w:rsidRPr="00584120">
              <w:rPr>
                <w:rFonts w:ascii="Times New Roman" w:hAnsi="Times New Roman"/>
              </w:rPr>
              <w:t>В настоящее время проведены необходимые строительно-монтажные работы.</w:t>
            </w:r>
          </w:p>
          <w:p w:rsidR="001A29F3" w:rsidRPr="00584120" w:rsidRDefault="001A29F3" w:rsidP="00005AE8">
            <w:pPr>
              <w:ind w:firstLine="324"/>
              <w:jc w:val="left"/>
              <w:rPr>
                <w:rFonts w:ascii="Times New Roman" w:hAnsi="Times New Roman"/>
              </w:rPr>
            </w:pPr>
            <w:r w:rsidRPr="00584120">
              <w:rPr>
                <w:rFonts w:ascii="Times New Roman" w:hAnsi="Times New Roman"/>
              </w:rPr>
              <w:t xml:space="preserve">Сформирована рабочая группа мультимедийного контента, к написанию статей привлечены специалисты окружных и муниципальных музеев, кафедр истории вузов Сургута и Нижневартовска. </w:t>
            </w:r>
          </w:p>
          <w:p w:rsidR="001A29F3" w:rsidRPr="00584120" w:rsidRDefault="001A29F3" w:rsidP="00005AE8">
            <w:pPr>
              <w:ind w:firstLine="324"/>
              <w:jc w:val="left"/>
              <w:rPr>
                <w:rFonts w:ascii="Times New Roman" w:hAnsi="Times New Roman"/>
              </w:rPr>
            </w:pPr>
            <w:r w:rsidRPr="00584120">
              <w:rPr>
                <w:rFonts w:ascii="Times New Roman" w:hAnsi="Times New Roman"/>
              </w:rPr>
              <w:t>Заключен договор на поставку оборудования, его монтаж и пуско-наладку, на декорационно-оформительские работы.</w:t>
            </w:r>
          </w:p>
          <w:p w:rsidR="001A29F3" w:rsidRPr="00584120" w:rsidRDefault="001A29F3" w:rsidP="00005AE8">
            <w:pPr>
              <w:ind w:firstLine="324"/>
              <w:jc w:val="left"/>
              <w:rPr>
                <w:rFonts w:ascii="Times New Roman" w:hAnsi="Times New Roman"/>
              </w:rPr>
            </w:pPr>
            <w:r w:rsidRPr="00584120">
              <w:rPr>
                <w:rFonts w:ascii="Times New Roman" w:hAnsi="Times New Roman"/>
              </w:rPr>
              <w:t xml:space="preserve">Разработан и утвержден проект </w:t>
            </w:r>
            <w:proofErr w:type="spellStart"/>
            <w:r w:rsidRPr="00584120">
              <w:rPr>
                <w:rFonts w:ascii="Times New Roman" w:hAnsi="Times New Roman"/>
              </w:rPr>
              <w:t>медиаплана</w:t>
            </w:r>
            <w:proofErr w:type="spellEnd"/>
            <w:r w:rsidRPr="00584120">
              <w:rPr>
                <w:rFonts w:ascii="Times New Roman" w:hAnsi="Times New Roman"/>
              </w:rPr>
              <w:t>, начата его реализация, ведется информационная кампания по освещению открытия Парка</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2.4.2. Мероприятия по инфраструктурному обеспечению развития культуры</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обеспечивает выполнение целевых показателей 28, 29</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2.4.2.1. Ключевое событие "Приобретение, реконструкция, строительство объектов сферы "Культура"</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ввод 27 объектов культуры:</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- 10 объектов;</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- 17 объектов</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EC3ECD">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2.4.2.1.1. Событие 1. "Приобретение нежилого помещения общей площадью от 1 300 до 1 600 кв. м для размещения детской школы искусств"</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количество муниципальных учреждений, улучшивших материально-технические условия:</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- 1 учреждение</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left"/>
            </w:pPr>
            <w:r w:rsidRPr="00584120">
              <w:rPr>
                <w:rFonts w:ascii="Times New Roman" w:hAnsi="Times New Roman"/>
              </w:rPr>
              <w:t>Приобретение объекта для размещения МБУ ДО «Детская школа искусств № 3» предусмотрено государственной программой Ханты-Мансийского автономного округа – Югры «Культурное пространство», муниципальной программой «Развитие культуры и туризма в городе Сургуте на период до 2030 года» (без подтверждения финансирования). Администрацией города проводится работа по выкупу нежилого помещения в муниципальную собственность (направлены обращения в адрес заместителя Губернатора округа Южакова Ю.А. за подписью Главы города от 12.09.2018 № 01-11-8814/18-0, от 08.02.2019 № 01-02-844/9, от 13.08.2019 № 01-02-7259/9)</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2.4.2.1.2. Событие 2. "Строительство объектов, предназначенных для размещения муниципальных учреждений культуры"</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ввод в эксплуатацию объектов культуры:</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- 7 объектов:</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детских школ искусств - 3;</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театров - 1;</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многофункциональных культурно-досуговых центров - 1;</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музейно-выставочных павильонов - 1;</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культурно-досуговых учреждений - 1;</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- 17 объектов:</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многофункциональных культурно-досуговых центров - 7;</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музейных комплексов - 2;</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детских школ искусств - 6;</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культурных комплексов - 2</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cente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В 2019 году объекты культуры не вводились. Для реализации мероприятия выполнено следующее:</w:t>
            </w:r>
          </w:p>
          <w:p w:rsidR="001A29F3" w:rsidRPr="00584120" w:rsidRDefault="001A29F3" w:rsidP="00005AE8">
            <w:pPr>
              <w:ind w:firstLine="324"/>
              <w:jc w:val="left"/>
              <w:rPr>
                <w:rFonts w:ascii="Times New Roman" w:hAnsi="Times New Roman" w:cs="Times New Roman"/>
                <w:u w:val="single"/>
              </w:rPr>
            </w:pPr>
            <w:r w:rsidRPr="00584120">
              <w:rPr>
                <w:rFonts w:ascii="Times New Roman" w:hAnsi="Times New Roman" w:cs="Times New Roman"/>
                <w:u w:val="single"/>
              </w:rPr>
              <w:t xml:space="preserve">Детская школа искусств в </w:t>
            </w:r>
            <w:proofErr w:type="spellStart"/>
            <w:r w:rsidRPr="00584120">
              <w:rPr>
                <w:rFonts w:ascii="Times New Roman" w:hAnsi="Times New Roman" w:cs="Times New Roman"/>
                <w:u w:val="single"/>
              </w:rPr>
              <w:t>мкр</w:t>
            </w:r>
            <w:proofErr w:type="spellEnd"/>
            <w:r w:rsidRPr="00584120">
              <w:rPr>
                <w:rFonts w:ascii="Times New Roman" w:hAnsi="Times New Roman" w:cs="Times New Roman"/>
                <w:u w:val="single"/>
              </w:rPr>
              <w:t>. 25:</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xml:space="preserve">ПИР выполнены в 2016-2017 годах в полном объеме (шифр: 49.07/2016). Имеются положительное заключение государственной экспертизы проектной документации и результатов инженерных изысканий от 17.10.2017 № 86-1-1-3-0219-17, положительное заключение о проверке достоверности определения сметной стоимости объекта капитального строительства от 29.11.2017 № 1-1-1-0087-17. Строительство объекта предусмотрено муниципальной программой «Развитие культуры и туризма в городе Сургуте на период до 2030 года» (финансированием подтверждены работы по выполнению ПИР). Проектом бюджета на 2020-2022 годы средства на выполнение СМР отсутствуют. </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xml:space="preserve">Администрацией города повторно направлен пакет документов в Департамент культуры Ханты-Мансийского автономного округа – Югры (далее – </w:t>
            </w:r>
            <w:proofErr w:type="spellStart"/>
            <w:r w:rsidRPr="00584120">
              <w:rPr>
                <w:rFonts w:ascii="Times New Roman" w:hAnsi="Times New Roman" w:cs="Times New Roman"/>
              </w:rPr>
              <w:t>Депкультуры</w:t>
            </w:r>
            <w:proofErr w:type="spellEnd"/>
            <w:r w:rsidRPr="00584120">
              <w:rPr>
                <w:rFonts w:ascii="Times New Roman" w:hAnsi="Times New Roman" w:cs="Times New Roman"/>
              </w:rPr>
              <w:t xml:space="preserve"> округа) (письмо от 18.10.2019 № 01-02-9481/9) на проведение проверки инвестиционного проекта на предмет эффективности использования средств бюджета Ханты-Мансийского автономного округа – Югры, направляемых на капитальные вложения, в соответствии с постановлением Правительства Ханты-Мансийского автономного округа – Югры от 02.04.2011 № 93-п «О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 и рассмотрения возможности включения объекта строительства в государственную программу Ханты-Мансийского автономного округа – Югры «Культурное пространство», Адресную инвестиционную программу автономного округа с объемами </w:t>
            </w:r>
            <w:proofErr w:type="spellStart"/>
            <w:r w:rsidRPr="00584120">
              <w:rPr>
                <w:rFonts w:ascii="Times New Roman" w:hAnsi="Times New Roman" w:cs="Times New Roman"/>
              </w:rPr>
              <w:t>софинансирования</w:t>
            </w:r>
            <w:proofErr w:type="spellEnd"/>
            <w:r w:rsidRPr="00584120">
              <w:rPr>
                <w:rFonts w:ascii="Times New Roman" w:hAnsi="Times New Roman" w:cs="Times New Roman"/>
              </w:rPr>
              <w:t xml:space="preserve"> бюджета автономного округа на 2020-2022 годы (ранее пакет документов был направлен письмом с резолюцией Главы города от 08.06.2017 № 01-11-5103/17-0).</w:t>
            </w:r>
          </w:p>
          <w:p w:rsidR="001A29F3" w:rsidRPr="00584120" w:rsidRDefault="001A29F3" w:rsidP="00005AE8">
            <w:pPr>
              <w:ind w:firstLine="324"/>
              <w:jc w:val="left"/>
              <w:rPr>
                <w:rFonts w:ascii="Times New Roman" w:hAnsi="Times New Roman" w:cs="Times New Roman"/>
                <w:u w:val="single"/>
              </w:rPr>
            </w:pPr>
            <w:r w:rsidRPr="00584120">
              <w:rPr>
                <w:rFonts w:ascii="Times New Roman" w:hAnsi="Times New Roman" w:cs="Times New Roman"/>
                <w:u w:val="single"/>
              </w:rPr>
              <w:t xml:space="preserve">Здание театра кукол МАУ </w:t>
            </w:r>
            <w:r w:rsidR="00EC3ECD" w:rsidRPr="00584120">
              <w:rPr>
                <w:rFonts w:ascii="Times New Roman" w:hAnsi="Times New Roman" w:cs="Times New Roman"/>
                <w:u w:val="single"/>
              </w:rPr>
              <w:t>«</w:t>
            </w:r>
            <w:proofErr w:type="spellStart"/>
            <w:r w:rsidRPr="00584120">
              <w:rPr>
                <w:rFonts w:ascii="Times New Roman" w:hAnsi="Times New Roman" w:cs="Times New Roman"/>
                <w:u w:val="single"/>
              </w:rPr>
              <w:t>ТАиК</w:t>
            </w:r>
            <w:proofErr w:type="spellEnd"/>
            <w:r w:rsidRPr="00584120">
              <w:rPr>
                <w:rFonts w:ascii="Times New Roman" w:hAnsi="Times New Roman" w:cs="Times New Roman"/>
                <w:u w:val="single"/>
              </w:rPr>
              <w:t xml:space="preserve"> </w:t>
            </w:r>
            <w:r w:rsidR="00EC3ECD" w:rsidRPr="00584120">
              <w:rPr>
                <w:rFonts w:ascii="Times New Roman" w:hAnsi="Times New Roman" w:cs="Times New Roman"/>
                <w:u w:val="single"/>
              </w:rPr>
              <w:t>«</w:t>
            </w:r>
            <w:r w:rsidRPr="00584120">
              <w:rPr>
                <w:rFonts w:ascii="Times New Roman" w:hAnsi="Times New Roman" w:cs="Times New Roman"/>
                <w:u w:val="single"/>
              </w:rPr>
              <w:t>Петрушка</w:t>
            </w:r>
            <w:r w:rsidR="00EC3ECD" w:rsidRPr="00584120">
              <w:rPr>
                <w:rFonts w:ascii="Times New Roman" w:hAnsi="Times New Roman" w:cs="Times New Roman"/>
                <w:u w:val="single"/>
              </w:rPr>
              <w:t>»</w:t>
            </w:r>
            <w:r w:rsidRPr="00584120">
              <w:rPr>
                <w:rFonts w:ascii="Times New Roman" w:hAnsi="Times New Roman" w:cs="Times New Roman"/>
                <w:u w:val="single"/>
              </w:rPr>
              <w:t>:</w:t>
            </w:r>
          </w:p>
          <w:p w:rsidR="001A29F3" w:rsidRPr="00584120" w:rsidRDefault="001A29F3" w:rsidP="00005AE8">
            <w:pPr>
              <w:ind w:firstLine="324"/>
              <w:jc w:val="left"/>
              <w:rPr>
                <w:rFonts w:ascii="Times New Roman" w:hAnsi="Times New Roman" w:cs="Times New Roman"/>
              </w:rPr>
            </w:pPr>
            <w:r w:rsidRPr="00584120">
              <w:rPr>
                <w:rFonts w:ascii="Times New Roman" w:hAnsi="Times New Roman" w:cs="Times New Roman"/>
              </w:rPr>
              <w:t xml:space="preserve">В 2019 году выполнены работы по обследованию конструкций здания. Строительство объекта предусмотрено муниципальной программой (без подтверждения финансирования). Проектом бюджета на 2020-2023 годы средства на выполнение ПИР, СМР отсутствуют. </w:t>
            </w:r>
          </w:p>
          <w:p w:rsidR="001A29F3" w:rsidRPr="00584120" w:rsidRDefault="001A29F3" w:rsidP="00005AE8">
            <w:pPr>
              <w:ind w:firstLine="324"/>
              <w:jc w:val="left"/>
              <w:rPr>
                <w:rFonts w:ascii="Times New Roman" w:hAnsi="Times New Roman" w:cs="Times New Roman"/>
              </w:rPr>
            </w:pPr>
            <w:r w:rsidRPr="00584120">
              <w:rPr>
                <w:rFonts w:ascii="Times New Roman" w:hAnsi="Times New Roman" w:cs="Times New Roman"/>
              </w:rPr>
              <w:t xml:space="preserve">Администрацией города повторно планируется направление в </w:t>
            </w:r>
            <w:proofErr w:type="spellStart"/>
            <w:r w:rsidRPr="00584120">
              <w:rPr>
                <w:rFonts w:ascii="Times New Roman" w:hAnsi="Times New Roman" w:cs="Times New Roman"/>
              </w:rPr>
              <w:t>Депкультуры</w:t>
            </w:r>
            <w:proofErr w:type="spellEnd"/>
            <w:r w:rsidRPr="00584120">
              <w:rPr>
                <w:rFonts w:ascii="Times New Roman" w:hAnsi="Times New Roman" w:cs="Times New Roman"/>
              </w:rPr>
              <w:t xml:space="preserve"> округа заявки на проведение проверки инвестиционного проекта на предмет эффективности использования средств бюджета Ханты-Мансийского автономного округа – Югры, направляемых на капитальные вложения, в соответствии с постановлением Правительства от 02.04.2011 № 93-п и рассмотрения возможности включения объекта строительства в госпрограмму, Адресную инвестиционную программу автономного округа с объемами </w:t>
            </w:r>
            <w:proofErr w:type="spellStart"/>
            <w:r w:rsidRPr="00584120">
              <w:rPr>
                <w:rFonts w:ascii="Times New Roman" w:hAnsi="Times New Roman" w:cs="Times New Roman"/>
              </w:rPr>
              <w:t>софинансирования</w:t>
            </w:r>
            <w:proofErr w:type="spellEnd"/>
            <w:r w:rsidRPr="00584120">
              <w:rPr>
                <w:rFonts w:ascii="Times New Roman" w:hAnsi="Times New Roman" w:cs="Times New Roman"/>
              </w:rPr>
              <w:t xml:space="preserve"> бюджета автономного округа на 2021-2023 годы. Кроме того, Администрацией города прорабатывается вопрос реализации проекта инвесторами. </w:t>
            </w:r>
          </w:p>
          <w:p w:rsidR="001A29F3" w:rsidRPr="00584120" w:rsidRDefault="001A29F3" w:rsidP="00005AE8">
            <w:pPr>
              <w:ind w:firstLine="324"/>
              <w:jc w:val="left"/>
              <w:rPr>
                <w:rFonts w:ascii="Times New Roman" w:hAnsi="Times New Roman" w:cs="Times New Roman"/>
                <w:u w:val="single"/>
              </w:rPr>
            </w:pPr>
            <w:r w:rsidRPr="00584120">
              <w:rPr>
                <w:rFonts w:ascii="Times New Roman" w:hAnsi="Times New Roman" w:cs="Times New Roman"/>
                <w:u w:val="single"/>
              </w:rPr>
              <w:t xml:space="preserve">МАУ </w:t>
            </w:r>
            <w:r w:rsidR="00EC3ECD" w:rsidRPr="00584120">
              <w:rPr>
                <w:rFonts w:ascii="Times New Roman" w:hAnsi="Times New Roman" w:cs="Times New Roman"/>
                <w:u w:val="single"/>
              </w:rPr>
              <w:t>«</w:t>
            </w:r>
            <w:r w:rsidRPr="00584120">
              <w:rPr>
                <w:rFonts w:ascii="Times New Roman" w:hAnsi="Times New Roman" w:cs="Times New Roman"/>
                <w:u w:val="single"/>
              </w:rPr>
              <w:t>Городской культурный центр</w:t>
            </w:r>
            <w:r w:rsidR="00EC3ECD" w:rsidRPr="00584120">
              <w:rPr>
                <w:rFonts w:ascii="Times New Roman" w:hAnsi="Times New Roman" w:cs="Times New Roman"/>
                <w:u w:val="single"/>
              </w:rPr>
              <w:t>»</w:t>
            </w:r>
            <w:r w:rsidRPr="00584120">
              <w:rPr>
                <w:rFonts w:ascii="Times New Roman" w:hAnsi="Times New Roman" w:cs="Times New Roman"/>
                <w:u w:val="single"/>
              </w:rPr>
              <w:t>:</w:t>
            </w:r>
          </w:p>
          <w:p w:rsidR="001A29F3" w:rsidRPr="00584120" w:rsidRDefault="001A29F3" w:rsidP="00005AE8">
            <w:pPr>
              <w:ind w:firstLine="324"/>
              <w:jc w:val="left"/>
              <w:rPr>
                <w:rFonts w:ascii="Times New Roman" w:hAnsi="Times New Roman" w:cs="Times New Roman"/>
              </w:rPr>
            </w:pPr>
            <w:r w:rsidRPr="00584120">
              <w:rPr>
                <w:rFonts w:ascii="Times New Roman" w:hAnsi="Times New Roman" w:cs="Times New Roman"/>
              </w:rPr>
              <w:t xml:space="preserve">Администрацией города прорабатывается вопрос выделения средств на выполнение ПИР из депутатского фонда (письмо депутатов Думы округа от 01.11.2019 № 216 о подтверждении готовности выделения средств). Строительство объекта предусмотрено муниципальной программой (без подтверждения финансирования). Проектом бюджета на 2020-2023 годы средства на выполнение СМР отсутствуют. </w:t>
            </w:r>
          </w:p>
          <w:p w:rsidR="001A29F3" w:rsidRPr="00584120" w:rsidRDefault="001A29F3" w:rsidP="00005AE8">
            <w:pPr>
              <w:ind w:firstLine="324"/>
              <w:jc w:val="left"/>
              <w:rPr>
                <w:rFonts w:ascii="Times New Roman" w:hAnsi="Times New Roman" w:cs="Times New Roman"/>
              </w:rPr>
            </w:pPr>
            <w:r w:rsidRPr="00584120">
              <w:rPr>
                <w:rFonts w:ascii="Times New Roman" w:hAnsi="Times New Roman" w:cs="Times New Roman"/>
              </w:rPr>
              <w:t xml:space="preserve">При наличии ПИР (выполнение предполагается в 2020 году) Администрацией города повторно будет направлена в </w:t>
            </w:r>
            <w:proofErr w:type="spellStart"/>
            <w:r w:rsidRPr="00584120">
              <w:rPr>
                <w:rFonts w:ascii="Times New Roman" w:hAnsi="Times New Roman" w:cs="Times New Roman"/>
              </w:rPr>
              <w:t>Депкультуры</w:t>
            </w:r>
            <w:proofErr w:type="spellEnd"/>
            <w:r w:rsidRPr="00584120">
              <w:rPr>
                <w:rFonts w:ascii="Times New Roman" w:hAnsi="Times New Roman" w:cs="Times New Roman"/>
              </w:rPr>
              <w:t xml:space="preserve"> округа заявка на проведение проверки инвестиционного проекта на предмет эффективности использования средств бюджета Ханты-Мансийского автономного округа – Югры, направляемых на капитальные вложения, в соответствии с постановлением Правительства от 02.04.2011 № 93-п и рассмотрения возможности включения объекта строительства в госпрограмму, Адресную инвестиционную программу автономного округа с объемами </w:t>
            </w:r>
            <w:proofErr w:type="spellStart"/>
            <w:r w:rsidRPr="00584120">
              <w:rPr>
                <w:rFonts w:ascii="Times New Roman" w:hAnsi="Times New Roman" w:cs="Times New Roman"/>
              </w:rPr>
              <w:t>софинансирования</w:t>
            </w:r>
            <w:proofErr w:type="spellEnd"/>
            <w:r w:rsidRPr="00584120">
              <w:rPr>
                <w:rFonts w:ascii="Times New Roman" w:hAnsi="Times New Roman" w:cs="Times New Roman"/>
              </w:rPr>
              <w:t xml:space="preserve"> бюджета автономного округа на 2021-2023 годы. Кроме того, Администрацией города прорабатывается вопрос реализации проекта инвесторами.</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2.4.2.1.3. Событие 3. "Реконструкция объектов культуры"</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количество отремонтированных объектов:</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- 2 объекта: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нежилое здание (Дом пионеров) - 1;</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городской парк культуры и отдыха - 1</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8E31F8" w:rsidRPr="00584120" w:rsidRDefault="001A29F3" w:rsidP="00005AE8">
            <w:pPr>
              <w:ind w:firstLine="0"/>
              <w:jc w:val="left"/>
              <w:rPr>
                <w:rFonts w:ascii="Times New Roman" w:hAnsi="Times New Roman" w:cs="Times New Roman"/>
              </w:rPr>
            </w:pPr>
            <w:r w:rsidRPr="00584120">
              <w:rPr>
                <w:rFonts w:ascii="Times New Roman" w:hAnsi="Times New Roman" w:cs="Times New Roman"/>
              </w:rPr>
              <w:t xml:space="preserve">Для реализации проекта </w:t>
            </w:r>
            <w:r w:rsidR="008E31F8" w:rsidRPr="00584120">
              <w:rPr>
                <w:rFonts w:ascii="Times New Roman" w:hAnsi="Times New Roman" w:cs="Times New Roman"/>
              </w:rPr>
              <w:t xml:space="preserve">по нежилому зданию (Дом пионеров), расположенному по адресу: г. Сургут, у. </w:t>
            </w:r>
            <w:proofErr w:type="spellStart"/>
            <w:r w:rsidR="008E31F8" w:rsidRPr="00584120">
              <w:rPr>
                <w:rFonts w:ascii="Times New Roman" w:hAnsi="Times New Roman" w:cs="Times New Roman"/>
              </w:rPr>
              <w:t>Мелик-Карамова</w:t>
            </w:r>
            <w:proofErr w:type="spellEnd"/>
            <w:r w:rsidR="008E31F8" w:rsidRPr="00584120">
              <w:rPr>
                <w:rFonts w:ascii="Times New Roman" w:hAnsi="Times New Roman" w:cs="Times New Roman"/>
              </w:rPr>
              <w:t>, 3, выполнены</w:t>
            </w:r>
            <w:r w:rsidRPr="00584120">
              <w:rPr>
                <w:rFonts w:ascii="Times New Roman" w:hAnsi="Times New Roman" w:cs="Times New Roman"/>
              </w:rPr>
              <w:t xml:space="preserve"> </w:t>
            </w:r>
            <w:r w:rsidR="008E31F8" w:rsidRPr="00584120">
              <w:rPr>
                <w:rFonts w:ascii="Times New Roman" w:hAnsi="Times New Roman" w:cs="Times New Roman"/>
              </w:rPr>
              <w:t xml:space="preserve">проектно-изыскательские работы </w:t>
            </w:r>
            <w:r w:rsidRPr="00584120">
              <w:rPr>
                <w:rFonts w:ascii="Times New Roman" w:hAnsi="Times New Roman" w:cs="Times New Roman"/>
              </w:rPr>
              <w:t xml:space="preserve">на 100% </w:t>
            </w:r>
            <w:r w:rsidR="008E31F8" w:rsidRPr="00584120">
              <w:rPr>
                <w:rFonts w:ascii="Times New Roman" w:hAnsi="Times New Roman" w:cs="Times New Roman"/>
              </w:rPr>
              <w:t xml:space="preserve">в 2018 году, </w:t>
            </w:r>
            <w:r w:rsidRPr="00584120">
              <w:rPr>
                <w:rFonts w:ascii="Times New Roman" w:hAnsi="Times New Roman" w:cs="Times New Roman"/>
              </w:rPr>
              <w:t>на 2019 год предусмотрены средства на проведение проверки достоверности определения сметной стоимости реконструкции объекта.</w:t>
            </w:r>
            <w:r w:rsidRPr="00584120">
              <w:rPr>
                <w:rFonts w:ascii="Times New Roman" w:hAnsi="Times New Roman" w:cs="Times New Roman"/>
                <w:color w:val="000000"/>
              </w:rPr>
              <w:t xml:space="preserve"> Реконструкция объекта</w:t>
            </w:r>
            <w:r w:rsidRPr="00584120">
              <w:rPr>
                <w:rFonts w:ascii="Times New Roman" w:hAnsi="Times New Roman" w:cs="Times New Roman"/>
              </w:rPr>
              <w:t xml:space="preserve"> предусмотрена муниципальной программой «Развитие культуры и туризма в городе Сургуте на период до 2030 года» (приложение 2) (приложение 1 – финансированием подтверждены работы по выполнению проектно-изыскательских работ). </w:t>
            </w:r>
          </w:p>
          <w:p w:rsidR="001A29F3" w:rsidRPr="00584120" w:rsidRDefault="001A29F3" w:rsidP="00005AE8">
            <w:pPr>
              <w:ind w:firstLine="0"/>
              <w:jc w:val="left"/>
            </w:pPr>
            <w:r w:rsidRPr="00584120">
              <w:rPr>
                <w:rFonts w:ascii="Times New Roman" w:hAnsi="Times New Roman" w:cs="Times New Roman"/>
              </w:rPr>
              <w:t>Проектом бюджета на 2020-2021 годы средства на выполнение реконструкции отсутствуют. Департаментом архитектуры и градостроительства неоднократно подавалась заявка на выделение дополнительных средств местного бюджета для выполнения строительно-монтажных работ – средства не выделены.</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2.4.3. Мероприятия по информационно-маркетинговому обеспечению развития культуры</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обеспечивает выполнение целевых показателей 28, 29</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widowControl/>
              <w:ind w:firstLine="0"/>
              <w:jc w:val="center"/>
              <w:rPr>
                <w:rFonts w:ascii="Times New Roman" w:eastAsiaTheme="minorHAnsi" w:hAnsi="Times New Roman" w:cs="Times New Roman"/>
                <w:lang w:eastAsia="en-US"/>
              </w:rPr>
            </w:pPr>
            <w:r w:rsidRPr="00584120">
              <w:rPr>
                <w:rFonts w:ascii="Times New Roman" w:eastAsiaTheme="minorHAnsi" w:hAnsi="Times New Roman" w:cs="Times New Roman"/>
                <w:lang w:eastAsia="en-US"/>
              </w:rPr>
              <w:t>х</w:t>
            </w:r>
          </w:p>
        </w:tc>
      </w:tr>
      <w:tr w:rsidR="001A29F3" w:rsidRPr="00584120"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xml:space="preserve">2.4.3.1. </w:t>
            </w:r>
            <w:proofErr w:type="spellStart"/>
            <w:r w:rsidRPr="00584120">
              <w:rPr>
                <w:rFonts w:ascii="Times New Roman" w:hAnsi="Times New Roman" w:cs="Times New Roman"/>
              </w:rPr>
              <w:t>Подмероприятие</w:t>
            </w:r>
            <w:proofErr w:type="spellEnd"/>
            <w:r w:rsidRPr="00584120">
              <w:rPr>
                <w:rFonts w:ascii="Times New Roman" w:hAnsi="Times New Roman" w:cs="Times New Roman"/>
              </w:rPr>
              <w:t xml:space="preserve"> 1. "Изготовление печатной продукции о туристической привлекательности города Сургута (буклеты, </w:t>
            </w:r>
            <w:proofErr w:type="spellStart"/>
            <w:r w:rsidRPr="00584120">
              <w:rPr>
                <w:rFonts w:ascii="Times New Roman" w:hAnsi="Times New Roman" w:cs="Times New Roman"/>
              </w:rPr>
              <w:t>флаеры</w:t>
            </w:r>
            <w:proofErr w:type="spellEnd"/>
            <w:r w:rsidRPr="00584120">
              <w:rPr>
                <w:rFonts w:ascii="Times New Roman" w:hAnsi="Times New Roman" w:cs="Times New Roman"/>
              </w:rPr>
              <w:t xml:space="preserve"> и т.д.)"</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изготовление 2000 единиц ежегодно</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Изготовлено 2000 экземпляров туристического буклета, в котором представлены наиболее привлекательные достопримечательности города в виде фотографий с кратким описанием</w:t>
            </w:r>
          </w:p>
        </w:tc>
      </w:tr>
      <w:tr w:rsidR="001A29F3" w:rsidRPr="00340832" w:rsidTr="00F95A30">
        <w:trPr>
          <w:gridAfter w:val="3"/>
          <w:wAfter w:w="12901" w:type="dxa"/>
        </w:trPr>
        <w:tc>
          <w:tcPr>
            <w:tcW w:w="3828" w:type="dxa"/>
            <w:tcBorders>
              <w:top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 xml:space="preserve">2.4.3.2. </w:t>
            </w:r>
            <w:proofErr w:type="spellStart"/>
            <w:r w:rsidRPr="00584120">
              <w:rPr>
                <w:rFonts w:ascii="Times New Roman" w:hAnsi="Times New Roman" w:cs="Times New Roman"/>
              </w:rPr>
              <w:t>Подмероприятие</w:t>
            </w:r>
            <w:proofErr w:type="spellEnd"/>
            <w:r w:rsidRPr="00584120">
              <w:rPr>
                <w:rFonts w:ascii="Times New Roman" w:hAnsi="Times New Roman" w:cs="Times New Roman"/>
              </w:rPr>
              <w:t xml:space="preserve"> 2. "Развитие и сопровождение официальных сайтов, страниц в социальных сетях муниципальных учреждений культуры"</w:t>
            </w:r>
          </w:p>
        </w:tc>
        <w:tc>
          <w:tcPr>
            <w:tcW w:w="4252"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наличие официальных сайтов, страниц в социальных сетях муниципальных учреждений культуры:</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 этап - да;</w:t>
            </w:r>
          </w:p>
          <w:p w:rsidR="001A29F3" w:rsidRPr="00584120" w:rsidRDefault="001A29F3" w:rsidP="00005AE8">
            <w:pPr>
              <w:pStyle w:val="a6"/>
              <w:rPr>
                <w:rFonts w:ascii="Times New Roman" w:hAnsi="Times New Roman" w:cs="Times New Roman"/>
              </w:rPr>
            </w:pPr>
            <w:r w:rsidRPr="00584120">
              <w:rPr>
                <w:rFonts w:ascii="Times New Roman" w:hAnsi="Times New Roman" w:cs="Times New Roman"/>
              </w:rPr>
              <w:t>III этап - да</w:t>
            </w:r>
          </w:p>
        </w:tc>
        <w:tc>
          <w:tcPr>
            <w:tcW w:w="2410"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pStyle w:val="a5"/>
              <w:jc w:val="center"/>
              <w:rPr>
                <w:rFonts w:ascii="Times New Roman" w:hAnsi="Times New Roman" w:cs="Times New Roman"/>
              </w:rPr>
            </w:pPr>
            <w:r w:rsidRPr="00584120">
              <w:rPr>
                <w:rFonts w:ascii="Times New Roman" w:hAnsi="Times New Roman" w:cs="Times New Roman"/>
              </w:rPr>
              <w:t>2019 - 2023 гг.</w:t>
            </w:r>
          </w:p>
        </w:tc>
        <w:tc>
          <w:tcPr>
            <w:tcW w:w="4536" w:type="dxa"/>
            <w:tcBorders>
              <w:top w:val="single" w:sz="4" w:space="0" w:color="auto"/>
              <w:left w:val="single" w:sz="4" w:space="0" w:color="auto"/>
              <w:bottom w:val="single" w:sz="4" w:space="0" w:color="auto"/>
              <w:right w:val="single" w:sz="4" w:space="0" w:color="auto"/>
            </w:tcBorders>
          </w:tcPr>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Да.</w:t>
            </w:r>
          </w:p>
          <w:p w:rsidR="001A29F3" w:rsidRPr="00584120" w:rsidRDefault="001A29F3" w:rsidP="00005AE8">
            <w:pPr>
              <w:ind w:firstLine="0"/>
              <w:jc w:val="left"/>
              <w:rPr>
                <w:rFonts w:ascii="Times New Roman" w:hAnsi="Times New Roman" w:cs="Times New Roman"/>
              </w:rPr>
            </w:pPr>
            <w:r w:rsidRPr="00584120">
              <w:rPr>
                <w:rFonts w:ascii="Times New Roman" w:hAnsi="Times New Roman" w:cs="Times New Roman"/>
              </w:rPr>
              <w:t>16 учреждений культуры имеют официальные сайты, которые содержат актуальную информацию о деятельности учреждения: правоустанавливающие документы, цели и задачи учреждения, перечень основных видов деятельности, условия оказания услуг (выполнения работ), результаты деятельности и достижения.</w:t>
            </w:r>
          </w:p>
          <w:p w:rsidR="001A29F3" w:rsidRPr="00340832" w:rsidRDefault="001A29F3" w:rsidP="00005AE8">
            <w:pPr>
              <w:ind w:firstLine="0"/>
              <w:jc w:val="left"/>
            </w:pPr>
            <w:r w:rsidRPr="00584120">
              <w:rPr>
                <w:rFonts w:ascii="Times New Roman" w:hAnsi="Times New Roman" w:cs="Times New Roman"/>
              </w:rPr>
              <w:t>Информацию о проводимых мероприятиях учреждения культуры размещают на страницах социальных сетей, других Интернет-ресурсах (</w:t>
            </w:r>
            <w:proofErr w:type="spellStart"/>
            <w:r w:rsidRPr="00584120">
              <w:rPr>
                <w:rFonts w:ascii="Times New Roman" w:hAnsi="Times New Roman" w:cs="Times New Roman"/>
              </w:rPr>
              <w:t>vk</w:t>
            </w:r>
            <w:proofErr w:type="spellEnd"/>
            <w:r w:rsidRPr="00584120">
              <w:rPr>
                <w:rFonts w:ascii="Times New Roman" w:hAnsi="Times New Roman" w:cs="Times New Roman"/>
              </w:rPr>
              <w:t xml:space="preserve">, </w:t>
            </w:r>
            <w:proofErr w:type="spellStart"/>
            <w:r w:rsidRPr="00584120">
              <w:rPr>
                <w:rFonts w:ascii="Times New Roman" w:hAnsi="Times New Roman" w:cs="Times New Roman"/>
              </w:rPr>
              <w:t>facebook</w:t>
            </w:r>
            <w:proofErr w:type="spellEnd"/>
            <w:r w:rsidRPr="00584120">
              <w:rPr>
                <w:rFonts w:ascii="Times New Roman" w:hAnsi="Times New Roman" w:cs="Times New Roman"/>
              </w:rPr>
              <w:t xml:space="preserve">, ok.ru, </w:t>
            </w:r>
            <w:proofErr w:type="spellStart"/>
            <w:r w:rsidRPr="00584120">
              <w:rPr>
                <w:rFonts w:ascii="Times New Roman" w:hAnsi="Times New Roman" w:cs="Times New Roman"/>
              </w:rPr>
              <w:t>instagram</w:t>
            </w:r>
            <w:proofErr w:type="spellEnd"/>
            <w:r w:rsidRPr="00584120">
              <w:rPr>
                <w:rFonts w:ascii="Times New Roman" w:hAnsi="Times New Roman" w:cs="Times New Roman"/>
              </w:rPr>
              <w:t xml:space="preserve"> и др.)</w:t>
            </w:r>
          </w:p>
        </w:tc>
      </w:tr>
    </w:tbl>
    <w:p w:rsidR="002B0D3E" w:rsidRPr="00340832" w:rsidRDefault="002B0D3E" w:rsidP="00005AE8">
      <w:pPr>
        <w:rPr>
          <w:rFonts w:ascii="Times New Roman" w:hAnsi="Times New Roman" w:cs="Times New Roman"/>
          <w:sz w:val="28"/>
          <w:szCs w:val="28"/>
        </w:rPr>
      </w:pPr>
    </w:p>
    <w:sectPr w:rsidR="002B0D3E" w:rsidRPr="00340832" w:rsidSect="00C47177">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D3E65"/>
    <w:multiLevelType w:val="hybridMultilevel"/>
    <w:tmpl w:val="C8227F24"/>
    <w:lvl w:ilvl="0" w:tplc="BA828514">
      <w:start w:val="2019"/>
      <w:numFmt w:val="bullet"/>
      <w:lvlText w:val=""/>
      <w:lvlJc w:val="left"/>
      <w:pPr>
        <w:ind w:left="1080" w:hanging="360"/>
      </w:pPr>
      <w:rPr>
        <w:rFonts w:ascii="Symbol" w:eastAsiaTheme="minorEastAsia"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4936121"/>
    <w:multiLevelType w:val="hybridMultilevel"/>
    <w:tmpl w:val="DD20C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2D4693"/>
    <w:multiLevelType w:val="hybridMultilevel"/>
    <w:tmpl w:val="D416E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2538F0"/>
    <w:multiLevelType w:val="hybridMultilevel"/>
    <w:tmpl w:val="21FC4C3E"/>
    <w:lvl w:ilvl="0" w:tplc="0F163A2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7A"/>
    <w:rsid w:val="00005AE8"/>
    <w:rsid w:val="00030EDE"/>
    <w:rsid w:val="00063260"/>
    <w:rsid w:val="00085BD5"/>
    <w:rsid w:val="00091A80"/>
    <w:rsid w:val="000C0A0B"/>
    <w:rsid w:val="000C0C14"/>
    <w:rsid w:val="000E3EF7"/>
    <w:rsid w:val="000F029A"/>
    <w:rsid w:val="000F2574"/>
    <w:rsid w:val="00101ACB"/>
    <w:rsid w:val="00121CD3"/>
    <w:rsid w:val="0018417E"/>
    <w:rsid w:val="001A29F3"/>
    <w:rsid w:val="0022499B"/>
    <w:rsid w:val="002A393D"/>
    <w:rsid w:val="002A544A"/>
    <w:rsid w:val="002B0D3E"/>
    <w:rsid w:val="002D5EC3"/>
    <w:rsid w:val="002E348E"/>
    <w:rsid w:val="002F1730"/>
    <w:rsid w:val="002F286F"/>
    <w:rsid w:val="002F7D15"/>
    <w:rsid w:val="00340274"/>
    <w:rsid w:val="00340832"/>
    <w:rsid w:val="00384DE2"/>
    <w:rsid w:val="003C48F4"/>
    <w:rsid w:val="003E3D7B"/>
    <w:rsid w:val="00493001"/>
    <w:rsid w:val="0049376B"/>
    <w:rsid w:val="00520E9E"/>
    <w:rsid w:val="00550744"/>
    <w:rsid w:val="005618D7"/>
    <w:rsid w:val="00561B5D"/>
    <w:rsid w:val="00571D14"/>
    <w:rsid w:val="00584120"/>
    <w:rsid w:val="00586089"/>
    <w:rsid w:val="005C1A56"/>
    <w:rsid w:val="005E1F42"/>
    <w:rsid w:val="006158BE"/>
    <w:rsid w:val="006F443A"/>
    <w:rsid w:val="0070744D"/>
    <w:rsid w:val="007074E0"/>
    <w:rsid w:val="00756C54"/>
    <w:rsid w:val="007B25E1"/>
    <w:rsid w:val="007F0C9A"/>
    <w:rsid w:val="00800503"/>
    <w:rsid w:val="00800DB4"/>
    <w:rsid w:val="00815AD6"/>
    <w:rsid w:val="008172F4"/>
    <w:rsid w:val="008368E5"/>
    <w:rsid w:val="00840EBA"/>
    <w:rsid w:val="008927EE"/>
    <w:rsid w:val="008E31F8"/>
    <w:rsid w:val="009323C5"/>
    <w:rsid w:val="00945B4E"/>
    <w:rsid w:val="00950075"/>
    <w:rsid w:val="00962E6F"/>
    <w:rsid w:val="00997089"/>
    <w:rsid w:val="009B42FA"/>
    <w:rsid w:val="009C2D10"/>
    <w:rsid w:val="009D5E94"/>
    <w:rsid w:val="00A0513A"/>
    <w:rsid w:val="00A240C0"/>
    <w:rsid w:val="00A2556C"/>
    <w:rsid w:val="00A356B4"/>
    <w:rsid w:val="00A5479D"/>
    <w:rsid w:val="00A866CB"/>
    <w:rsid w:val="00A96D53"/>
    <w:rsid w:val="00AC6FAF"/>
    <w:rsid w:val="00AD6602"/>
    <w:rsid w:val="00AF7099"/>
    <w:rsid w:val="00AF7714"/>
    <w:rsid w:val="00B06FC7"/>
    <w:rsid w:val="00B164E4"/>
    <w:rsid w:val="00B32AF6"/>
    <w:rsid w:val="00B47966"/>
    <w:rsid w:val="00B73BEE"/>
    <w:rsid w:val="00B80990"/>
    <w:rsid w:val="00B974D6"/>
    <w:rsid w:val="00BB0929"/>
    <w:rsid w:val="00BE0B1D"/>
    <w:rsid w:val="00BE5FAE"/>
    <w:rsid w:val="00BF416B"/>
    <w:rsid w:val="00BF558A"/>
    <w:rsid w:val="00C03614"/>
    <w:rsid w:val="00C47177"/>
    <w:rsid w:val="00C61B44"/>
    <w:rsid w:val="00C671BF"/>
    <w:rsid w:val="00C948BE"/>
    <w:rsid w:val="00CA261E"/>
    <w:rsid w:val="00CB73FD"/>
    <w:rsid w:val="00CC1AB8"/>
    <w:rsid w:val="00CD74DA"/>
    <w:rsid w:val="00D56C25"/>
    <w:rsid w:val="00D86B7A"/>
    <w:rsid w:val="00DA2C8B"/>
    <w:rsid w:val="00DB14F9"/>
    <w:rsid w:val="00E13053"/>
    <w:rsid w:val="00E273E8"/>
    <w:rsid w:val="00E5777C"/>
    <w:rsid w:val="00E93A36"/>
    <w:rsid w:val="00EB364D"/>
    <w:rsid w:val="00EC3ECD"/>
    <w:rsid w:val="00EE0721"/>
    <w:rsid w:val="00F227AC"/>
    <w:rsid w:val="00F42552"/>
    <w:rsid w:val="00F66420"/>
    <w:rsid w:val="00F81091"/>
    <w:rsid w:val="00F95A30"/>
    <w:rsid w:val="00FD1ABE"/>
    <w:rsid w:val="00FD5073"/>
    <w:rsid w:val="00FE0BF3"/>
    <w:rsid w:val="00FF0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9BA4A-9616-4A1C-90BD-B53FE0CA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B1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BE0B1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0B1D"/>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BE0B1D"/>
    <w:rPr>
      <w:b/>
      <w:color w:val="26282F"/>
    </w:rPr>
  </w:style>
  <w:style w:type="character" w:customStyle="1" w:styleId="a4">
    <w:name w:val="Гипертекстовая ссылка"/>
    <w:basedOn w:val="a3"/>
    <w:uiPriority w:val="99"/>
    <w:rsid w:val="00BE0B1D"/>
    <w:rPr>
      <w:rFonts w:cs="Times New Roman"/>
      <w:b w:val="0"/>
      <w:color w:val="106BBE"/>
    </w:rPr>
  </w:style>
  <w:style w:type="paragraph" w:customStyle="1" w:styleId="a5">
    <w:name w:val="Нормальный (таблица)"/>
    <w:basedOn w:val="a"/>
    <w:next w:val="a"/>
    <w:uiPriority w:val="99"/>
    <w:rsid w:val="00BE0B1D"/>
    <w:pPr>
      <w:ind w:firstLine="0"/>
    </w:pPr>
  </w:style>
  <w:style w:type="paragraph" w:customStyle="1" w:styleId="a6">
    <w:name w:val="Прижатый влево"/>
    <w:basedOn w:val="a"/>
    <w:next w:val="a"/>
    <w:uiPriority w:val="99"/>
    <w:rsid w:val="00F42552"/>
    <w:pPr>
      <w:widowControl/>
      <w:ind w:firstLine="0"/>
      <w:jc w:val="left"/>
    </w:pPr>
    <w:rPr>
      <w:rFonts w:eastAsiaTheme="minorHAnsi"/>
      <w:lang w:eastAsia="en-US"/>
    </w:rPr>
  </w:style>
  <w:style w:type="paragraph" w:customStyle="1" w:styleId="ConsPlusNormal">
    <w:name w:val="ConsPlusNormal"/>
    <w:rsid w:val="00C671BF"/>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table" w:styleId="a7">
    <w:name w:val="Table Grid"/>
    <w:basedOn w:val="a1"/>
    <w:uiPriority w:val="59"/>
    <w:rsid w:val="00C67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A96D53"/>
    <w:pPr>
      <w:ind w:left="720"/>
      <w:contextualSpacing/>
    </w:pPr>
  </w:style>
  <w:style w:type="character" w:styleId="aa">
    <w:name w:val="Hyperlink"/>
    <w:basedOn w:val="a0"/>
    <w:uiPriority w:val="99"/>
    <w:semiHidden/>
    <w:unhideWhenUsed/>
    <w:rsid w:val="00F66420"/>
    <w:rPr>
      <w:color w:val="0563C1"/>
      <w:u w:val="single"/>
    </w:rPr>
  </w:style>
  <w:style w:type="character" w:customStyle="1" w:styleId="a9">
    <w:name w:val="Абзац списка Знак"/>
    <w:link w:val="a8"/>
    <w:uiPriority w:val="34"/>
    <w:rsid w:val="003E3D7B"/>
    <w:rPr>
      <w:rFonts w:ascii="Arial" w:eastAsiaTheme="minorEastAsia" w:hAnsi="Arial" w:cs="Arial"/>
      <w:sz w:val="24"/>
      <w:szCs w:val="24"/>
      <w:lang w:eastAsia="ru-RU"/>
    </w:rPr>
  </w:style>
  <w:style w:type="paragraph" w:styleId="ab">
    <w:name w:val="Balloon Text"/>
    <w:basedOn w:val="a"/>
    <w:link w:val="ac"/>
    <w:uiPriority w:val="99"/>
    <w:semiHidden/>
    <w:unhideWhenUsed/>
    <w:rsid w:val="002E348E"/>
    <w:rPr>
      <w:rFonts w:ascii="Segoe UI" w:hAnsi="Segoe UI" w:cs="Segoe UI"/>
      <w:sz w:val="18"/>
      <w:szCs w:val="18"/>
    </w:rPr>
  </w:style>
  <w:style w:type="character" w:customStyle="1" w:styleId="ac">
    <w:name w:val="Текст выноски Знак"/>
    <w:basedOn w:val="a0"/>
    <w:link w:val="ab"/>
    <w:uiPriority w:val="99"/>
    <w:semiHidden/>
    <w:rsid w:val="002E348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7534">
      <w:bodyDiv w:val="1"/>
      <w:marLeft w:val="0"/>
      <w:marRight w:val="0"/>
      <w:marTop w:val="0"/>
      <w:marBottom w:val="0"/>
      <w:divBdr>
        <w:top w:val="none" w:sz="0" w:space="0" w:color="auto"/>
        <w:left w:val="none" w:sz="0" w:space="0" w:color="auto"/>
        <w:bottom w:val="none" w:sz="0" w:space="0" w:color="auto"/>
        <w:right w:val="none" w:sz="0" w:space="0" w:color="auto"/>
      </w:divBdr>
    </w:div>
    <w:div w:id="887958544">
      <w:bodyDiv w:val="1"/>
      <w:marLeft w:val="0"/>
      <w:marRight w:val="0"/>
      <w:marTop w:val="0"/>
      <w:marBottom w:val="0"/>
      <w:divBdr>
        <w:top w:val="none" w:sz="0" w:space="0" w:color="auto"/>
        <w:left w:val="none" w:sz="0" w:space="0" w:color="auto"/>
        <w:bottom w:val="none" w:sz="0" w:space="0" w:color="auto"/>
        <w:right w:val="none" w:sz="0" w:space="0" w:color="auto"/>
      </w:divBdr>
    </w:div>
    <w:div w:id="1369842566">
      <w:bodyDiv w:val="1"/>
      <w:marLeft w:val="0"/>
      <w:marRight w:val="0"/>
      <w:marTop w:val="0"/>
      <w:marBottom w:val="0"/>
      <w:divBdr>
        <w:top w:val="none" w:sz="0" w:space="0" w:color="auto"/>
        <w:left w:val="none" w:sz="0" w:space="0" w:color="auto"/>
        <w:bottom w:val="none" w:sz="0" w:space="0" w:color="auto"/>
        <w:right w:val="none" w:sz="0" w:space="0" w:color="auto"/>
      </w:divBdr>
    </w:div>
    <w:div w:id="1970671932">
      <w:bodyDiv w:val="1"/>
      <w:marLeft w:val="0"/>
      <w:marRight w:val="0"/>
      <w:marTop w:val="0"/>
      <w:marBottom w:val="0"/>
      <w:divBdr>
        <w:top w:val="none" w:sz="0" w:space="0" w:color="auto"/>
        <w:left w:val="none" w:sz="0" w:space="0" w:color="auto"/>
        <w:bottom w:val="none" w:sz="0" w:space="0" w:color="auto"/>
        <w:right w:val="none" w:sz="0" w:space="0" w:color="auto"/>
      </w:divBdr>
    </w:div>
    <w:div w:id="203411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o.edmonito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3B680-3552-4A85-9382-B0C87F39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32</Pages>
  <Words>8831</Words>
  <Characters>50339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Бакика Оксана Борисовна</dc:creator>
  <cp:keywords/>
  <dc:description/>
  <cp:lastModifiedBy>Бакика Оксана Борисовна</cp:lastModifiedBy>
  <cp:revision>24</cp:revision>
  <cp:lastPrinted>2019-12-25T05:18:00Z</cp:lastPrinted>
  <dcterms:created xsi:type="dcterms:W3CDTF">2019-11-20T08:57:00Z</dcterms:created>
  <dcterms:modified xsi:type="dcterms:W3CDTF">2020-01-20T11:40:00Z</dcterms:modified>
</cp:coreProperties>
</file>