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21" w:rsidRPr="004F0421" w:rsidRDefault="004F0421" w:rsidP="004F042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333333"/>
        </w:rPr>
      </w:pPr>
      <w:r w:rsidRPr="004F0421">
        <w:rPr>
          <w:rFonts w:ascii="Arial" w:hAnsi="Arial" w:cs="Arial"/>
          <w:color w:val="333333"/>
        </w:rPr>
        <w:t>Уважаемые налогоплательщики!</w:t>
      </w:r>
    </w:p>
    <w:p w:rsidR="004F0421" w:rsidRPr="004F0421" w:rsidRDefault="004F0421" w:rsidP="004F042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333333"/>
        </w:rPr>
      </w:pPr>
    </w:p>
    <w:p w:rsidR="00860628" w:rsidRPr="004F0421" w:rsidRDefault="00F547FB" w:rsidP="0086062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4F0421">
        <w:rPr>
          <w:rFonts w:ascii="Arial" w:hAnsi="Arial" w:cs="Arial"/>
          <w:color w:val="333333"/>
        </w:rPr>
        <w:t>И</w:t>
      </w:r>
      <w:r w:rsidRPr="004F0421">
        <w:rPr>
          <w:rFonts w:ascii="Arial" w:hAnsi="Arial" w:cs="Arial"/>
          <w:color w:val="000000" w:themeColor="text1"/>
        </w:rPr>
        <w:t xml:space="preserve">ФНС России по </w:t>
      </w:r>
      <w:proofErr w:type="gramStart"/>
      <w:r w:rsidRPr="004F0421">
        <w:rPr>
          <w:rFonts w:ascii="Arial" w:hAnsi="Arial" w:cs="Arial"/>
          <w:color w:val="000000" w:themeColor="text1"/>
        </w:rPr>
        <w:t>г</w:t>
      </w:r>
      <w:proofErr w:type="gramEnd"/>
      <w:r w:rsidRPr="004F0421">
        <w:rPr>
          <w:rFonts w:ascii="Arial" w:hAnsi="Arial" w:cs="Arial"/>
          <w:color w:val="000000" w:themeColor="text1"/>
        </w:rPr>
        <w:t>. Сургуту сообщает, что на сайте ФНС России появился новый Сервис «COVID-19»</w:t>
      </w:r>
      <w:r w:rsidR="00860628" w:rsidRPr="004F0421">
        <w:rPr>
          <w:rFonts w:ascii="Arial" w:hAnsi="Arial" w:cs="Arial"/>
          <w:color w:val="000000" w:themeColor="text1"/>
        </w:rPr>
        <w:t xml:space="preserve"> (</w:t>
      </w:r>
      <w:hyperlink r:id="rId7" w:history="1">
        <w:r w:rsidR="00860628" w:rsidRPr="004F0421">
          <w:rPr>
            <w:rStyle w:val="a4"/>
            <w:rFonts w:ascii="Arial" w:hAnsi="Arial" w:cs="Arial"/>
          </w:rPr>
          <w:t>https://service.nalog.ru/covid/</w:t>
        </w:r>
      </w:hyperlink>
      <w:r w:rsidR="00860628" w:rsidRPr="004F0421">
        <w:rPr>
          <w:rFonts w:ascii="Arial" w:hAnsi="Arial" w:cs="Arial"/>
          <w:color w:val="000000" w:themeColor="text1"/>
        </w:rPr>
        <w:t>)</w:t>
      </w:r>
      <w:r w:rsidRPr="004F0421">
        <w:rPr>
          <w:rFonts w:ascii="Arial" w:hAnsi="Arial" w:cs="Arial"/>
          <w:color w:val="000000" w:themeColor="text1"/>
        </w:rPr>
        <w:t xml:space="preserve">.  </w:t>
      </w:r>
    </w:p>
    <w:p w:rsidR="00860628" w:rsidRPr="004F0421" w:rsidRDefault="00F547FB" w:rsidP="0086062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4F0421">
        <w:rPr>
          <w:rFonts w:ascii="Arial" w:hAnsi="Arial" w:cs="Arial"/>
          <w:color w:val="000000" w:themeColor="text1"/>
        </w:rPr>
        <w:t xml:space="preserve">В данном Сервисе имеются 2 </w:t>
      </w:r>
      <w:proofErr w:type="gramStart"/>
      <w:r w:rsidRPr="004F0421">
        <w:rPr>
          <w:rFonts w:ascii="Arial" w:hAnsi="Arial" w:cs="Arial"/>
          <w:color w:val="000000" w:themeColor="text1"/>
        </w:rPr>
        <w:t>важных</w:t>
      </w:r>
      <w:proofErr w:type="gramEnd"/>
      <w:r w:rsidRPr="004F042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0421">
        <w:rPr>
          <w:rFonts w:ascii="Arial" w:hAnsi="Arial" w:cs="Arial"/>
          <w:color w:val="000000" w:themeColor="text1"/>
        </w:rPr>
        <w:t>подсервиса</w:t>
      </w:r>
      <w:proofErr w:type="spellEnd"/>
      <w:r w:rsidRPr="004F0421">
        <w:rPr>
          <w:rFonts w:ascii="Arial" w:hAnsi="Arial" w:cs="Arial"/>
          <w:color w:val="000000" w:themeColor="text1"/>
        </w:rPr>
        <w:t>:</w:t>
      </w:r>
    </w:p>
    <w:p w:rsidR="00860628" w:rsidRPr="004F0421" w:rsidRDefault="00F547FB" w:rsidP="004F04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</w:rPr>
      </w:pPr>
      <w:r w:rsidRPr="004F0421">
        <w:rPr>
          <w:rFonts w:ascii="Arial" w:hAnsi="Arial" w:cs="Arial"/>
          <w:b/>
          <w:color w:val="000000" w:themeColor="text1"/>
        </w:rPr>
        <w:t>«Перечень лиц, на которых распространяется действие моратория в соответствии со статьей 9.1 Федерального закона от 26.10.2002 № 127-ФЗ «О несостоятельности (банкротстве)»»</w:t>
      </w:r>
      <w:r w:rsidR="00034AE3" w:rsidRPr="004F0421">
        <w:rPr>
          <w:rFonts w:ascii="Arial" w:hAnsi="Arial" w:cs="Arial"/>
          <w:color w:val="000000" w:themeColor="text1"/>
        </w:rPr>
        <w:t xml:space="preserve">, </w:t>
      </w:r>
      <w:r w:rsidRPr="004F0421">
        <w:rPr>
          <w:rFonts w:ascii="Arial" w:hAnsi="Arial" w:cs="Arial"/>
          <w:color w:val="000000" w:themeColor="text1"/>
        </w:rPr>
        <w:t xml:space="preserve">который  позволяет получать информацию о лицах, отнесенных к отраслям, наиболее пострадавшим в условиях </w:t>
      </w:r>
      <w:proofErr w:type="spellStart"/>
      <w:r w:rsidRPr="004F0421">
        <w:rPr>
          <w:rFonts w:ascii="Arial" w:hAnsi="Arial" w:cs="Arial"/>
          <w:color w:val="000000" w:themeColor="text1"/>
        </w:rPr>
        <w:t>коронавирусной</w:t>
      </w:r>
      <w:proofErr w:type="spellEnd"/>
      <w:r w:rsidRPr="004F0421">
        <w:rPr>
          <w:rFonts w:ascii="Arial" w:hAnsi="Arial" w:cs="Arial"/>
          <w:color w:val="000000" w:themeColor="text1"/>
        </w:rPr>
        <w:t xml:space="preserve"> инфекции. Сведения об ИНН индивидуального предпринимателя могут быть получены при помощи сервиса </w:t>
      </w:r>
      <w:hyperlink r:id="rId8" w:tgtFrame="_blank" w:history="1">
        <w:r w:rsidRPr="004F0421">
          <w:rPr>
            <w:rFonts w:ascii="Arial" w:hAnsi="Arial" w:cs="Arial"/>
            <w:color w:val="000000" w:themeColor="text1"/>
          </w:rPr>
          <w:t>«Сведения об ИНН физического лица</w:t>
        </w:r>
      </w:hyperlink>
      <w:r w:rsidRPr="004F0421">
        <w:rPr>
          <w:rFonts w:ascii="Arial" w:hAnsi="Arial" w:cs="Arial"/>
          <w:color w:val="000000" w:themeColor="text1"/>
        </w:rPr>
        <w:t>». Ознакомиться с перечнем лиц и наиболее пострадавших сфер деятельности (основные коды ОКВЭД 2) возможно перейдя по </w:t>
      </w:r>
      <w:hyperlink r:id="rId9" w:tgtFrame="_blank" w:history="1">
        <w:r w:rsidRPr="004F0421">
          <w:rPr>
            <w:rFonts w:ascii="Arial" w:hAnsi="Arial" w:cs="Arial"/>
            <w:color w:val="000000" w:themeColor="text1"/>
          </w:rPr>
          <w:t>ссылке</w:t>
        </w:r>
      </w:hyperlink>
      <w:r w:rsidRPr="004F0421"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Pr="004F0421">
          <w:rPr>
            <w:rFonts w:ascii="Arial" w:hAnsi="Arial" w:cs="Arial"/>
            <w:color w:val="0000FF"/>
            <w:u w:val="single"/>
          </w:rPr>
          <w:t>https://www.nalog.ru/rn77/taxation/bankruptcy/</w:t>
        </w:r>
      </w:hyperlink>
      <w:r w:rsidRPr="004F0421">
        <w:rPr>
          <w:rFonts w:ascii="Arial" w:hAnsi="Arial" w:cs="Arial"/>
          <w:color w:val="000000" w:themeColor="text1"/>
        </w:rPr>
        <w:t>. Информация в формате открытых данных размещена в разделе </w:t>
      </w:r>
      <w:hyperlink r:id="rId11" w:tgtFrame="_blank" w:history="1">
        <w:r w:rsidRPr="004F0421">
          <w:rPr>
            <w:rFonts w:ascii="Arial" w:hAnsi="Arial" w:cs="Arial"/>
            <w:color w:val="000000" w:themeColor="text1"/>
          </w:rPr>
          <w:t>«Открытые данные</w:t>
        </w:r>
      </w:hyperlink>
      <w:r w:rsidRPr="004F0421">
        <w:rPr>
          <w:rFonts w:ascii="Arial" w:hAnsi="Arial" w:cs="Arial"/>
          <w:color w:val="000000" w:themeColor="text1"/>
        </w:rPr>
        <w:t>»</w:t>
      </w:r>
      <w:r w:rsidR="00860628" w:rsidRPr="004F0421">
        <w:rPr>
          <w:rFonts w:ascii="Arial" w:hAnsi="Arial" w:cs="Arial"/>
          <w:color w:val="000000" w:themeColor="text1"/>
        </w:rPr>
        <w:t>.</w:t>
      </w:r>
    </w:p>
    <w:p w:rsidR="00860628" w:rsidRPr="004F0421" w:rsidRDefault="00F547FB" w:rsidP="004F04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proofErr w:type="gramStart"/>
      <w:r w:rsidRPr="004F0421">
        <w:rPr>
          <w:rFonts w:ascii="Arial" w:hAnsi="Arial" w:cs="Arial"/>
          <w:b/>
        </w:rPr>
        <w:t>«</w:t>
      </w:r>
      <w:r w:rsidR="00034AE3" w:rsidRPr="004F0421">
        <w:rPr>
          <w:rFonts w:ascii="Arial" w:hAnsi="Arial" w:cs="Arial"/>
          <w:b/>
        </w:rPr>
        <w:t>Перечень налогоплательщиков, отнесенных к заинтересованным лицам в соответствии с Правилами предоставления отсрочки (рассрочки), утвержденными постановлением Правительства РФ от 02.04.2020 №409»</w:t>
      </w:r>
      <w:r w:rsidR="00034AE3" w:rsidRPr="004F0421">
        <w:rPr>
          <w:rFonts w:ascii="Arial" w:hAnsi="Arial" w:cs="Arial"/>
        </w:rPr>
        <w:t>,</w:t>
      </w:r>
      <w:r w:rsidR="00034AE3" w:rsidRPr="004F0421">
        <w:rPr>
          <w:rFonts w:ascii="Arial" w:hAnsi="Arial" w:cs="Arial"/>
          <w:color w:val="333333"/>
          <w:shd w:val="clear" w:color="auto" w:fill="F3F3F3"/>
        </w:rPr>
        <w:t xml:space="preserve"> </w:t>
      </w:r>
      <w:r w:rsidR="00860628" w:rsidRPr="004F0421">
        <w:rPr>
          <w:rFonts w:ascii="Arial" w:hAnsi="Arial" w:cs="Arial"/>
          <w:color w:val="000000" w:themeColor="text1"/>
        </w:rPr>
        <w:t xml:space="preserve">который </w:t>
      </w:r>
      <w:r w:rsidR="00034AE3" w:rsidRPr="004F0421">
        <w:rPr>
          <w:rFonts w:ascii="Arial" w:hAnsi="Arial" w:cs="Arial"/>
          <w:shd w:val="clear" w:color="auto" w:fill="FFFFFF"/>
        </w:rPr>
        <w:t xml:space="preserve">позволяет получать информацию о налогоплательщиках, осуществляющих деятельность в сферах, наиболее пострадавших в условиях ухудшения ситуации в связи с распространением новой </w:t>
      </w:r>
      <w:proofErr w:type="spellStart"/>
      <w:r w:rsidR="00034AE3" w:rsidRPr="004F0421">
        <w:rPr>
          <w:rFonts w:ascii="Arial" w:hAnsi="Arial" w:cs="Arial"/>
          <w:shd w:val="clear" w:color="auto" w:fill="FFFFFF"/>
        </w:rPr>
        <w:t>коронавирусной</w:t>
      </w:r>
      <w:proofErr w:type="spellEnd"/>
      <w:r w:rsidR="00034AE3" w:rsidRPr="004F0421">
        <w:rPr>
          <w:rFonts w:ascii="Arial" w:hAnsi="Arial" w:cs="Arial"/>
          <w:shd w:val="clear" w:color="auto" w:fill="FFFFFF"/>
        </w:rPr>
        <w:t xml:space="preserve"> инфекции, относимых к заинтересованным лицам в соответствии с Правилами предоставления отсрочки (рассрочки) по уплате налогов, авансовых платежей по</w:t>
      </w:r>
      <w:proofErr w:type="gramEnd"/>
      <w:r w:rsidR="00034AE3" w:rsidRPr="004F0421">
        <w:rPr>
          <w:rFonts w:ascii="Arial" w:hAnsi="Arial" w:cs="Arial"/>
          <w:shd w:val="clear" w:color="auto" w:fill="FFFFFF"/>
        </w:rPr>
        <w:t xml:space="preserve"> налогу и страховых взносов, утвержденными постановлением Правительства РФ от 02.04.2020 №409.</w:t>
      </w:r>
    </w:p>
    <w:p w:rsidR="00860628" w:rsidRPr="004F0421" w:rsidRDefault="00860628" w:rsidP="004F04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0421">
        <w:rPr>
          <w:rFonts w:ascii="Arial" w:hAnsi="Arial" w:cs="Arial"/>
          <w:sz w:val="24"/>
          <w:szCs w:val="24"/>
        </w:rPr>
        <w:br w:type="page"/>
      </w:r>
    </w:p>
    <w:p w:rsidR="004F0421" w:rsidRDefault="004F0421">
      <w:pP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000000" w:themeColor="text1"/>
          <w:sz w:val="24"/>
          <w:szCs w:val="24"/>
          <w:lang w:eastAsia="ru-RU"/>
        </w:rPr>
        <w:lastRenderedPageBreak/>
        <w:pict>
          <v:rect id="_x0000_s1026" style="position:absolute;margin-left:177.45pt;margin-top:145.15pt;width:111.1pt;height:105.45pt;z-index:251658240" filled="f" strokecolor="red" strokeweight="2.25pt"/>
        </w:pict>
      </w:r>
      <w:r>
        <w:rPr>
          <w:rFonts w:ascii="Tahoma" w:eastAsia="Times New Roman" w:hAnsi="Tahoma" w:cs="Tahoma"/>
          <w:noProof/>
          <w:color w:val="000000" w:themeColor="text1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04.9pt;margin-top:130.4pt;width:83.3pt;height:30.6pt;z-index:251659264" o:connectortype="straight" strokecolor="red">
            <v:stroke endarrow="block"/>
          </v:shape>
        </w:pict>
      </w:r>
      <w:r w:rsidRPr="004F0421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39375" cy="3074400"/>
            <wp:effectExtent l="19050" t="0" r="42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3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375" cy="307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421" w:rsidRDefault="004F0421" w:rsidP="004F0421">
      <w:pPr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60628" w:rsidRPr="004F0421" w:rsidRDefault="004F0421" w:rsidP="004F0421">
      <w:pPr>
        <w:tabs>
          <w:tab w:val="left" w:pos="8289"/>
        </w:tabs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ab/>
      </w:r>
    </w:p>
    <w:sectPr w:rsidR="00860628" w:rsidRPr="004F0421" w:rsidSect="00985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628" w:rsidRDefault="00860628" w:rsidP="00860628">
      <w:pPr>
        <w:spacing w:after="0" w:line="240" w:lineRule="auto"/>
      </w:pPr>
      <w:r>
        <w:separator/>
      </w:r>
    </w:p>
  </w:endnote>
  <w:endnote w:type="continuationSeparator" w:id="0">
    <w:p w:rsidR="00860628" w:rsidRDefault="00860628" w:rsidP="00860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628" w:rsidRDefault="00860628" w:rsidP="00860628">
      <w:pPr>
        <w:spacing w:after="0" w:line="240" w:lineRule="auto"/>
      </w:pPr>
      <w:r>
        <w:separator/>
      </w:r>
    </w:p>
  </w:footnote>
  <w:footnote w:type="continuationSeparator" w:id="0">
    <w:p w:rsidR="00860628" w:rsidRDefault="00860628" w:rsidP="00860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778E8"/>
    <w:multiLevelType w:val="hybridMultilevel"/>
    <w:tmpl w:val="3F421892"/>
    <w:lvl w:ilvl="0" w:tplc="0419000F">
      <w:start w:val="1"/>
      <w:numFmt w:val="decimal"/>
      <w:lvlText w:val="%1."/>
      <w:lvlJc w:val="left"/>
      <w:pPr>
        <w:ind w:left="1514" w:hanging="360"/>
      </w:pPr>
    </w:lvl>
    <w:lvl w:ilvl="1" w:tplc="04190019" w:tentative="1">
      <w:start w:val="1"/>
      <w:numFmt w:val="lowerLetter"/>
      <w:lvlText w:val="%2."/>
      <w:lvlJc w:val="left"/>
      <w:pPr>
        <w:ind w:left="2234" w:hanging="360"/>
      </w:pPr>
    </w:lvl>
    <w:lvl w:ilvl="2" w:tplc="0419001B" w:tentative="1">
      <w:start w:val="1"/>
      <w:numFmt w:val="lowerRoman"/>
      <w:lvlText w:val="%3."/>
      <w:lvlJc w:val="right"/>
      <w:pPr>
        <w:ind w:left="2954" w:hanging="180"/>
      </w:pPr>
    </w:lvl>
    <w:lvl w:ilvl="3" w:tplc="0419000F" w:tentative="1">
      <w:start w:val="1"/>
      <w:numFmt w:val="decimal"/>
      <w:lvlText w:val="%4."/>
      <w:lvlJc w:val="left"/>
      <w:pPr>
        <w:ind w:left="3674" w:hanging="360"/>
      </w:pPr>
    </w:lvl>
    <w:lvl w:ilvl="4" w:tplc="04190019" w:tentative="1">
      <w:start w:val="1"/>
      <w:numFmt w:val="lowerLetter"/>
      <w:lvlText w:val="%5."/>
      <w:lvlJc w:val="left"/>
      <w:pPr>
        <w:ind w:left="4394" w:hanging="360"/>
      </w:pPr>
    </w:lvl>
    <w:lvl w:ilvl="5" w:tplc="0419001B" w:tentative="1">
      <w:start w:val="1"/>
      <w:numFmt w:val="lowerRoman"/>
      <w:lvlText w:val="%6."/>
      <w:lvlJc w:val="right"/>
      <w:pPr>
        <w:ind w:left="5114" w:hanging="180"/>
      </w:pPr>
    </w:lvl>
    <w:lvl w:ilvl="6" w:tplc="0419000F" w:tentative="1">
      <w:start w:val="1"/>
      <w:numFmt w:val="decimal"/>
      <w:lvlText w:val="%7."/>
      <w:lvlJc w:val="left"/>
      <w:pPr>
        <w:ind w:left="5834" w:hanging="360"/>
      </w:pPr>
    </w:lvl>
    <w:lvl w:ilvl="7" w:tplc="04190019" w:tentative="1">
      <w:start w:val="1"/>
      <w:numFmt w:val="lowerLetter"/>
      <w:lvlText w:val="%8."/>
      <w:lvlJc w:val="left"/>
      <w:pPr>
        <w:ind w:left="6554" w:hanging="360"/>
      </w:pPr>
    </w:lvl>
    <w:lvl w:ilvl="8" w:tplc="0419001B" w:tentative="1">
      <w:start w:val="1"/>
      <w:numFmt w:val="lowerRoman"/>
      <w:lvlText w:val="%9."/>
      <w:lvlJc w:val="right"/>
      <w:pPr>
        <w:ind w:left="727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7FB"/>
    <w:rsid w:val="00034AE3"/>
    <w:rsid w:val="001A0384"/>
    <w:rsid w:val="004F0421"/>
    <w:rsid w:val="006326B3"/>
    <w:rsid w:val="00860628"/>
    <w:rsid w:val="00894919"/>
    <w:rsid w:val="00955900"/>
    <w:rsid w:val="0098558D"/>
    <w:rsid w:val="00B87796"/>
    <w:rsid w:val="00F24DAF"/>
    <w:rsid w:val="00F5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red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">
    <w:name w:val="req"/>
    <w:basedOn w:val="a0"/>
    <w:rsid w:val="00F547FB"/>
  </w:style>
  <w:style w:type="character" w:styleId="a4">
    <w:name w:val="Hyperlink"/>
    <w:basedOn w:val="a0"/>
    <w:uiPriority w:val="99"/>
    <w:semiHidden/>
    <w:unhideWhenUsed/>
    <w:rsid w:val="00F547F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62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60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0628"/>
  </w:style>
  <w:style w:type="paragraph" w:styleId="a9">
    <w:name w:val="footer"/>
    <w:basedOn w:val="a"/>
    <w:link w:val="aa"/>
    <w:uiPriority w:val="99"/>
    <w:semiHidden/>
    <w:unhideWhenUsed/>
    <w:rsid w:val="00860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0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inn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rvice.nalog.ru/covid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log.ru/opendata/7707329152-covid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alog.ru/rn77/taxation/bankrupt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log.ru/rn77/taxation/bankruptc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2020-04-17T05:25:00Z</dcterms:created>
  <dcterms:modified xsi:type="dcterms:W3CDTF">2020-04-17T05:25:00Z</dcterms:modified>
</cp:coreProperties>
</file>