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5E" w:rsidRDefault="000A695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A695E" w:rsidRDefault="000A695E" w:rsidP="00656C1A">
      <w:pPr>
        <w:spacing w:line="120" w:lineRule="atLeast"/>
        <w:jc w:val="center"/>
        <w:rPr>
          <w:sz w:val="24"/>
          <w:szCs w:val="24"/>
        </w:rPr>
      </w:pPr>
    </w:p>
    <w:p w:rsidR="000A695E" w:rsidRPr="00852378" w:rsidRDefault="000A695E" w:rsidP="00656C1A">
      <w:pPr>
        <w:spacing w:line="120" w:lineRule="atLeast"/>
        <w:jc w:val="center"/>
        <w:rPr>
          <w:sz w:val="10"/>
          <w:szCs w:val="10"/>
        </w:rPr>
      </w:pPr>
    </w:p>
    <w:p w:rsidR="000A695E" w:rsidRDefault="000A695E" w:rsidP="00656C1A">
      <w:pPr>
        <w:spacing w:line="120" w:lineRule="atLeast"/>
        <w:jc w:val="center"/>
        <w:rPr>
          <w:sz w:val="10"/>
          <w:szCs w:val="24"/>
        </w:rPr>
      </w:pPr>
    </w:p>
    <w:p w:rsidR="000A695E" w:rsidRPr="005541F0" w:rsidRDefault="000A69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695E" w:rsidRPr="005541F0" w:rsidRDefault="000A69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695E" w:rsidRPr="005649E4" w:rsidRDefault="000A695E" w:rsidP="00656C1A">
      <w:pPr>
        <w:spacing w:line="120" w:lineRule="atLeast"/>
        <w:jc w:val="center"/>
        <w:rPr>
          <w:sz w:val="18"/>
          <w:szCs w:val="24"/>
        </w:rPr>
      </w:pPr>
    </w:p>
    <w:p w:rsidR="000A695E" w:rsidRPr="00656C1A" w:rsidRDefault="000A69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695E" w:rsidRPr="005541F0" w:rsidRDefault="000A695E" w:rsidP="00656C1A">
      <w:pPr>
        <w:spacing w:line="120" w:lineRule="atLeast"/>
        <w:jc w:val="center"/>
        <w:rPr>
          <w:sz w:val="18"/>
          <w:szCs w:val="24"/>
        </w:rPr>
      </w:pPr>
    </w:p>
    <w:p w:rsidR="000A695E" w:rsidRPr="005541F0" w:rsidRDefault="000A695E" w:rsidP="00656C1A">
      <w:pPr>
        <w:spacing w:line="120" w:lineRule="atLeast"/>
        <w:jc w:val="center"/>
        <w:rPr>
          <w:sz w:val="20"/>
          <w:szCs w:val="24"/>
        </w:rPr>
      </w:pPr>
    </w:p>
    <w:p w:rsidR="000A695E" w:rsidRPr="00656C1A" w:rsidRDefault="000A69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695E" w:rsidRDefault="000A695E" w:rsidP="00656C1A">
      <w:pPr>
        <w:spacing w:line="120" w:lineRule="atLeast"/>
        <w:jc w:val="center"/>
        <w:rPr>
          <w:sz w:val="30"/>
          <w:szCs w:val="24"/>
        </w:rPr>
      </w:pPr>
    </w:p>
    <w:p w:rsidR="000A695E" w:rsidRPr="00656C1A" w:rsidRDefault="000A69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69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695E" w:rsidRPr="00F8214F" w:rsidRDefault="000A69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695E" w:rsidRPr="00F8214F" w:rsidRDefault="00A27E2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695E" w:rsidRPr="00F8214F" w:rsidRDefault="000A69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695E" w:rsidRPr="00F8214F" w:rsidRDefault="00A27E2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A695E" w:rsidRPr="00A63FB0" w:rsidRDefault="000A69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695E" w:rsidRPr="00A3761A" w:rsidRDefault="00A27E2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A695E" w:rsidRPr="00F8214F" w:rsidRDefault="000A695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A695E" w:rsidRPr="00F8214F" w:rsidRDefault="000A69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695E" w:rsidRPr="00AB4194" w:rsidRDefault="000A69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695E" w:rsidRPr="00F8214F" w:rsidRDefault="00A27E2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85</w:t>
            </w:r>
          </w:p>
        </w:tc>
      </w:tr>
    </w:tbl>
    <w:p w:rsidR="000A695E" w:rsidRPr="00C725A6" w:rsidRDefault="000A695E" w:rsidP="00C725A6">
      <w:pPr>
        <w:rPr>
          <w:rFonts w:cs="Times New Roman"/>
          <w:szCs w:val="28"/>
        </w:rPr>
      </w:pP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О внесении изменений                         в постановление Администрации 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города от 26.01.2016 № 464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«Об утверждении порядка </w:t>
      </w:r>
    </w:p>
    <w:p w:rsidR="000A695E" w:rsidRDefault="000A695E" w:rsidP="000A695E">
      <w:pPr>
        <w:tabs>
          <w:tab w:val="left" w:pos="0"/>
        </w:tabs>
        <w:ind w:right="4960"/>
        <w:rPr>
          <w:szCs w:val="28"/>
        </w:rPr>
      </w:pPr>
      <w:r>
        <w:rPr>
          <w:szCs w:val="28"/>
        </w:rPr>
        <w:t>определения объема и предоставления субсидии на создание условий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для осуществления присмотра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и ухода за детьми, содержания 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детей в частных организациях, 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осуществляющих образовательную деятельность по реализации 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образовательных программ </w:t>
      </w:r>
    </w:p>
    <w:p w:rsidR="000A695E" w:rsidRDefault="000A695E" w:rsidP="000A695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дошкольного образования»</w:t>
      </w:r>
    </w:p>
    <w:p w:rsidR="000A695E" w:rsidRDefault="000A695E" w:rsidP="000A695E">
      <w:pPr>
        <w:tabs>
          <w:tab w:val="left" w:pos="993"/>
        </w:tabs>
        <w:jc w:val="both"/>
        <w:rPr>
          <w:szCs w:val="28"/>
        </w:rPr>
      </w:pPr>
    </w:p>
    <w:p w:rsidR="000A695E" w:rsidRDefault="000A695E" w:rsidP="000A695E">
      <w:pPr>
        <w:tabs>
          <w:tab w:val="left" w:pos="993"/>
        </w:tabs>
        <w:jc w:val="both"/>
        <w:rPr>
          <w:szCs w:val="28"/>
        </w:rPr>
      </w:pPr>
    </w:p>
    <w:p w:rsidR="000A695E" w:rsidRDefault="000A695E" w:rsidP="000A695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Российской Федерации   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(муници-</w:t>
      </w:r>
      <w:r>
        <w:rPr>
          <w:szCs w:val="28"/>
        </w:rPr>
        <w:br/>
        <w:t>пальным) учреждениям), индивидуальным предпринимателям, а также физическим лицам – производителям товаров, работ, услуг», распоряжением Администрации города от 30.12.2005 № 3686 «Об утверждении Регламента Админи-страции города»: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</w:t>
      </w:r>
      <w:r>
        <w:rPr>
          <w:szCs w:val="28"/>
        </w:rPr>
        <w:br/>
        <w:t>содержания детей в частных организациях, осуществляющих образовательную деятельность по реализации образовательных программ дошкольного образо-</w:t>
      </w:r>
      <w:r>
        <w:rPr>
          <w:szCs w:val="28"/>
        </w:rPr>
        <w:br/>
        <w:t xml:space="preserve">вания» (с изменениями от 28.04.2016 № 3235, 12.12.2016 № 8962, 22.02.2017 </w:t>
      </w:r>
      <w:r>
        <w:rPr>
          <w:szCs w:val="28"/>
        </w:rPr>
        <w:br/>
        <w:t xml:space="preserve">№ 1104, 29.08.2017 № 7649, 22.02.2018 № 1327, 07.08.2018 № 5939, 25.12.2018 </w:t>
      </w:r>
      <w:r>
        <w:rPr>
          <w:szCs w:val="28"/>
        </w:rPr>
        <w:br/>
        <w:t>№ 10171, 05.02.2019 № 734, 28.03.2019 № 2089) следующие изменения: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В пункте 4 постановления слова «заместителя главы Админи-</w:t>
      </w:r>
      <w:r>
        <w:rPr>
          <w:szCs w:val="28"/>
        </w:rPr>
        <w:br/>
        <w:t xml:space="preserve">страции города Пелевина А.Р.» заменить словами «заместителя Главы города </w:t>
      </w:r>
      <w:r>
        <w:rPr>
          <w:szCs w:val="28"/>
        </w:rPr>
        <w:br/>
        <w:t>Томазову А.Н.».</w:t>
      </w:r>
    </w:p>
    <w:p w:rsidR="00F50396" w:rsidRDefault="00F50396" w:rsidP="000A695E">
      <w:pPr>
        <w:tabs>
          <w:tab w:val="left" w:pos="851"/>
        </w:tabs>
        <w:ind w:firstLine="709"/>
        <w:jc w:val="both"/>
        <w:rPr>
          <w:szCs w:val="28"/>
        </w:rPr>
      </w:pP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0A695E" w:rsidRDefault="000A695E" w:rsidP="000A695E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1.2.1. </w:t>
      </w:r>
      <w:r>
        <w:rPr>
          <w:szCs w:val="28"/>
        </w:rPr>
        <w:t>Пункт 1.1 раздела 1 изложить в следующей редакции:</w:t>
      </w:r>
    </w:p>
    <w:p w:rsidR="000A695E" w:rsidRDefault="000A695E" w:rsidP="000A695E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«1.1. Субсидия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 (далее – субсидия), предоставляется в целях обеспечения присмотра и ухода за детьми, содержания детей, получающих дошкольное образование </w:t>
      </w:r>
      <w:r>
        <w:rPr>
          <w:rFonts w:ascii="Times New Roman CYR" w:hAnsi="Times New Roman CYR" w:cs="Times New Roman CYR"/>
          <w:bCs/>
          <w:szCs w:val="28"/>
        </w:rPr>
        <w:br/>
        <w:t xml:space="preserve">в частных организациях, осуществляющих образовательную деятельность </w:t>
      </w:r>
      <w:r>
        <w:rPr>
          <w:rFonts w:ascii="Times New Roman CYR" w:hAnsi="Times New Roman CYR" w:cs="Times New Roman CYR"/>
          <w:bCs/>
          <w:szCs w:val="28"/>
        </w:rPr>
        <w:br/>
        <w:t xml:space="preserve">по реализации образовательных программ дошкольного образования, в рамках реализации мероприятий государственной программы Ханты-Мансийского </w:t>
      </w:r>
      <w:r>
        <w:rPr>
          <w:rFonts w:ascii="Times New Roman CYR" w:hAnsi="Times New Roman CYR" w:cs="Times New Roman CYR"/>
          <w:bCs/>
          <w:szCs w:val="28"/>
        </w:rPr>
        <w:br/>
        <w:t xml:space="preserve">автономного округа – Югры «Развитие образования», муниципальной </w:t>
      </w:r>
      <w:r>
        <w:rPr>
          <w:rFonts w:ascii="Times New Roman CYR" w:hAnsi="Times New Roman CYR" w:cs="Times New Roman CYR"/>
          <w:bCs/>
          <w:szCs w:val="28"/>
        </w:rPr>
        <w:br/>
        <w:t>программы «Развитие образования города Сургута на период до 2030 года».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1.2.2. Пункт 2.6 раздела 2 изложить в следующей редакции: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«2.6. Субсидия предоставляется на основании соглашения о предоста-</w:t>
      </w:r>
      <w:r>
        <w:rPr>
          <w:szCs w:val="28"/>
        </w:rPr>
        <w:br/>
        <w:t xml:space="preserve">влении субсидии, заключенного между уполномоченным органом и частной </w:t>
      </w:r>
      <w:r>
        <w:rPr>
          <w:szCs w:val="28"/>
        </w:rPr>
        <w:br/>
        <w:t>образовательной организацией по типовой форме, установленной департа-</w:t>
      </w:r>
      <w:r>
        <w:rPr>
          <w:szCs w:val="28"/>
        </w:rPr>
        <w:br/>
        <w:t>ментом финансов Администрации города (далее – соглашение).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случае необходимости заключения дополнительного соглашения                    к соглашению, в том числе дополнительного соглашения о расторжении </w:t>
      </w:r>
      <w:r>
        <w:rPr>
          <w:szCs w:val="28"/>
        </w:rPr>
        <w:br/>
        <w:t>соглашения</w:t>
      </w:r>
      <w:r w:rsidR="00904E7E">
        <w:rPr>
          <w:szCs w:val="28"/>
        </w:rPr>
        <w:t>,</w:t>
      </w:r>
      <w:r>
        <w:rPr>
          <w:szCs w:val="28"/>
        </w:rPr>
        <w:t xml:space="preserve"> заключение</w:t>
      </w:r>
      <w:r w:rsidR="00492EED">
        <w:rPr>
          <w:szCs w:val="28"/>
        </w:rPr>
        <w:t xml:space="preserve"> таких дополнительных соглашений</w:t>
      </w:r>
      <w:r>
        <w:rPr>
          <w:szCs w:val="28"/>
        </w:rPr>
        <w:t xml:space="preserve"> осуществляется </w:t>
      </w:r>
      <w:r>
        <w:rPr>
          <w:szCs w:val="28"/>
        </w:rPr>
        <w:br/>
        <w:t>по типовой форме, установленной департаментом финансов</w:t>
      </w:r>
      <w:r w:rsidR="00904E7E">
        <w:rPr>
          <w:szCs w:val="28"/>
        </w:rPr>
        <w:t xml:space="preserve"> Администрации </w:t>
      </w:r>
      <w:r w:rsidR="00904E7E">
        <w:rPr>
          <w:szCs w:val="28"/>
        </w:rPr>
        <w:br/>
        <w:t>города</w:t>
      </w:r>
      <w:r>
        <w:rPr>
          <w:szCs w:val="28"/>
        </w:rPr>
        <w:t>».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1.2.3. Подпункт 2.7.3 пункта 2.7 раздела 2 изложить в следующей </w:t>
      </w:r>
      <w:r>
        <w:rPr>
          <w:szCs w:val="28"/>
        </w:rPr>
        <w:br/>
        <w:t>редакции: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«2.7.3. Частная образовательная организация не должна находиться                       в процессе реорганизации, ликвидации, в отношении ее не введена процедура банкротства, деятельность частной образовательной организации не приоста-новлена в порядке, предусмотренном законодательством Российской </w:t>
      </w:r>
      <w:r>
        <w:rPr>
          <w:szCs w:val="28"/>
        </w:rPr>
        <w:br/>
        <w:t>Федерации».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1.2.4. Пункт 2.11 раздела 2 изложить в следующей редакции: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«2.11. Результатами предоставления субсидии в соответствии                                с государственной программой Ханты-Мансийского автономного округа – Югры «Развитие образования», муниципальной программой «Развитие образования города Сургута на период до 2030 года» являются обеспеченность детей дошкольного возраста местами в образовательных организациях, реализующих программы дошкольного образования, сохранение доступности дошкольного образования для детей в возрасте от 3 до 7 лет.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Показателем, необходимым для достижения результатов предоставления субсидии, является среднегодовое количество сертификатов, представленных       в частные организации, осуществляющие образовательную деятельность              по реализации образовательных программ дошкольного образования. Значения показателя устанавливаются уполномоченным органом в соглашении».</w:t>
      </w:r>
    </w:p>
    <w:p w:rsidR="00F50396" w:rsidRDefault="00F50396" w:rsidP="000A695E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</w:p>
    <w:p w:rsidR="000A695E" w:rsidRDefault="000A695E" w:rsidP="000A695E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rFonts w:ascii="Times New Roman CYR" w:hAnsi="Times New Roman CYR" w:cs="Times New Roman CYR"/>
          <w:bCs/>
          <w:szCs w:val="28"/>
        </w:rPr>
        <w:br/>
        <w:t>разместить настоящее постановление на официальном портале Администрации города.</w:t>
      </w:r>
    </w:p>
    <w:p w:rsidR="000A695E" w:rsidRDefault="000A695E" w:rsidP="000A695E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br/>
        <w:t>опубликования.</w:t>
      </w:r>
    </w:p>
    <w:p w:rsidR="000A695E" w:rsidRDefault="000A695E" w:rsidP="000A695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Томазову А.Н.</w:t>
      </w:r>
    </w:p>
    <w:p w:rsidR="000A695E" w:rsidRDefault="000A695E" w:rsidP="000A695E">
      <w:pPr>
        <w:tabs>
          <w:tab w:val="left" w:pos="993"/>
        </w:tabs>
        <w:jc w:val="both"/>
        <w:rPr>
          <w:szCs w:val="28"/>
        </w:rPr>
      </w:pPr>
    </w:p>
    <w:p w:rsidR="000A695E" w:rsidRDefault="000A695E" w:rsidP="000A695E">
      <w:pPr>
        <w:tabs>
          <w:tab w:val="left" w:pos="993"/>
        </w:tabs>
        <w:jc w:val="both"/>
        <w:rPr>
          <w:szCs w:val="28"/>
        </w:rPr>
      </w:pPr>
    </w:p>
    <w:p w:rsidR="000A695E" w:rsidRDefault="000A695E" w:rsidP="000A695E">
      <w:pPr>
        <w:tabs>
          <w:tab w:val="left" w:pos="993"/>
        </w:tabs>
        <w:jc w:val="both"/>
        <w:rPr>
          <w:szCs w:val="28"/>
        </w:rPr>
      </w:pPr>
    </w:p>
    <w:p w:rsidR="000A695E" w:rsidRDefault="000A695E" w:rsidP="000A695E">
      <w:pPr>
        <w:pStyle w:val="a7"/>
        <w:jc w:val="left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EE2AB4" w:rsidRPr="000A695E" w:rsidRDefault="00EE2AB4" w:rsidP="000A695E"/>
    <w:sectPr w:rsidR="00EE2AB4" w:rsidRPr="000A695E" w:rsidSect="00F5039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DB" w:rsidRDefault="00854DDB" w:rsidP="000A695E">
      <w:r>
        <w:separator/>
      </w:r>
    </w:p>
  </w:endnote>
  <w:endnote w:type="continuationSeparator" w:id="0">
    <w:p w:rsidR="00854DDB" w:rsidRDefault="00854DDB" w:rsidP="000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DB" w:rsidRDefault="00854DDB" w:rsidP="000A695E">
      <w:r>
        <w:separator/>
      </w:r>
    </w:p>
  </w:footnote>
  <w:footnote w:type="continuationSeparator" w:id="0">
    <w:p w:rsidR="00854DDB" w:rsidRDefault="00854DDB" w:rsidP="000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52E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27E2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2D7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2D7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02D7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27E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5E"/>
    <w:rsid w:val="000A695E"/>
    <w:rsid w:val="002E52A9"/>
    <w:rsid w:val="00492EED"/>
    <w:rsid w:val="00502D7D"/>
    <w:rsid w:val="007252E4"/>
    <w:rsid w:val="00854DDB"/>
    <w:rsid w:val="00904E7E"/>
    <w:rsid w:val="00A27E20"/>
    <w:rsid w:val="00AC5B71"/>
    <w:rsid w:val="00BB419A"/>
    <w:rsid w:val="00C060F6"/>
    <w:rsid w:val="00D410B9"/>
    <w:rsid w:val="00EE2AB4"/>
    <w:rsid w:val="00F50396"/>
    <w:rsid w:val="00F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3BFFF-817A-445A-9EA2-5A1C971A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695E"/>
    <w:rPr>
      <w:rFonts w:ascii="Times New Roman" w:hAnsi="Times New Roman"/>
      <w:sz w:val="28"/>
    </w:rPr>
  </w:style>
  <w:style w:type="character" w:styleId="a6">
    <w:name w:val="page number"/>
    <w:basedOn w:val="a0"/>
    <w:rsid w:val="000A695E"/>
  </w:style>
  <w:style w:type="paragraph" w:styleId="a7">
    <w:name w:val="Title"/>
    <w:basedOn w:val="a"/>
    <w:link w:val="a8"/>
    <w:qFormat/>
    <w:rsid w:val="000A695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0A6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A69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95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2020-01-14T08:24:00Z</cp:lastPrinted>
  <dcterms:created xsi:type="dcterms:W3CDTF">2020-01-15T10:00:00Z</dcterms:created>
  <dcterms:modified xsi:type="dcterms:W3CDTF">2020-01-15T10:00:00Z</dcterms:modified>
</cp:coreProperties>
</file>