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6A" w:rsidRDefault="002D3A6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D3A6A" w:rsidRDefault="002D3A6A" w:rsidP="00656C1A">
      <w:pPr>
        <w:spacing w:line="120" w:lineRule="atLeast"/>
        <w:jc w:val="center"/>
        <w:rPr>
          <w:sz w:val="24"/>
          <w:szCs w:val="24"/>
        </w:rPr>
      </w:pPr>
    </w:p>
    <w:p w:rsidR="002D3A6A" w:rsidRPr="00852378" w:rsidRDefault="002D3A6A" w:rsidP="00656C1A">
      <w:pPr>
        <w:spacing w:line="120" w:lineRule="atLeast"/>
        <w:jc w:val="center"/>
        <w:rPr>
          <w:sz w:val="10"/>
          <w:szCs w:val="10"/>
        </w:rPr>
      </w:pPr>
    </w:p>
    <w:p w:rsidR="002D3A6A" w:rsidRDefault="002D3A6A" w:rsidP="00656C1A">
      <w:pPr>
        <w:spacing w:line="120" w:lineRule="atLeast"/>
        <w:jc w:val="center"/>
        <w:rPr>
          <w:sz w:val="10"/>
          <w:szCs w:val="24"/>
        </w:rPr>
      </w:pPr>
    </w:p>
    <w:p w:rsidR="002D3A6A" w:rsidRPr="005541F0" w:rsidRDefault="002D3A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3A6A" w:rsidRDefault="002D3A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3A6A" w:rsidRPr="005541F0" w:rsidRDefault="002D3A6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D3A6A" w:rsidRPr="005649E4" w:rsidRDefault="002D3A6A" w:rsidP="00656C1A">
      <w:pPr>
        <w:spacing w:line="120" w:lineRule="atLeast"/>
        <w:jc w:val="center"/>
        <w:rPr>
          <w:sz w:val="18"/>
          <w:szCs w:val="24"/>
        </w:rPr>
      </w:pPr>
    </w:p>
    <w:p w:rsidR="002D3A6A" w:rsidRPr="00656C1A" w:rsidRDefault="002D3A6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3A6A" w:rsidRPr="005541F0" w:rsidRDefault="002D3A6A" w:rsidP="00656C1A">
      <w:pPr>
        <w:spacing w:line="120" w:lineRule="atLeast"/>
        <w:jc w:val="center"/>
        <w:rPr>
          <w:sz w:val="18"/>
          <w:szCs w:val="24"/>
        </w:rPr>
      </w:pPr>
    </w:p>
    <w:p w:rsidR="002D3A6A" w:rsidRPr="005541F0" w:rsidRDefault="002D3A6A" w:rsidP="00656C1A">
      <w:pPr>
        <w:spacing w:line="120" w:lineRule="atLeast"/>
        <w:jc w:val="center"/>
        <w:rPr>
          <w:sz w:val="20"/>
          <w:szCs w:val="24"/>
        </w:rPr>
      </w:pPr>
    </w:p>
    <w:p w:rsidR="002D3A6A" w:rsidRPr="00656C1A" w:rsidRDefault="002D3A6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3A6A" w:rsidRDefault="002D3A6A" w:rsidP="00656C1A">
      <w:pPr>
        <w:spacing w:line="120" w:lineRule="atLeast"/>
        <w:jc w:val="center"/>
        <w:rPr>
          <w:sz w:val="30"/>
          <w:szCs w:val="24"/>
        </w:rPr>
      </w:pPr>
    </w:p>
    <w:p w:rsidR="002D3A6A" w:rsidRPr="00656C1A" w:rsidRDefault="002D3A6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3A6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3A6A" w:rsidRPr="00F8214F" w:rsidRDefault="002D3A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3A6A" w:rsidRPr="00F8214F" w:rsidRDefault="0096127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3A6A" w:rsidRPr="00F8214F" w:rsidRDefault="002D3A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3A6A" w:rsidRPr="00F8214F" w:rsidRDefault="0096127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D3A6A" w:rsidRPr="00A63FB0" w:rsidRDefault="002D3A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3A6A" w:rsidRPr="00A3761A" w:rsidRDefault="0096127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2D3A6A" w:rsidRPr="00F8214F" w:rsidRDefault="002D3A6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D3A6A" w:rsidRPr="00F8214F" w:rsidRDefault="002D3A6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3A6A" w:rsidRPr="00AB4194" w:rsidRDefault="002D3A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3A6A" w:rsidRPr="00F8214F" w:rsidRDefault="0096127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3506</w:t>
            </w:r>
          </w:p>
        </w:tc>
      </w:tr>
    </w:tbl>
    <w:p w:rsidR="002D3A6A" w:rsidRPr="00C725A6" w:rsidRDefault="002D3A6A" w:rsidP="00C725A6">
      <w:pPr>
        <w:rPr>
          <w:rFonts w:cs="Times New Roman"/>
          <w:szCs w:val="28"/>
        </w:rPr>
      </w:pPr>
    </w:p>
    <w:p w:rsidR="002D3A6A" w:rsidRDefault="002D3A6A" w:rsidP="002D3A6A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изменений</w:t>
      </w:r>
    </w:p>
    <w:p w:rsidR="002D3A6A" w:rsidRDefault="002D3A6A" w:rsidP="002D3A6A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постановление Администрации </w:t>
      </w:r>
    </w:p>
    <w:p w:rsidR="002D3A6A" w:rsidRDefault="002D3A6A" w:rsidP="002D3A6A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города от 02.09.2019 № 6470 </w:t>
      </w:r>
    </w:p>
    <w:p w:rsidR="002D3A6A" w:rsidRDefault="002D3A6A" w:rsidP="002D3A6A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«Об утверждении административного </w:t>
      </w:r>
    </w:p>
    <w:p w:rsidR="002D3A6A" w:rsidRDefault="002D3A6A" w:rsidP="002D3A6A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регламента предоставления </w:t>
      </w:r>
    </w:p>
    <w:p w:rsidR="002D3A6A" w:rsidRDefault="002D3A6A" w:rsidP="002D3A6A">
      <w:pPr>
        <w:jc w:val="both"/>
        <w:rPr>
          <w:rStyle w:val="ab"/>
          <w:i w:val="0"/>
          <w:color w:val="000000"/>
          <w:szCs w:val="28"/>
        </w:rPr>
      </w:pPr>
      <w:r>
        <w:rPr>
          <w:rFonts w:eastAsia="Calibri"/>
          <w:szCs w:val="28"/>
        </w:rPr>
        <w:t>муниципальной услуги «</w:t>
      </w:r>
      <w:r>
        <w:rPr>
          <w:rStyle w:val="ab"/>
          <w:i w:val="0"/>
          <w:color w:val="000000"/>
          <w:szCs w:val="28"/>
        </w:rPr>
        <w:t xml:space="preserve">Бесплатная </w:t>
      </w:r>
    </w:p>
    <w:p w:rsidR="002D3A6A" w:rsidRPr="002D3A6A" w:rsidRDefault="002D3A6A" w:rsidP="002D3A6A">
      <w:pPr>
        <w:jc w:val="both"/>
        <w:rPr>
          <w:rStyle w:val="ab"/>
          <w:rFonts w:eastAsia="Calibri"/>
          <w:i w:val="0"/>
          <w:iCs w:val="0"/>
          <w:szCs w:val="28"/>
        </w:rPr>
      </w:pPr>
      <w:r>
        <w:rPr>
          <w:rStyle w:val="ab"/>
          <w:i w:val="0"/>
          <w:color w:val="000000"/>
          <w:szCs w:val="28"/>
        </w:rPr>
        <w:t xml:space="preserve">передача в собственность граждан </w:t>
      </w:r>
    </w:p>
    <w:p w:rsidR="002D3A6A" w:rsidRDefault="002D3A6A" w:rsidP="002D3A6A">
      <w:pPr>
        <w:jc w:val="both"/>
        <w:rPr>
          <w:rStyle w:val="ab"/>
          <w:rFonts w:eastAsia="Times New Roman"/>
          <w:i w:val="0"/>
          <w:color w:val="000000"/>
        </w:rPr>
      </w:pPr>
      <w:r>
        <w:rPr>
          <w:rStyle w:val="ab"/>
          <w:i w:val="0"/>
          <w:color w:val="000000"/>
          <w:szCs w:val="28"/>
        </w:rPr>
        <w:t>Российской Федерации занимаемых</w:t>
      </w:r>
      <w:r>
        <w:rPr>
          <w:rStyle w:val="ab"/>
          <w:rFonts w:eastAsia="Times New Roman"/>
          <w:i w:val="0"/>
          <w:color w:val="000000"/>
        </w:rPr>
        <w:t xml:space="preserve"> </w:t>
      </w:r>
    </w:p>
    <w:p w:rsidR="002D3A6A" w:rsidRDefault="002D3A6A" w:rsidP="002D3A6A">
      <w:pPr>
        <w:jc w:val="both"/>
        <w:rPr>
          <w:rStyle w:val="ab"/>
          <w:i w:val="0"/>
          <w:color w:val="000000"/>
          <w:szCs w:val="28"/>
        </w:rPr>
      </w:pPr>
      <w:r>
        <w:rPr>
          <w:rStyle w:val="ab"/>
          <w:i w:val="0"/>
          <w:color w:val="000000"/>
          <w:szCs w:val="28"/>
        </w:rPr>
        <w:t xml:space="preserve">ими жилых помещений </w:t>
      </w:r>
    </w:p>
    <w:p w:rsidR="002D3A6A" w:rsidRDefault="002D3A6A" w:rsidP="002D3A6A">
      <w:pPr>
        <w:jc w:val="both"/>
        <w:rPr>
          <w:rStyle w:val="ab"/>
          <w:i w:val="0"/>
          <w:color w:val="000000"/>
          <w:szCs w:val="28"/>
        </w:rPr>
      </w:pPr>
      <w:r>
        <w:rPr>
          <w:rStyle w:val="ab"/>
          <w:i w:val="0"/>
          <w:color w:val="000000"/>
          <w:szCs w:val="28"/>
        </w:rPr>
        <w:t xml:space="preserve">в муниципальном жилищном фонде </w:t>
      </w:r>
    </w:p>
    <w:p w:rsidR="002D3A6A" w:rsidRPr="002D3A6A" w:rsidRDefault="002D3A6A" w:rsidP="002D3A6A">
      <w:pPr>
        <w:jc w:val="both"/>
        <w:rPr>
          <w:iCs/>
          <w:color w:val="000000"/>
          <w:szCs w:val="28"/>
        </w:rPr>
      </w:pPr>
      <w:r>
        <w:rPr>
          <w:rStyle w:val="ab"/>
          <w:i w:val="0"/>
          <w:color w:val="000000"/>
          <w:szCs w:val="28"/>
        </w:rPr>
        <w:t>(приватизация жилых помещений)»</w:t>
      </w:r>
    </w:p>
    <w:p w:rsidR="002D3A6A" w:rsidRDefault="002D3A6A" w:rsidP="002D3A6A">
      <w:pPr>
        <w:ind w:right="-1"/>
        <w:jc w:val="both"/>
        <w:rPr>
          <w:rFonts w:eastAsia="Calibri"/>
          <w:szCs w:val="28"/>
        </w:rPr>
      </w:pPr>
    </w:p>
    <w:p w:rsidR="002D3A6A" w:rsidRDefault="002D3A6A" w:rsidP="002D3A6A">
      <w:pPr>
        <w:ind w:right="-1"/>
        <w:jc w:val="both"/>
        <w:rPr>
          <w:rFonts w:eastAsia="Calibri"/>
          <w:szCs w:val="28"/>
        </w:rPr>
      </w:pPr>
    </w:p>
    <w:p w:rsidR="002D3A6A" w:rsidRDefault="002D3A6A" w:rsidP="002D3A6A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bCs/>
          <w:szCs w:val="28"/>
        </w:rPr>
      </w:pPr>
      <w:r>
        <w:rPr>
          <w:bCs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</w:t>
      </w:r>
      <w:r>
        <w:rPr>
          <w:bCs/>
          <w:szCs w:val="28"/>
        </w:rPr>
        <w:br/>
        <w:t xml:space="preserve">разработки, проведения экспертизы и утверждения административных </w:t>
      </w:r>
      <w:r>
        <w:rPr>
          <w:bCs/>
          <w:szCs w:val="28"/>
        </w:rPr>
        <w:br/>
        <w:t>регламентов предоставления муниципальных услуг», распоряжением Администрации города от 30.12.2005 № 3686 «Об утверждении Регламента Админи-</w:t>
      </w:r>
      <w:r>
        <w:rPr>
          <w:bCs/>
          <w:szCs w:val="28"/>
        </w:rPr>
        <w:br/>
        <w:t>страции города»:</w:t>
      </w:r>
    </w:p>
    <w:p w:rsidR="002D3A6A" w:rsidRDefault="002D3A6A" w:rsidP="002D3A6A">
      <w:pPr>
        <w:ind w:firstLine="709"/>
        <w:jc w:val="both"/>
        <w:rPr>
          <w:iCs/>
          <w:color w:val="000000"/>
          <w:szCs w:val="28"/>
        </w:rPr>
      </w:pPr>
      <w:r>
        <w:rPr>
          <w:szCs w:val="28"/>
        </w:rPr>
        <w:t xml:space="preserve">1. Внести в постановление Администрации города от </w:t>
      </w:r>
      <w:r>
        <w:rPr>
          <w:rFonts w:eastAsia="Calibri"/>
          <w:szCs w:val="28"/>
        </w:rPr>
        <w:t>02.09.2019 № 6470  «Об утверждении административного регламента предоставления муници-</w:t>
      </w:r>
      <w:r>
        <w:rPr>
          <w:rFonts w:eastAsia="Calibri"/>
          <w:szCs w:val="28"/>
        </w:rPr>
        <w:br/>
        <w:t>пальной услуги «</w:t>
      </w:r>
      <w:r>
        <w:rPr>
          <w:iCs/>
          <w:color w:val="000000"/>
          <w:szCs w:val="28"/>
        </w:rPr>
        <w:t xml:space="preserve">Бесплатная передача в собственность граждан Российской </w:t>
      </w:r>
      <w:r>
        <w:rPr>
          <w:iCs/>
          <w:color w:val="000000"/>
          <w:szCs w:val="28"/>
        </w:rPr>
        <w:br/>
        <w:t>Федерации занимаемых ими жилых помещений в муниципальном жилищном фонде (приватизация жилых помещений)</w:t>
      </w:r>
      <w:r>
        <w:rPr>
          <w:rFonts w:eastAsia="Calibri"/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2D3A6A" w:rsidRDefault="002D3A6A" w:rsidP="002D3A6A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в приложении к постановлению:</w:t>
      </w:r>
      <w:bookmarkStart w:id="5" w:name="sub_3121"/>
    </w:p>
    <w:p w:rsidR="002D3A6A" w:rsidRPr="002D3A6A" w:rsidRDefault="002D3A6A" w:rsidP="002D3A6A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</w:t>
      </w:r>
      <w:r w:rsidRPr="002D3A6A">
        <w:rPr>
          <w:szCs w:val="28"/>
        </w:rPr>
        <w:t xml:space="preserve">Абзац четвертый пункта 13 раздела </w:t>
      </w:r>
      <w:r w:rsidRPr="002D3A6A">
        <w:rPr>
          <w:szCs w:val="28"/>
          <w:lang w:val="en-US"/>
        </w:rPr>
        <w:t>V</w:t>
      </w:r>
      <w:r w:rsidRPr="002D3A6A">
        <w:rPr>
          <w:szCs w:val="28"/>
        </w:rPr>
        <w:t xml:space="preserve"> изложить в следующей </w:t>
      </w:r>
      <w:r>
        <w:rPr>
          <w:szCs w:val="28"/>
        </w:rPr>
        <w:br/>
      </w:r>
      <w:r w:rsidRPr="002D3A6A">
        <w:rPr>
          <w:szCs w:val="28"/>
        </w:rPr>
        <w:t>редакции:</w:t>
      </w:r>
    </w:p>
    <w:p w:rsidR="002D3A6A" w:rsidRDefault="002D3A6A" w:rsidP="002D3A6A">
      <w:pPr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«- требование у заявителя документов или информации либо </w:t>
      </w:r>
      <w:r>
        <w:rPr>
          <w:szCs w:val="28"/>
        </w:rPr>
        <w:br/>
        <w:t xml:space="preserve">осуществления действий, представление или осуществление которых </w:t>
      </w:r>
      <w:r>
        <w:rPr>
          <w:szCs w:val="28"/>
        </w:rPr>
        <w:br/>
        <w:t xml:space="preserve">не предусмотрено нормативными правовыми актами Российской Федерации, </w:t>
      </w:r>
      <w:r>
        <w:rPr>
          <w:szCs w:val="28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 муниципальной услуги;».</w:t>
      </w:r>
    </w:p>
    <w:p w:rsidR="002D3A6A" w:rsidRPr="002D3A6A" w:rsidRDefault="002D3A6A" w:rsidP="002D3A6A">
      <w:pPr>
        <w:tabs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2D3A6A">
        <w:rPr>
          <w:szCs w:val="28"/>
        </w:rPr>
        <w:t xml:space="preserve">Абзац восьмой пункта 13 раздела </w:t>
      </w:r>
      <w:r w:rsidRPr="002D3A6A">
        <w:rPr>
          <w:szCs w:val="28"/>
          <w:lang w:val="en-US"/>
        </w:rPr>
        <w:t>V</w:t>
      </w:r>
      <w:r w:rsidRPr="002D3A6A">
        <w:rPr>
          <w:szCs w:val="28"/>
        </w:rPr>
        <w:t xml:space="preserve"> изложить в следующей редакции:</w:t>
      </w:r>
    </w:p>
    <w:p w:rsidR="002D3A6A" w:rsidRDefault="002D3A6A" w:rsidP="002D3A6A">
      <w:pPr>
        <w:ind w:firstLine="709"/>
        <w:jc w:val="both"/>
        <w:rPr>
          <w:szCs w:val="24"/>
        </w:rPr>
      </w:pPr>
      <w:r>
        <w:rPr>
          <w:szCs w:val="28"/>
        </w:rPr>
        <w:t xml:space="preserve">«- </w:t>
      </w:r>
      <w: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</w:t>
      </w:r>
      <w:r>
        <w:br/>
        <w:t xml:space="preserve">«Об организации предоставления государственных и муниципальных услуг», или их работников в исправлении допущенных ими опечаток и ошибок </w:t>
      </w:r>
      <w:r>
        <w:br/>
        <w:t xml:space="preserve">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</w:t>
      </w:r>
      <w:r>
        <w:br/>
        <w:t>(бездействия)</w:t>
      </w:r>
      <w:r w:rsidR="00345754">
        <w:t xml:space="preserve"> </w:t>
      </w:r>
      <w:r>
        <w:t xml:space="preserve">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br/>
        <w:t xml:space="preserve">и действия (бездействие) которого обжалуются, возложена функция </w:t>
      </w:r>
      <w:r>
        <w:br/>
        <w:t xml:space="preserve">по предоставлению соответствующей муниципальной услуги в полном объеме </w:t>
      </w:r>
      <w:r>
        <w:br/>
        <w:t xml:space="preserve">в порядке, определенном частью 1.3 статьи 16 Федерального закона </w:t>
      </w:r>
      <w:r>
        <w:br/>
        <w:t xml:space="preserve">от 27.07.2010 № 210-ФЗ «Об организации предоставления государственных </w:t>
      </w:r>
      <w:r>
        <w:br/>
        <w:t>и муниципальных услуг».</w:t>
      </w:r>
    </w:p>
    <w:p w:rsidR="002D3A6A" w:rsidRPr="002D3A6A" w:rsidRDefault="002D3A6A" w:rsidP="002D3A6A">
      <w:pPr>
        <w:ind w:firstLine="709"/>
        <w:jc w:val="both"/>
        <w:rPr>
          <w:szCs w:val="24"/>
        </w:rPr>
      </w:pPr>
      <w:r>
        <w:rPr>
          <w:szCs w:val="24"/>
        </w:rPr>
        <w:t xml:space="preserve">1.3. </w:t>
      </w:r>
      <w:r w:rsidRPr="002D3A6A">
        <w:rPr>
          <w:szCs w:val="28"/>
        </w:rPr>
        <w:t xml:space="preserve">Пункт 13 раздела </w:t>
      </w:r>
      <w:r w:rsidRPr="002D3A6A">
        <w:rPr>
          <w:szCs w:val="28"/>
          <w:lang w:val="en-US"/>
        </w:rPr>
        <w:t>V</w:t>
      </w:r>
      <w:r w:rsidRPr="002D3A6A">
        <w:rPr>
          <w:szCs w:val="28"/>
        </w:rPr>
        <w:t xml:space="preserve"> дополнить абзацем следующего содержания:</w:t>
      </w:r>
    </w:p>
    <w:p w:rsidR="002D3A6A" w:rsidRDefault="002D3A6A" w:rsidP="002D3A6A">
      <w:pPr>
        <w:tabs>
          <w:tab w:val="left" w:pos="1701"/>
        </w:tabs>
        <w:ind w:firstLine="567"/>
        <w:jc w:val="both"/>
        <w:rPr>
          <w:szCs w:val="28"/>
        </w:rPr>
      </w:pPr>
      <w:r>
        <w:rPr>
          <w:szCs w:val="28"/>
        </w:rPr>
        <w:t xml:space="preserve">«- требование у заявителя при предоставлении муниципальной услуги </w:t>
      </w:r>
      <w:r>
        <w:rPr>
          <w:szCs w:val="28"/>
        </w:rPr>
        <w:br/>
        <w:t xml:space="preserve">документов или информации, отсутствие и (или) недостоверность которых </w:t>
      </w:r>
      <w:r>
        <w:rPr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муници-пальной услуги, за исключением случаев, предусмотренных </w:t>
      </w:r>
      <w:r w:rsidRPr="002D3A6A">
        <w:rPr>
          <w:szCs w:val="28"/>
        </w:rPr>
        <w:t>пунктом 4 части 1 статьи 7</w:t>
      </w:r>
      <w:r>
        <w:rPr>
          <w:szCs w:val="28"/>
        </w:rPr>
        <w:t xml:space="preserve"> Федерального закона от 27.07.2010 № 210-ФЗ «Об организации </w:t>
      </w:r>
      <w:r>
        <w:rPr>
          <w:szCs w:val="28"/>
        </w:rPr>
        <w:br/>
        <w:t xml:space="preserve">предоставления государственных и муниципальных услуг». В указанном случае досудебное (внесудебное) обжалование заявителем решений и действий </w:t>
      </w:r>
      <w:r>
        <w:rPr>
          <w:szCs w:val="28"/>
        </w:rPr>
        <w:br/>
        <w:t xml:space="preserve">(бездействия) МФЦ или его работника возможно в случае, если на МФЦ </w:t>
      </w:r>
      <w:r>
        <w:rPr>
          <w:szCs w:val="28"/>
        </w:rPr>
        <w:br/>
        <w:t xml:space="preserve">возложена функция по предоставлению соответствующей муниципальной услуги в полном объеме в порядке, определенном </w:t>
      </w:r>
      <w:r w:rsidRPr="002D3A6A">
        <w:rPr>
          <w:szCs w:val="28"/>
        </w:rPr>
        <w:t>частью 1.3 статьи 16</w:t>
      </w:r>
      <w:r>
        <w:rPr>
          <w:szCs w:val="28"/>
        </w:rPr>
        <w:t xml:space="preserve"> </w:t>
      </w:r>
      <w:r>
        <w:rPr>
          <w:szCs w:val="28"/>
        </w:rPr>
        <w:br/>
        <w:t>Федерального закона от 27.07.2010 № 210-ФЗ «Об организации предоставления государственных и муниципальных услуг».</w:t>
      </w:r>
    </w:p>
    <w:p w:rsidR="002D3A6A" w:rsidRDefault="002D3A6A" w:rsidP="002D3A6A">
      <w:pPr>
        <w:tabs>
          <w:tab w:val="left" w:pos="2127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E4682">
        <w:rPr>
          <w:szCs w:val="28"/>
        </w:rPr>
        <w:t>4</w:t>
      </w:r>
      <w:r>
        <w:rPr>
          <w:szCs w:val="28"/>
        </w:rPr>
        <w:t xml:space="preserve">. Пункт 19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дополнить абзацами следующего содержания:</w:t>
      </w:r>
    </w:p>
    <w:p w:rsidR="002D3A6A" w:rsidRDefault="002D3A6A" w:rsidP="002D3A6A">
      <w:pPr>
        <w:tabs>
          <w:tab w:val="left" w:pos="2127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bookmarkStart w:id="6" w:name="sub_203"/>
      <w:r>
        <w:rPr>
          <w:szCs w:val="28"/>
        </w:rPr>
        <w:t>В случае признания жалобы подлежащей удовлетворению</w:t>
      </w:r>
      <w:r w:rsidR="00345754">
        <w:rPr>
          <w:szCs w:val="28"/>
        </w:rPr>
        <w:t>,</w:t>
      </w:r>
      <w:r>
        <w:rPr>
          <w:szCs w:val="28"/>
        </w:rPr>
        <w:t xml:space="preserve"> в ответе </w:t>
      </w:r>
      <w:r w:rsidR="00345754">
        <w:rPr>
          <w:szCs w:val="28"/>
        </w:rPr>
        <w:br/>
      </w:r>
      <w:r>
        <w:rPr>
          <w:szCs w:val="28"/>
        </w:rPr>
        <w:t xml:space="preserve">заявителю дается информация о действиях, осуществляемых органом, </w:t>
      </w:r>
      <w:r>
        <w:rPr>
          <w:szCs w:val="28"/>
        </w:rPr>
        <w:br/>
        <w:t xml:space="preserve">предоставляющим муниципальную услугу, либо МФЦ в целях незамедлительного устранения выявленных нарушений при оказании муниципальной услуги, </w:t>
      </w:r>
      <w:r>
        <w:rPr>
          <w:szCs w:val="28"/>
        </w:rPr>
        <w:br/>
        <w:t xml:space="preserve">а также приносятся извинения за доставленные неудобства и указывается </w:t>
      </w:r>
      <w:r>
        <w:rPr>
          <w:szCs w:val="28"/>
        </w:rPr>
        <w:br/>
        <w:t xml:space="preserve">информация о дальнейших действиях, которые необходимо совершить </w:t>
      </w:r>
      <w:r>
        <w:rPr>
          <w:szCs w:val="28"/>
        </w:rPr>
        <w:br/>
        <w:t>заявителю в целях получения муниципальной услуги.</w:t>
      </w:r>
      <w:bookmarkEnd w:id="6"/>
    </w:p>
    <w:p w:rsidR="002D3A6A" w:rsidRDefault="002D3A6A" w:rsidP="002D3A6A">
      <w:pPr>
        <w:tabs>
          <w:tab w:val="left" w:pos="2127"/>
        </w:tabs>
        <w:ind w:firstLine="709"/>
        <w:jc w:val="both"/>
        <w:rPr>
          <w:szCs w:val="28"/>
        </w:rPr>
      </w:pPr>
      <w:r>
        <w:rPr>
          <w:szCs w:val="28"/>
        </w:rPr>
        <w:t>В случае признания жалобы не подлежащей удовлетворению</w:t>
      </w:r>
      <w:r w:rsidR="00345754">
        <w:rPr>
          <w:szCs w:val="28"/>
        </w:rPr>
        <w:t>,</w:t>
      </w:r>
      <w:r>
        <w:rPr>
          <w:szCs w:val="28"/>
        </w:rPr>
        <w:t xml:space="preserve"> в ответе </w:t>
      </w:r>
      <w:r>
        <w:rPr>
          <w:szCs w:val="28"/>
        </w:rPr>
        <w:br/>
        <w:t xml:space="preserve">заявителю даются аргументированные разъяснения о причинах принятого </w:t>
      </w:r>
      <w:r>
        <w:rPr>
          <w:szCs w:val="28"/>
        </w:rPr>
        <w:br/>
        <w:t>решения, а также информация о порядке обжалования принятого решения».</w:t>
      </w:r>
    </w:p>
    <w:bookmarkEnd w:id="5"/>
    <w:p w:rsidR="002D3A6A" w:rsidRDefault="002D3A6A" w:rsidP="002D3A6A">
      <w:pPr>
        <w:tabs>
          <w:tab w:val="left" w:pos="2127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2D3A6A" w:rsidRDefault="002D3A6A" w:rsidP="002D3A6A">
      <w:pPr>
        <w:tabs>
          <w:tab w:val="left" w:pos="2127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2D3A6A" w:rsidRDefault="002D3A6A" w:rsidP="002D3A6A">
      <w:pPr>
        <w:tabs>
          <w:tab w:val="left" w:pos="2127"/>
        </w:tabs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br/>
        <w:t>опубликования.</w:t>
      </w:r>
    </w:p>
    <w:p w:rsidR="002D3A6A" w:rsidRDefault="002D3A6A" w:rsidP="002D3A6A">
      <w:pPr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постановления возложить на заместителя Главы города, </w:t>
      </w:r>
      <w:r w:rsidRPr="002D3A6A">
        <w:rPr>
          <w:szCs w:val="28"/>
        </w:rPr>
        <w:t xml:space="preserve">курирующего сферу городского хозяйства и управления </w:t>
      </w:r>
      <w:r>
        <w:rPr>
          <w:szCs w:val="28"/>
        </w:rPr>
        <w:br/>
      </w:r>
      <w:r w:rsidRPr="002D3A6A">
        <w:rPr>
          <w:szCs w:val="28"/>
        </w:rPr>
        <w:t>имуществом, находящимся в муниципальной собственности</w:t>
      </w:r>
      <w:r w:rsidR="00453219">
        <w:rPr>
          <w:szCs w:val="28"/>
        </w:rPr>
        <w:t>.</w:t>
      </w:r>
    </w:p>
    <w:p w:rsidR="002D3A6A" w:rsidRDefault="002D3A6A" w:rsidP="002D3A6A">
      <w:pPr>
        <w:ind w:right="-1"/>
        <w:jc w:val="both"/>
        <w:rPr>
          <w:szCs w:val="28"/>
        </w:rPr>
      </w:pPr>
    </w:p>
    <w:p w:rsidR="002D3A6A" w:rsidRDefault="002D3A6A" w:rsidP="002D3A6A">
      <w:pPr>
        <w:ind w:right="-1"/>
        <w:jc w:val="both"/>
        <w:rPr>
          <w:szCs w:val="28"/>
        </w:rPr>
      </w:pPr>
    </w:p>
    <w:p w:rsidR="002D3A6A" w:rsidRDefault="002D3A6A" w:rsidP="002D3A6A">
      <w:pPr>
        <w:ind w:right="-1"/>
        <w:jc w:val="both"/>
        <w:rPr>
          <w:szCs w:val="28"/>
        </w:rPr>
      </w:pPr>
    </w:p>
    <w:p w:rsidR="002D3A6A" w:rsidRDefault="002D3A6A" w:rsidP="002D3A6A">
      <w:pPr>
        <w:ind w:right="-1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2D3A6A" w:rsidRDefault="002D3A6A" w:rsidP="002D3A6A">
      <w:pPr>
        <w:ind w:right="-1" w:firstLine="709"/>
        <w:jc w:val="both"/>
        <w:rPr>
          <w:rFonts w:eastAsia="Calibri"/>
          <w:color w:val="FF0000"/>
          <w:szCs w:val="28"/>
        </w:rPr>
      </w:pPr>
    </w:p>
    <w:p w:rsidR="00EE2AB4" w:rsidRPr="002D3A6A" w:rsidRDefault="00EE2AB4" w:rsidP="002D3A6A">
      <w:pPr>
        <w:ind w:firstLine="709"/>
      </w:pPr>
    </w:p>
    <w:sectPr w:rsidR="00EE2AB4" w:rsidRPr="002D3A6A" w:rsidSect="002D3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0A" w:rsidRDefault="0054590A">
      <w:r>
        <w:separator/>
      </w:r>
    </w:p>
  </w:endnote>
  <w:endnote w:type="continuationSeparator" w:id="0">
    <w:p w:rsidR="0054590A" w:rsidRDefault="0054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12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12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12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0A" w:rsidRDefault="0054590A">
      <w:r>
        <w:separator/>
      </w:r>
    </w:p>
  </w:footnote>
  <w:footnote w:type="continuationSeparator" w:id="0">
    <w:p w:rsidR="0054590A" w:rsidRDefault="0054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12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853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127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468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468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468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612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612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86B07"/>
    <w:multiLevelType w:val="multilevel"/>
    <w:tmpl w:val="99ACE730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6A"/>
    <w:rsid w:val="0007159A"/>
    <w:rsid w:val="002D3A6A"/>
    <w:rsid w:val="002D4AD3"/>
    <w:rsid w:val="00345754"/>
    <w:rsid w:val="00453219"/>
    <w:rsid w:val="004853E3"/>
    <w:rsid w:val="004E4682"/>
    <w:rsid w:val="0054590A"/>
    <w:rsid w:val="00961272"/>
    <w:rsid w:val="0099617C"/>
    <w:rsid w:val="00B175C1"/>
    <w:rsid w:val="00B93807"/>
    <w:rsid w:val="00C060F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86D0-D512-4F35-B43E-894AA764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3A6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A6A"/>
    <w:rPr>
      <w:rFonts w:ascii="Times New Roman" w:hAnsi="Times New Roman"/>
      <w:sz w:val="28"/>
    </w:rPr>
  </w:style>
  <w:style w:type="character" w:styleId="a8">
    <w:name w:val="page number"/>
    <w:basedOn w:val="a0"/>
    <w:rsid w:val="002D3A6A"/>
  </w:style>
  <w:style w:type="character" w:styleId="a9">
    <w:name w:val="Hyperlink"/>
    <w:uiPriority w:val="99"/>
    <w:semiHidden/>
    <w:unhideWhenUsed/>
    <w:rsid w:val="002D3A6A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D3A6A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b">
    <w:name w:val="Emphasis"/>
    <w:basedOn w:val="a0"/>
    <w:uiPriority w:val="20"/>
    <w:qFormat/>
    <w:rsid w:val="002D3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2020-06-03T11:00:00Z</cp:lastPrinted>
  <dcterms:created xsi:type="dcterms:W3CDTF">2020-06-16T06:19:00Z</dcterms:created>
  <dcterms:modified xsi:type="dcterms:W3CDTF">2020-06-16T06:19:00Z</dcterms:modified>
</cp:coreProperties>
</file>