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52" w:rsidRDefault="00AF715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F7152" w:rsidRDefault="00AF7152" w:rsidP="00656C1A">
      <w:pPr>
        <w:spacing w:line="120" w:lineRule="atLeast"/>
        <w:jc w:val="center"/>
        <w:rPr>
          <w:sz w:val="24"/>
          <w:szCs w:val="24"/>
        </w:rPr>
      </w:pPr>
    </w:p>
    <w:p w:rsidR="00AF7152" w:rsidRPr="00852378" w:rsidRDefault="00AF7152" w:rsidP="00656C1A">
      <w:pPr>
        <w:spacing w:line="120" w:lineRule="atLeast"/>
        <w:jc w:val="center"/>
        <w:rPr>
          <w:sz w:val="10"/>
          <w:szCs w:val="10"/>
        </w:rPr>
      </w:pPr>
    </w:p>
    <w:p w:rsidR="00AF7152" w:rsidRDefault="00AF7152" w:rsidP="00656C1A">
      <w:pPr>
        <w:spacing w:line="120" w:lineRule="atLeast"/>
        <w:jc w:val="center"/>
        <w:rPr>
          <w:sz w:val="10"/>
          <w:szCs w:val="24"/>
        </w:rPr>
      </w:pPr>
    </w:p>
    <w:p w:rsidR="00AF7152" w:rsidRPr="005541F0" w:rsidRDefault="00AF71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F7152" w:rsidRDefault="00AF715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F7152" w:rsidRPr="005541F0" w:rsidRDefault="00AF715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F7152" w:rsidRPr="005649E4" w:rsidRDefault="00AF7152" w:rsidP="00656C1A">
      <w:pPr>
        <w:spacing w:line="120" w:lineRule="atLeast"/>
        <w:jc w:val="center"/>
        <w:rPr>
          <w:sz w:val="18"/>
          <w:szCs w:val="24"/>
        </w:rPr>
      </w:pPr>
    </w:p>
    <w:p w:rsidR="00AF7152" w:rsidRPr="00656C1A" w:rsidRDefault="00AF715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7152" w:rsidRPr="005541F0" w:rsidRDefault="00AF7152" w:rsidP="00656C1A">
      <w:pPr>
        <w:spacing w:line="120" w:lineRule="atLeast"/>
        <w:jc w:val="center"/>
        <w:rPr>
          <w:sz w:val="18"/>
          <w:szCs w:val="24"/>
        </w:rPr>
      </w:pPr>
    </w:p>
    <w:p w:rsidR="00AF7152" w:rsidRPr="005541F0" w:rsidRDefault="00AF7152" w:rsidP="00656C1A">
      <w:pPr>
        <w:spacing w:line="120" w:lineRule="atLeast"/>
        <w:jc w:val="center"/>
        <w:rPr>
          <w:sz w:val="20"/>
          <w:szCs w:val="24"/>
        </w:rPr>
      </w:pPr>
    </w:p>
    <w:p w:rsidR="00AF7152" w:rsidRPr="00656C1A" w:rsidRDefault="00AF715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F7152" w:rsidRDefault="00AF7152" w:rsidP="00656C1A">
      <w:pPr>
        <w:spacing w:line="120" w:lineRule="atLeast"/>
        <w:jc w:val="center"/>
        <w:rPr>
          <w:sz w:val="30"/>
          <w:szCs w:val="24"/>
        </w:rPr>
      </w:pPr>
    </w:p>
    <w:p w:rsidR="00AF7152" w:rsidRPr="00656C1A" w:rsidRDefault="00AF7152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F715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F7152" w:rsidRPr="00F8214F" w:rsidRDefault="00AF71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F7152" w:rsidRPr="00F8214F" w:rsidRDefault="00E85D0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F7152" w:rsidRPr="00F8214F" w:rsidRDefault="00AF715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F7152" w:rsidRPr="00F8214F" w:rsidRDefault="00E85D0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AF7152" w:rsidRPr="00A63FB0" w:rsidRDefault="00AF715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F7152" w:rsidRPr="00A3761A" w:rsidRDefault="00E85D0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AF7152" w:rsidRPr="00F8214F" w:rsidRDefault="00AF715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F7152" w:rsidRPr="00F8214F" w:rsidRDefault="00AF715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F7152" w:rsidRPr="00AB4194" w:rsidRDefault="00AF715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F7152" w:rsidRPr="00F8214F" w:rsidRDefault="00E85D0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5174</w:t>
            </w:r>
          </w:p>
        </w:tc>
      </w:tr>
    </w:tbl>
    <w:p w:rsidR="00AF7152" w:rsidRPr="00C725A6" w:rsidRDefault="00AF7152" w:rsidP="00C725A6">
      <w:pPr>
        <w:rPr>
          <w:rFonts w:cs="Times New Roman"/>
          <w:szCs w:val="28"/>
        </w:rPr>
      </w:pPr>
    </w:p>
    <w:p w:rsidR="00AF7152" w:rsidRPr="00AF7152" w:rsidRDefault="00AF7152" w:rsidP="00AF7152">
      <w:pPr>
        <w:ind w:right="5670"/>
        <w:rPr>
          <w:rFonts w:eastAsia="Times New Roman" w:cs="Times New Roman"/>
          <w:szCs w:val="28"/>
        </w:rPr>
      </w:pPr>
      <w:r w:rsidRPr="00AF7152">
        <w:rPr>
          <w:rFonts w:eastAsia="Times New Roman" w:cs="Times New Roman"/>
          <w:szCs w:val="28"/>
        </w:rPr>
        <w:t xml:space="preserve">Об установлении нормативов </w:t>
      </w:r>
    </w:p>
    <w:p w:rsidR="00AF7152" w:rsidRPr="00AF7152" w:rsidRDefault="00AF7152" w:rsidP="00AF7152">
      <w:pPr>
        <w:ind w:right="5670"/>
        <w:rPr>
          <w:rFonts w:eastAsia="Times New Roman" w:cs="Times New Roman"/>
          <w:szCs w:val="28"/>
        </w:rPr>
      </w:pPr>
      <w:r w:rsidRPr="00AF7152">
        <w:rPr>
          <w:rFonts w:eastAsia="Times New Roman" w:cs="Times New Roman"/>
          <w:szCs w:val="28"/>
        </w:rPr>
        <w:t xml:space="preserve">состава сточных вод </w:t>
      </w:r>
    </w:p>
    <w:p w:rsidR="00AF7152" w:rsidRPr="00AF7152" w:rsidRDefault="00AF7152" w:rsidP="00AF7152">
      <w:pPr>
        <w:ind w:right="5670"/>
        <w:rPr>
          <w:rFonts w:eastAsia="Times New Roman" w:cs="Times New Roman"/>
          <w:szCs w:val="28"/>
        </w:rPr>
      </w:pPr>
      <w:r w:rsidRPr="00AF7152">
        <w:rPr>
          <w:rFonts w:eastAsia="Times New Roman" w:cs="Times New Roman"/>
          <w:szCs w:val="28"/>
        </w:rPr>
        <w:t xml:space="preserve">для объектов абонентов, </w:t>
      </w:r>
    </w:p>
    <w:p w:rsidR="00AF7152" w:rsidRPr="00AF7152" w:rsidRDefault="00AF7152" w:rsidP="00AF7152">
      <w:pPr>
        <w:ind w:right="5670"/>
        <w:rPr>
          <w:rFonts w:eastAsia="Times New Roman" w:cs="Times New Roman"/>
          <w:szCs w:val="28"/>
        </w:rPr>
      </w:pPr>
      <w:r w:rsidRPr="00AF7152">
        <w:rPr>
          <w:rFonts w:eastAsia="Times New Roman" w:cs="Times New Roman"/>
          <w:szCs w:val="28"/>
        </w:rPr>
        <w:t xml:space="preserve">осуществляющих водоотведение в централизованную систему </w:t>
      </w:r>
    </w:p>
    <w:p w:rsidR="00AF7152" w:rsidRPr="00AF7152" w:rsidRDefault="00AF7152" w:rsidP="00AF7152">
      <w:pPr>
        <w:ind w:right="5670"/>
        <w:rPr>
          <w:rFonts w:eastAsia="Times New Roman" w:cs="Times New Roman"/>
          <w:szCs w:val="28"/>
        </w:rPr>
      </w:pPr>
      <w:r w:rsidRPr="00AF7152">
        <w:rPr>
          <w:rFonts w:eastAsia="Times New Roman" w:cs="Times New Roman"/>
          <w:szCs w:val="28"/>
        </w:rPr>
        <w:t xml:space="preserve">водоотведения города </w:t>
      </w:r>
    </w:p>
    <w:p w:rsidR="00AF7152" w:rsidRPr="00AF7152" w:rsidRDefault="00AF7152" w:rsidP="00AF7152">
      <w:pPr>
        <w:ind w:right="5670"/>
        <w:rPr>
          <w:rFonts w:eastAsia="Times New Roman" w:cs="Times New Roman"/>
          <w:szCs w:val="28"/>
        </w:rPr>
      </w:pPr>
    </w:p>
    <w:p w:rsidR="00AF7152" w:rsidRPr="00AF7152" w:rsidRDefault="00AF7152" w:rsidP="00AF7152">
      <w:pPr>
        <w:ind w:right="5670"/>
        <w:rPr>
          <w:rFonts w:eastAsia="Times New Roman" w:cs="Times New Roman"/>
          <w:szCs w:val="28"/>
        </w:rPr>
      </w:pPr>
    </w:p>
    <w:p w:rsidR="00AF7152" w:rsidRPr="00AF7152" w:rsidRDefault="00AF7152" w:rsidP="00AF7152">
      <w:pPr>
        <w:ind w:firstLine="709"/>
        <w:jc w:val="both"/>
      </w:pPr>
      <w:r w:rsidRPr="00AF7152">
        <w:t xml:space="preserve">В соответствии с федеральными законами от 07.12.2011 № 416-ФЗ </w:t>
      </w:r>
      <w:r>
        <w:br/>
      </w:r>
      <w:r w:rsidRPr="00AF7152">
        <w:t xml:space="preserve">«О водоснабжении и водоотведении», от 06.10.2003 № 131-ФЗ «Об общих </w:t>
      </w:r>
      <w:r>
        <w:br/>
      </w:r>
      <w:r w:rsidRPr="00AF7152">
        <w:t xml:space="preserve">принципах организации местного самоуправления в Российской Федерации», постановлениями Правительства Российской Федерации от 29.07.2013 № 644 «Об утверждении Правил холодного водоснабжения и водоотведения </w:t>
      </w:r>
      <w:r>
        <w:br/>
      </w:r>
      <w:r w:rsidRPr="00AF7152">
        <w:t xml:space="preserve">и о внесении изменений в некоторые акты Правительства Российской </w:t>
      </w:r>
      <w:r>
        <w:br/>
      </w:r>
      <w:r w:rsidRPr="00AF7152">
        <w:t xml:space="preserve">Федерации», 22.05.2020 № 728 «Об утверждении Правил осуществления </w:t>
      </w:r>
      <w:r>
        <w:br/>
      </w:r>
      <w:r w:rsidRPr="00AF7152">
        <w:t>контроля состава и свойств сточных вод и о внесении изменений и признании утратившими силу некоторых актов Правительства Российской Федерации», Уставом городского округа город Сургут Ханты-</w:t>
      </w:r>
      <w:r>
        <w:t>Мансийского автономного округа –</w:t>
      </w:r>
      <w:r w:rsidRPr="00AF7152">
        <w:t xml:space="preserve"> Югры, распоряжением Администрации города от 30.12.2005 № 3686 «Об утверждении Регламента Администрации города»:</w:t>
      </w:r>
    </w:p>
    <w:p w:rsidR="00AF7152" w:rsidRPr="00AF7152" w:rsidRDefault="00AF7152" w:rsidP="00AF7152">
      <w:pPr>
        <w:ind w:firstLine="709"/>
        <w:jc w:val="both"/>
      </w:pPr>
      <w:r>
        <w:t xml:space="preserve">1. </w:t>
      </w:r>
      <w:r w:rsidRPr="00AF7152">
        <w:t>Установить нормативы состава сточных вод для объектов абонентов, осуществляющих водоотведение в централизованную систему водоотведения города, согласно приложению.</w:t>
      </w:r>
    </w:p>
    <w:p w:rsidR="00AF7152" w:rsidRPr="00AF7152" w:rsidRDefault="00AF7152" w:rsidP="00AF7152">
      <w:pPr>
        <w:ind w:firstLine="709"/>
        <w:jc w:val="both"/>
      </w:pPr>
      <w:r>
        <w:t xml:space="preserve">2. </w:t>
      </w:r>
      <w:r w:rsidRPr="00AF7152">
        <w:t xml:space="preserve">Признать утратившим силу постановление Администрации города </w:t>
      </w:r>
      <w:r>
        <w:br/>
      </w:r>
      <w:r w:rsidRPr="00AF7152">
        <w:t xml:space="preserve">от 03.02.2014 № 708 «О наделении Сургутского городского муниципального унитарного предприятия «Горводоканал» полномочиями по установлению </w:t>
      </w:r>
      <w:r>
        <w:br/>
      </w:r>
      <w:r w:rsidRPr="00AF7152">
        <w:t xml:space="preserve">нормативов водоотведения (сброса) по составу сточных вод, сбрасываемых </w:t>
      </w:r>
      <w:r>
        <w:br/>
      </w:r>
      <w:r w:rsidRPr="00AF7152">
        <w:t>абонентами в систему канализации города».</w:t>
      </w:r>
    </w:p>
    <w:p w:rsidR="00AF7152" w:rsidRPr="00AF7152" w:rsidRDefault="007D60DA" w:rsidP="00AF7152">
      <w:pPr>
        <w:ind w:firstLine="709"/>
        <w:jc w:val="both"/>
      </w:pPr>
      <w:r>
        <w:t>3</w:t>
      </w:r>
      <w:r w:rsidR="00AF7152">
        <w:t xml:space="preserve">. </w:t>
      </w:r>
      <w:r w:rsidR="00AF7152" w:rsidRPr="00AF7152">
        <w:t>Управлению массовых ко</w:t>
      </w:r>
      <w:r w:rsidR="00AF7152">
        <w:t xml:space="preserve">ммуникаций </w:t>
      </w:r>
      <w:r w:rsidR="00AF7152" w:rsidRPr="00AF7152">
        <w:t>разместить настоящее постановление на официальном портале Администрации города: www.admsurgut.ru.</w:t>
      </w:r>
      <w:bookmarkStart w:id="5" w:name="sub_3"/>
    </w:p>
    <w:p w:rsidR="00AF7152" w:rsidRPr="00AF7152" w:rsidRDefault="007D60DA" w:rsidP="00AF7152">
      <w:pPr>
        <w:ind w:firstLine="709"/>
        <w:jc w:val="both"/>
      </w:pPr>
      <w:r>
        <w:t>4</w:t>
      </w:r>
      <w:r w:rsidR="00AF7152">
        <w:t xml:space="preserve">. </w:t>
      </w:r>
      <w:r w:rsidR="00AF7152" w:rsidRPr="00AF7152">
        <w:t>Муниципальному казенному учреждению «Наш город» опубликовать настоящее постановление в газете «Сургутские ведомости».</w:t>
      </w:r>
    </w:p>
    <w:bookmarkEnd w:id="5"/>
    <w:p w:rsidR="007D60DA" w:rsidRDefault="007D60DA" w:rsidP="007D60DA">
      <w:pPr>
        <w:ind w:firstLine="709"/>
        <w:jc w:val="both"/>
      </w:pPr>
      <w:r>
        <w:lastRenderedPageBreak/>
        <w:t xml:space="preserve">5. </w:t>
      </w:r>
      <w:r w:rsidRPr="00AF7152">
        <w:t xml:space="preserve">Настоящее постановление вступает в силу после </w:t>
      </w:r>
      <w:r>
        <w:t xml:space="preserve">его </w:t>
      </w:r>
      <w:r w:rsidRPr="00AF7152">
        <w:t xml:space="preserve">официального </w:t>
      </w:r>
      <w:r>
        <w:br/>
      </w:r>
      <w:r w:rsidRPr="00AF7152">
        <w:t>опубликования и распространяется на правоотношен</w:t>
      </w:r>
      <w:r>
        <w:t>ия, возникшие с 01.07.2020.</w:t>
      </w:r>
    </w:p>
    <w:p w:rsidR="00AF7152" w:rsidRPr="00AF7152" w:rsidRDefault="00AF7152" w:rsidP="00AF7152">
      <w:pPr>
        <w:ind w:firstLine="709"/>
        <w:jc w:val="both"/>
      </w:pPr>
      <w:r>
        <w:t xml:space="preserve">6. </w:t>
      </w:r>
      <w:r w:rsidRPr="00AF7152">
        <w:t>Контроль за выполнением постановления возложить на замест</w:t>
      </w:r>
      <w:r>
        <w:t xml:space="preserve">ителя Главы города, курирующего сферу городского хозяйства и управления </w:t>
      </w:r>
      <w:r>
        <w:br/>
        <w:t>имуществом, находящимся в муниципальной собственности.</w:t>
      </w:r>
    </w:p>
    <w:p w:rsidR="00AF7152" w:rsidRPr="00AF7152" w:rsidRDefault="00AF7152" w:rsidP="00AF7152">
      <w:pPr>
        <w:ind w:firstLine="709"/>
        <w:jc w:val="both"/>
      </w:pPr>
    </w:p>
    <w:p w:rsidR="00AF7152" w:rsidRDefault="00AF7152" w:rsidP="00AF7152">
      <w:pPr>
        <w:ind w:firstLine="709"/>
        <w:jc w:val="both"/>
      </w:pPr>
    </w:p>
    <w:p w:rsidR="00AF7152" w:rsidRPr="00AF7152" w:rsidRDefault="00AF7152" w:rsidP="00AF7152">
      <w:pPr>
        <w:ind w:firstLine="709"/>
        <w:jc w:val="both"/>
      </w:pPr>
    </w:p>
    <w:p w:rsidR="00AF7152" w:rsidRDefault="00AF7152" w:rsidP="00AF7152">
      <w:pPr>
        <w:jc w:val="both"/>
      </w:pPr>
      <w:r w:rsidRPr="00AF7152">
        <w:t>Глава города                                                                                               В.Н. Шувалов</w:t>
      </w:r>
    </w:p>
    <w:p w:rsidR="00AF7152" w:rsidRDefault="00AF7152" w:rsidP="00AF7152">
      <w:pPr>
        <w:spacing w:after="200"/>
        <w:jc w:val="both"/>
      </w:pPr>
      <w:r>
        <w:br w:type="page"/>
      </w:r>
    </w:p>
    <w:p w:rsidR="00AF7152" w:rsidRPr="00AF7152" w:rsidRDefault="00AF7152" w:rsidP="00AF7152">
      <w:pPr>
        <w:ind w:left="5954"/>
      </w:pPr>
      <w:r w:rsidRPr="00AF7152">
        <w:lastRenderedPageBreak/>
        <w:t xml:space="preserve">Приложение </w:t>
      </w:r>
    </w:p>
    <w:p w:rsidR="00AF7152" w:rsidRPr="00AF7152" w:rsidRDefault="00AF7152" w:rsidP="00AF7152">
      <w:pPr>
        <w:ind w:left="5954"/>
      </w:pPr>
      <w:r w:rsidRPr="00AF7152">
        <w:t xml:space="preserve">к постановлению </w:t>
      </w:r>
    </w:p>
    <w:p w:rsidR="00AF7152" w:rsidRPr="00AF7152" w:rsidRDefault="00AF7152" w:rsidP="00AF7152">
      <w:pPr>
        <w:ind w:left="5954"/>
      </w:pPr>
      <w:r w:rsidRPr="00AF7152">
        <w:t>Администрации города</w:t>
      </w:r>
    </w:p>
    <w:p w:rsidR="00AF7152" w:rsidRDefault="00AF7152" w:rsidP="00AF7152">
      <w:pPr>
        <w:ind w:left="5954"/>
      </w:pPr>
      <w:r>
        <w:t>о</w:t>
      </w:r>
      <w:r w:rsidRPr="00AF7152">
        <w:t>т</w:t>
      </w:r>
      <w:r>
        <w:t xml:space="preserve"> ____________ </w:t>
      </w:r>
      <w:r w:rsidRPr="00AF7152">
        <w:t>№</w:t>
      </w:r>
      <w:r>
        <w:t xml:space="preserve"> </w:t>
      </w:r>
      <w:r w:rsidRPr="00AF7152">
        <w:t>_______</w:t>
      </w:r>
      <w:r>
        <w:t>_</w:t>
      </w:r>
    </w:p>
    <w:p w:rsidR="00AF7152" w:rsidRDefault="00AF7152" w:rsidP="00AF7152">
      <w:pPr>
        <w:ind w:left="5954"/>
      </w:pPr>
    </w:p>
    <w:p w:rsidR="00AF7152" w:rsidRPr="00AF7152" w:rsidRDefault="00AF7152" w:rsidP="00AF7152">
      <w:pPr>
        <w:ind w:left="5954"/>
      </w:pPr>
    </w:p>
    <w:p w:rsidR="00AF7152" w:rsidRDefault="00AF7152" w:rsidP="00AF7152">
      <w:pPr>
        <w:jc w:val="center"/>
      </w:pPr>
      <w:r w:rsidRPr="00AF7152">
        <w:t xml:space="preserve">Нормативы </w:t>
      </w:r>
    </w:p>
    <w:p w:rsidR="00AF7152" w:rsidRDefault="00AF7152" w:rsidP="00AF7152">
      <w:pPr>
        <w:jc w:val="center"/>
      </w:pPr>
      <w:r w:rsidRPr="00AF7152">
        <w:t>состава сточных вод для объектов абонентов</w:t>
      </w:r>
      <w:r>
        <w:t xml:space="preserve"> </w:t>
      </w:r>
    </w:p>
    <w:p w:rsidR="00AF7152" w:rsidRDefault="00AF7152" w:rsidP="00AF7152">
      <w:pPr>
        <w:jc w:val="center"/>
      </w:pPr>
      <w:r w:rsidRPr="00AF7152">
        <w:t xml:space="preserve">централизованной </w:t>
      </w:r>
      <w:r>
        <w:t>с</w:t>
      </w:r>
      <w:r w:rsidRPr="00AF7152">
        <w:t>истемы водоотведения города</w:t>
      </w:r>
    </w:p>
    <w:p w:rsidR="00AF7152" w:rsidRPr="00AF7152" w:rsidRDefault="00AF7152" w:rsidP="00AF7152">
      <w:pPr>
        <w:jc w:val="center"/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94"/>
        <w:gridCol w:w="5218"/>
        <w:gridCol w:w="3681"/>
      </w:tblGrid>
      <w:tr w:rsidR="00AF7152" w:rsidRPr="00AF7152" w:rsidTr="00AF7152">
        <w:trPr>
          <w:trHeight w:val="284"/>
        </w:trPr>
        <w:tc>
          <w:tcPr>
            <w:tcW w:w="594" w:type="dxa"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№ п/п</w:t>
            </w:r>
          </w:p>
        </w:tc>
        <w:tc>
          <w:tcPr>
            <w:tcW w:w="5218" w:type="dxa"/>
            <w:hideMark/>
          </w:tcPr>
          <w:p w:rsidR="00AF7152" w:rsidRDefault="00AF7152" w:rsidP="00AF7152">
            <w:pPr>
              <w:jc w:val="center"/>
            </w:pPr>
            <w:r w:rsidRPr="00AF7152">
              <w:t xml:space="preserve">Наименование </w:t>
            </w:r>
          </w:p>
          <w:p w:rsidR="00AF7152" w:rsidRPr="00AF7152" w:rsidRDefault="00AF7152" w:rsidP="00AF7152">
            <w:pPr>
              <w:jc w:val="center"/>
            </w:pPr>
            <w:r w:rsidRPr="00AF7152">
              <w:t>загрязняющего вещества</w:t>
            </w:r>
          </w:p>
        </w:tc>
        <w:tc>
          <w:tcPr>
            <w:tcW w:w="3681" w:type="dxa"/>
            <w:hideMark/>
          </w:tcPr>
          <w:p w:rsidR="00AF7152" w:rsidRDefault="00AF7152" w:rsidP="00AF7152">
            <w:pPr>
              <w:jc w:val="center"/>
            </w:pPr>
            <w:r w:rsidRPr="00AF7152">
              <w:t xml:space="preserve">Норматив </w:t>
            </w:r>
          </w:p>
          <w:p w:rsidR="00AF7152" w:rsidRPr="00AF7152" w:rsidRDefault="00AF7152" w:rsidP="00AF7152">
            <w:pPr>
              <w:jc w:val="center"/>
            </w:pPr>
            <w:r>
              <w:t xml:space="preserve">состава сточных вод, </w:t>
            </w:r>
            <w:r w:rsidRPr="00AF7152">
              <w:t>мг/дм</w:t>
            </w:r>
            <w:r w:rsidRPr="00A237D9">
              <w:rPr>
                <w:vertAlign w:val="superscript"/>
              </w:rPr>
              <w:t>3</w:t>
            </w:r>
          </w:p>
        </w:tc>
      </w:tr>
      <w:tr w:rsidR="00AF7152" w:rsidRPr="00AF7152" w:rsidTr="00AF7152">
        <w:trPr>
          <w:trHeight w:val="284"/>
        </w:trPr>
        <w:tc>
          <w:tcPr>
            <w:tcW w:w="594" w:type="dxa"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1</w:t>
            </w:r>
          </w:p>
        </w:tc>
        <w:tc>
          <w:tcPr>
            <w:tcW w:w="5218" w:type="dxa"/>
            <w:hideMark/>
          </w:tcPr>
          <w:p w:rsidR="00AF7152" w:rsidRPr="00AF7152" w:rsidRDefault="00AF7152" w:rsidP="00AF7152">
            <w:r w:rsidRPr="00AF7152">
              <w:t>Взвешенные вещества</w:t>
            </w:r>
          </w:p>
        </w:tc>
        <w:tc>
          <w:tcPr>
            <w:tcW w:w="3681" w:type="dxa"/>
            <w:noWrap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191,76</w:t>
            </w:r>
          </w:p>
        </w:tc>
      </w:tr>
      <w:tr w:rsidR="00AF7152" w:rsidRPr="00AF7152" w:rsidTr="00AF7152">
        <w:trPr>
          <w:trHeight w:val="284"/>
        </w:trPr>
        <w:tc>
          <w:tcPr>
            <w:tcW w:w="594" w:type="dxa"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2</w:t>
            </w:r>
          </w:p>
        </w:tc>
        <w:tc>
          <w:tcPr>
            <w:tcW w:w="5218" w:type="dxa"/>
            <w:hideMark/>
          </w:tcPr>
          <w:p w:rsidR="00AF7152" w:rsidRPr="00AF7152" w:rsidRDefault="00AF7152" w:rsidP="00AF7152">
            <w:r w:rsidRPr="00AF7152">
              <w:t>БПК5</w:t>
            </w:r>
          </w:p>
        </w:tc>
        <w:tc>
          <w:tcPr>
            <w:tcW w:w="3681" w:type="dxa"/>
            <w:noWrap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39,85</w:t>
            </w:r>
          </w:p>
        </w:tc>
      </w:tr>
      <w:tr w:rsidR="00AF7152" w:rsidRPr="00AF7152" w:rsidTr="00AF7152">
        <w:trPr>
          <w:trHeight w:val="284"/>
        </w:trPr>
        <w:tc>
          <w:tcPr>
            <w:tcW w:w="594" w:type="dxa"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3</w:t>
            </w:r>
          </w:p>
        </w:tc>
        <w:tc>
          <w:tcPr>
            <w:tcW w:w="5218" w:type="dxa"/>
            <w:hideMark/>
          </w:tcPr>
          <w:p w:rsidR="00AF7152" w:rsidRPr="00AF7152" w:rsidRDefault="00AF7152" w:rsidP="00AF7152">
            <w:r w:rsidRPr="00AF7152">
              <w:t>Аммиак и аммоний-ион по азоту</w:t>
            </w:r>
          </w:p>
        </w:tc>
        <w:tc>
          <w:tcPr>
            <w:tcW w:w="3681" w:type="dxa"/>
            <w:noWrap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23,26</w:t>
            </w:r>
          </w:p>
        </w:tc>
      </w:tr>
      <w:tr w:rsidR="00AF7152" w:rsidRPr="00AF7152" w:rsidTr="00AF7152">
        <w:trPr>
          <w:trHeight w:val="284"/>
        </w:trPr>
        <w:tc>
          <w:tcPr>
            <w:tcW w:w="594" w:type="dxa"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4</w:t>
            </w:r>
          </w:p>
        </w:tc>
        <w:tc>
          <w:tcPr>
            <w:tcW w:w="5218" w:type="dxa"/>
            <w:hideMark/>
          </w:tcPr>
          <w:p w:rsidR="00AF7152" w:rsidRPr="00AF7152" w:rsidRDefault="00AF7152" w:rsidP="00AF7152">
            <w:r w:rsidRPr="00AF7152">
              <w:t>Полифосфаты</w:t>
            </w:r>
          </w:p>
        </w:tc>
        <w:tc>
          <w:tcPr>
            <w:tcW w:w="3681" w:type="dxa"/>
            <w:noWrap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1,48</w:t>
            </w:r>
          </w:p>
        </w:tc>
      </w:tr>
      <w:tr w:rsidR="00AF7152" w:rsidRPr="00AF7152" w:rsidTr="00AF7152">
        <w:trPr>
          <w:trHeight w:val="284"/>
        </w:trPr>
        <w:tc>
          <w:tcPr>
            <w:tcW w:w="594" w:type="dxa"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5</w:t>
            </w:r>
          </w:p>
        </w:tc>
        <w:tc>
          <w:tcPr>
            <w:tcW w:w="5218" w:type="dxa"/>
            <w:hideMark/>
          </w:tcPr>
          <w:p w:rsidR="00AF7152" w:rsidRPr="00AF7152" w:rsidRDefault="00AF7152" w:rsidP="00AF7152">
            <w:r w:rsidRPr="00AF7152">
              <w:t>Сухой остаток</w:t>
            </w:r>
          </w:p>
        </w:tc>
        <w:tc>
          <w:tcPr>
            <w:tcW w:w="3681" w:type="dxa"/>
            <w:noWrap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387,59</w:t>
            </w:r>
          </w:p>
        </w:tc>
      </w:tr>
      <w:tr w:rsidR="00AF7152" w:rsidRPr="00AF7152" w:rsidTr="00AF7152">
        <w:trPr>
          <w:trHeight w:val="284"/>
        </w:trPr>
        <w:tc>
          <w:tcPr>
            <w:tcW w:w="594" w:type="dxa"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6</w:t>
            </w:r>
          </w:p>
        </w:tc>
        <w:tc>
          <w:tcPr>
            <w:tcW w:w="5218" w:type="dxa"/>
            <w:hideMark/>
          </w:tcPr>
          <w:p w:rsidR="00AF7152" w:rsidRPr="00AF7152" w:rsidRDefault="00AF7152" w:rsidP="00AF7152">
            <w:r w:rsidRPr="00AF7152">
              <w:t>Алкилсульфаты (АПАВ)</w:t>
            </w:r>
          </w:p>
        </w:tc>
        <w:tc>
          <w:tcPr>
            <w:tcW w:w="3681" w:type="dxa"/>
            <w:noWrap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3,62</w:t>
            </w:r>
          </w:p>
        </w:tc>
      </w:tr>
      <w:tr w:rsidR="00AF7152" w:rsidRPr="00AF7152" w:rsidTr="00AF7152">
        <w:trPr>
          <w:trHeight w:val="284"/>
        </w:trPr>
        <w:tc>
          <w:tcPr>
            <w:tcW w:w="594" w:type="dxa"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7</w:t>
            </w:r>
          </w:p>
        </w:tc>
        <w:tc>
          <w:tcPr>
            <w:tcW w:w="5218" w:type="dxa"/>
            <w:hideMark/>
          </w:tcPr>
          <w:p w:rsidR="00AF7152" w:rsidRPr="00AF7152" w:rsidRDefault="00AF7152" w:rsidP="00AF7152">
            <w:r w:rsidRPr="00AF7152">
              <w:t>Нефтепродукты</w:t>
            </w:r>
          </w:p>
        </w:tc>
        <w:tc>
          <w:tcPr>
            <w:tcW w:w="3681" w:type="dxa"/>
            <w:noWrap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1,21</w:t>
            </w:r>
          </w:p>
        </w:tc>
      </w:tr>
      <w:tr w:rsidR="00AF7152" w:rsidRPr="00AF7152" w:rsidTr="00AF7152">
        <w:trPr>
          <w:trHeight w:val="284"/>
        </w:trPr>
        <w:tc>
          <w:tcPr>
            <w:tcW w:w="594" w:type="dxa"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8</w:t>
            </w:r>
          </w:p>
        </w:tc>
        <w:tc>
          <w:tcPr>
            <w:tcW w:w="5218" w:type="dxa"/>
            <w:hideMark/>
          </w:tcPr>
          <w:p w:rsidR="00AF7152" w:rsidRPr="00AF7152" w:rsidRDefault="00AF7152" w:rsidP="00AF7152">
            <w:r w:rsidRPr="00AF7152">
              <w:t>Железо</w:t>
            </w:r>
          </w:p>
        </w:tc>
        <w:tc>
          <w:tcPr>
            <w:tcW w:w="3681" w:type="dxa"/>
            <w:noWrap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0,74</w:t>
            </w:r>
          </w:p>
        </w:tc>
      </w:tr>
      <w:tr w:rsidR="00AF7152" w:rsidRPr="00AF7152" w:rsidTr="00AF7152">
        <w:trPr>
          <w:trHeight w:val="284"/>
        </w:trPr>
        <w:tc>
          <w:tcPr>
            <w:tcW w:w="594" w:type="dxa"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9</w:t>
            </w:r>
          </w:p>
        </w:tc>
        <w:tc>
          <w:tcPr>
            <w:tcW w:w="5218" w:type="dxa"/>
            <w:hideMark/>
          </w:tcPr>
          <w:p w:rsidR="00AF7152" w:rsidRPr="00AF7152" w:rsidRDefault="00AF7152" w:rsidP="00AF7152">
            <w:r w:rsidRPr="00AF7152">
              <w:t>Сульфаты</w:t>
            </w:r>
          </w:p>
        </w:tc>
        <w:tc>
          <w:tcPr>
            <w:tcW w:w="3681" w:type="dxa"/>
            <w:noWrap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21,32</w:t>
            </w:r>
          </w:p>
        </w:tc>
      </w:tr>
      <w:tr w:rsidR="00AF7152" w:rsidRPr="00AF7152" w:rsidTr="00AF7152">
        <w:trPr>
          <w:trHeight w:val="284"/>
        </w:trPr>
        <w:tc>
          <w:tcPr>
            <w:tcW w:w="594" w:type="dxa"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10</w:t>
            </w:r>
          </w:p>
        </w:tc>
        <w:tc>
          <w:tcPr>
            <w:tcW w:w="5218" w:type="dxa"/>
            <w:hideMark/>
          </w:tcPr>
          <w:p w:rsidR="00AF7152" w:rsidRPr="00AF7152" w:rsidRDefault="00AF7152" w:rsidP="00AF7152">
            <w:r w:rsidRPr="00AF7152">
              <w:t>Хлориды</w:t>
            </w:r>
          </w:p>
        </w:tc>
        <w:tc>
          <w:tcPr>
            <w:tcW w:w="3681" w:type="dxa"/>
            <w:noWrap/>
            <w:hideMark/>
          </w:tcPr>
          <w:p w:rsidR="00AF7152" w:rsidRPr="00AF7152" w:rsidRDefault="00AF7152" w:rsidP="00AF7152">
            <w:pPr>
              <w:jc w:val="center"/>
            </w:pPr>
            <w:r w:rsidRPr="00AF7152">
              <w:t>65,24</w:t>
            </w:r>
          </w:p>
        </w:tc>
      </w:tr>
    </w:tbl>
    <w:p w:rsidR="00226A5C" w:rsidRPr="00AF7152" w:rsidRDefault="00226A5C" w:rsidP="00AF7152"/>
    <w:sectPr w:rsidR="00226A5C" w:rsidRPr="00AF7152" w:rsidSect="00AF7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882" w:rsidRDefault="00DC1882">
      <w:r>
        <w:separator/>
      </w:r>
    </w:p>
  </w:endnote>
  <w:endnote w:type="continuationSeparator" w:id="0">
    <w:p w:rsidR="00DC1882" w:rsidRDefault="00DC1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5D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5D0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5D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882" w:rsidRDefault="00DC1882">
      <w:r>
        <w:separator/>
      </w:r>
    </w:p>
  </w:footnote>
  <w:footnote w:type="continuationSeparator" w:id="0">
    <w:p w:rsidR="00DC1882" w:rsidRDefault="00DC1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5D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906C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85D0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090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A090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A090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85D0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85D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56746"/>
    <w:multiLevelType w:val="hybridMultilevel"/>
    <w:tmpl w:val="7874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52"/>
    <w:rsid w:val="000906C6"/>
    <w:rsid w:val="000A090D"/>
    <w:rsid w:val="00226A5C"/>
    <w:rsid w:val="00243839"/>
    <w:rsid w:val="004523A6"/>
    <w:rsid w:val="007D60DA"/>
    <w:rsid w:val="00A237D9"/>
    <w:rsid w:val="00AF7152"/>
    <w:rsid w:val="00B51C45"/>
    <w:rsid w:val="00DC1882"/>
    <w:rsid w:val="00E33A1E"/>
    <w:rsid w:val="00E57FF9"/>
    <w:rsid w:val="00E85D07"/>
    <w:rsid w:val="00F3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7F0DA-2D94-4D90-B99D-4385E4A0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F71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715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F71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7152"/>
    <w:rPr>
      <w:rFonts w:ascii="Times New Roman" w:hAnsi="Times New Roman"/>
      <w:sz w:val="28"/>
    </w:rPr>
  </w:style>
  <w:style w:type="character" w:styleId="a8">
    <w:name w:val="page number"/>
    <w:basedOn w:val="a0"/>
    <w:rsid w:val="00AF7152"/>
  </w:style>
  <w:style w:type="character" w:styleId="a9">
    <w:name w:val="Hyperlink"/>
    <w:basedOn w:val="a0"/>
    <w:uiPriority w:val="99"/>
    <w:unhideWhenUsed/>
    <w:rsid w:val="00AF7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2020-08-03T05:56:00Z</cp:lastPrinted>
  <dcterms:created xsi:type="dcterms:W3CDTF">2020-08-04T12:32:00Z</dcterms:created>
  <dcterms:modified xsi:type="dcterms:W3CDTF">2020-08-04T12:32:00Z</dcterms:modified>
</cp:coreProperties>
</file>