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39" w:rsidRDefault="00BE433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E4339" w:rsidRDefault="00BE4339" w:rsidP="00656C1A">
      <w:pPr>
        <w:spacing w:line="120" w:lineRule="atLeast"/>
        <w:jc w:val="center"/>
        <w:rPr>
          <w:sz w:val="24"/>
          <w:szCs w:val="24"/>
        </w:rPr>
      </w:pPr>
    </w:p>
    <w:p w:rsidR="00BE4339" w:rsidRPr="00852378" w:rsidRDefault="00BE4339" w:rsidP="00656C1A">
      <w:pPr>
        <w:spacing w:line="120" w:lineRule="atLeast"/>
        <w:jc w:val="center"/>
        <w:rPr>
          <w:sz w:val="10"/>
          <w:szCs w:val="10"/>
        </w:rPr>
      </w:pPr>
    </w:p>
    <w:p w:rsidR="00BE4339" w:rsidRDefault="00BE4339" w:rsidP="00656C1A">
      <w:pPr>
        <w:spacing w:line="120" w:lineRule="atLeast"/>
        <w:jc w:val="center"/>
        <w:rPr>
          <w:sz w:val="10"/>
          <w:szCs w:val="24"/>
        </w:rPr>
      </w:pPr>
    </w:p>
    <w:p w:rsidR="00BE4339" w:rsidRPr="005541F0" w:rsidRDefault="00BE43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4339" w:rsidRPr="005541F0" w:rsidRDefault="00BE43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E4339" w:rsidRPr="005649E4" w:rsidRDefault="00BE4339" w:rsidP="00656C1A">
      <w:pPr>
        <w:spacing w:line="120" w:lineRule="atLeast"/>
        <w:jc w:val="center"/>
        <w:rPr>
          <w:sz w:val="18"/>
          <w:szCs w:val="24"/>
        </w:rPr>
      </w:pPr>
    </w:p>
    <w:p w:rsidR="00BE4339" w:rsidRPr="00656C1A" w:rsidRDefault="00BE433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4339" w:rsidRPr="005541F0" w:rsidRDefault="00BE4339" w:rsidP="00656C1A">
      <w:pPr>
        <w:spacing w:line="120" w:lineRule="atLeast"/>
        <w:jc w:val="center"/>
        <w:rPr>
          <w:sz w:val="18"/>
          <w:szCs w:val="24"/>
        </w:rPr>
      </w:pPr>
    </w:p>
    <w:p w:rsidR="00BE4339" w:rsidRPr="005541F0" w:rsidRDefault="00BE4339" w:rsidP="00656C1A">
      <w:pPr>
        <w:spacing w:line="120" w:lineRule="atLeast"/>
        <w:jc w:val="center"/>
        <w:rPr>
          <w:sz w:val="20"/>
          <w:szCs w:val="24"/>
        </w:rPr>
      </w:pPr>
    </w:p>
    <w:p w:rsidR="00BE4339" w:rsidRPr="00656C1A" w:rsidRDefault="00BE433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E4339" w:rsidRDefault="00BE4339" w:rsidP="00656C1A">
      <w:pPr>
        <w:spacing w:line="120" w:lineRule="atLeast"/>
        <w:jc w:val="center"/>
        <w:rPr>
          <w:sz w:val="30"/>
          <w:szCs w:val="24"/>
        </w:rPr>
      </w:pPr>
    </w:p>
    <w:p w:rsidR="00BE4339" w:rsidRPr="00656C1A" w:rsidRDefault="00BE433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E433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4339" w:rsidRPr="00F8214F" w:rsidRDefault="00BE43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4339" w:rsidRPr="00F8214F" w:rsidRDefault="00C273B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4339" w:rsidRPr="00F8214F" w:rsidRDefault="00BE433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4339" w:rsidRPr="00F8214F" w:rsidRDefault="00C273B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E4339" w:rsidRPr="00A63FB0" w:rsidRDefault="00BE433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4339" w:rsidRPr="00A3761A" w:rsidRDefault="00C273B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E4339" w:rsidRPr="00F8214F" w:rsidRDefault="00BE433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E4339" w:rsidRPr="00F8214F" w:rsidRDefault="00BE433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E4339" w:rsidRPr="00AB4194" w:rsidRDefault="00BE43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E4339" w:rsidRPr="00F8214F" w:rsidRDefault="00C273B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1173</w:t>
            </w:r>
          </w:p>
        </w:tc>
      </w:tr>
    </w:tbl>
    <w:p w:rsidR="00BE4339" w:rsidRDefault="00BE4339" w:rsidP="00BE4339">
      <w:pPr>
        <w:rPr>
          <w:szCs w:val="28"/>
        </w:rPr>
      </w:pPr>
    </w:p>
    <w:p w:rsidR="00BE4339" w:rsidRDefault="00BE4339" w:rsidP="00BE4339">
      <w:pPr>
        <w:rPr>
          <w:szCs w:val="28"/>
        </w:rPr>
      </w:pPr>
      <w:r>
        <w:rPr>
          <w:szCs w:val="28"/>
        </w:rPr>
        <w:t xml:space="preserve">О назначении ответственного </w:t>
      </w:r>
    </w:p>
    <w:p w:rsidR="00BE4339" w:rsidRDefault="00BE4339" w:rsidP="00BE4339">
      <w:pPr>
        <w:rPr>
          <w:szCs w:val="28"/>
        </w:rPr>
      </w:pPr>
      <w:r>
        <w:rPr>
          <w:szCs w:val="28"/>
        </w:rPr>
        <w:t>должностного лица</w:t>
      </w:r>
    </w:p>
    <w:p w:rsidR="00BE4339" w:rsidRDefault="00BE4339" w:rsidP="00BE433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BE4339" w:rsidRDefault="00BE4339" w:rsidP="00BE433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BE4339" w:rsidRDefault="00BE4339" w:rsidP="00BE43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 </w:t>
      </w:r>
      <w:r w:rsidR="00A753C8">
        <w:rPr>
          <w:rFonts w:eastAsia="Calibri"/>
          <w:szCs w:val="28"/>
        </w:rPr>
        <w:t>ф</w:t>
      </w:r>
      <w:r>
        <w:rPr>
          <w:rFonts w:eastAsia="Calibri"/>
          <w:szCs w:val="28"/>
        </w:rPr>
        <w:t xml:space="preserve">едеральными законами от 02.03.2007 </w:t>
      </w:r>
      <w:r w:rsidRPr="00BE4339">
        <w:rPr>
          <w:rFonts w:eastAsia="Calibri"/>
          <w:szCs w:val="28"/>
        </w:rPr>
        <w:t>№ 25-ФЗ</w:t>
      </w:r>
      <w:r>
        <w:rPr>
          <w:rFonts w:eastAsia="Calibri"/>
          <w:szCs w:val="28"/>
        </w:rPr>
        <w:t xml:space="preserve">                          «О муниципальной службе в Российской Федерации»</w:t>
      </w:r>
      <w:r w:rsidR="00A753C8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от 25.12.2008 </w:t>
      </w:r>
      <w:r w:rsidRPr="00BE4339">
        <w:rPr>
          <w:rFonts w:eastAsia="Calibri"/>
          <w:szCs w:val="28"/>
        </w:rPr>
        <w:t>№ 273-ФЗ</w:t>
      </w:r>
      <w:r>
        <w:rPr>
          <w:rFonts w:eastAsia="Calibri"/>
          <w:szCs w:val="28"/>
        </w:rPr>
        <w:t xml:space="preserve"> «О противодействии коррупции», </w:t>
      </w:r>
      <w:r w:rsidRPr="00BE4339">
        <w:rPr>
          <w:rFonts w:eastAsia="Calibri"/>
          <w:szCs w:val="28"/>
        </w:rPr>
        <w:t>Законом</w:t>
      </w:r>
      <w:r>
        <w:rPr>
          <w:rFonts w:eastAsia="Calibri"/>
          <w:szCs w:val="28"/>
        </w:rPr>
        <w:t xml:space="preserve"> Ханты-Мансийского автономного округа – Югры от 20.07.2007 № 113-оз «Об отдельных вопросах муници-                        пальной службы в Ханты-Мансийском автономном округе – Югре», руководствуясь </w:t>
      </w:r>
      <w:r w:rsidRPr="00BE4339">
        <w:rPr>
          <w:rFonts w:eastAsia="Calibri"/>
          <w:szCs w:val="28"/>
        </w:rPr>
        <w:t>Указом</w:t>
      </w:r>
      <w:r>
        <w:rPr>
          <w:rFonts w:eastAsia="Calibri"/>
          <w:szCs w:val="28"/>
        </w:rPr>
        <w:t xml:space="preserve"> Президента Российской Федерации от 21.09.2009 № 1065                       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                          федеральными государственными служащими требований к служебному                         поведению», </w:t>
      </w:r>
      <w:r>
        <w:rPr>
          <w:bCs/>
          <w:szCs w:val="28"/>
        </w:rPr>
        <w:t>постановлением Губернатора Ханты-Мансийского автономного округа – Югры от 28.05.2012 № 82 «О проверке достоверности и полноты                    сведений, представляемых гражданами, претендующими на замещение                       должностей муниципальной службы в Ханты-Мансийском автономном                    округе – Югре, муниципальными служащими Ханты-Мансийского автоном-              ного округа – Югры, замещающими должности, включенные в соответству-          ющий перечень, и соблюдения муниципальными служащими Ханты-Мансийского автономного округа – Югры требований к служебному                        поведению»</w:t>
      </w:r>
      <w:r>
        <w:rPr>
          <w:rFonts w:eastAsia="Calibri"/>
          <w:szCs w:val="28"/>
        </w:rPr>
        <w:t>:</w:t>
      </w:r>
    </w:p>
    <w:p w:rsidR="00BE4339" w:rsidRDefault="00BE4339" w:rsidP="00BE43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 Назначить Бандуру Наталью Анатольевну – начальника управления кадров и муниципальной службы Администрации города ответственным                    должностным лицом за работу по профилактике коррупционных и иных                      правонарушений в части контроля за:</w:t>
      </w:r>
    </w:p>
    <w:p w:rsidR="00BE4339" w:rsidRDefault="00BE4339" w:rsidP="00BE4339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bookmarkStart w:id="5" w:name="sub_31"/>
      <w:r>
        <w:rPr>
          <w:szCs w:val="28"/>
        </w:rPr>
        <w:t>- обеспечением соблюдения муниципальными служащими Админи</w:t>
      </w:r>
      <w:r w:rsidR="00A753C8">
        <w:rPr>
          <w:szCs w:val="28"/>
        </w:rPr>
        <w:t xml:space="preserve">-   </w:t>
      </w:r>
      <w:r>
        <w:rPr>
          <w:szCs w:val="28"/>
        </w:rPr>
        <w:t xml:space="preserve">страции города ограничений и запретов, требований о предотвращении </w:t>
      </w:r>
      <w:r w:rsidR="00A753C8">
        <w:rPr>
          <w:szCs w:val="28"/>
        </w:rPr>
        <w:t xml:space="preserve">           </w:t>
      </w:r>
      <w:r>
        <w:rPr>
          <w:szCs w:val="28"/>
        </w:rPr>
        <w:t>или урегулировании конфликта интересов</w:t>
      </w:r>
      <w:bookmarkStart w:id="6" w:name="sub_32"/>
      <w:bookmarkEnd w:id="5"/>
      <w:r>
        <w:rPr>
          <w:szCs w:val="28"/>
        </w:rPr>
        <w:t>;</w:t>
      </w:r>
    </w:p>
    <w:p w:rsidR="00BE4339" w:rsidRDefault="00BE4339" w:rsidP="00BE43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принятием мер по выявлению и устранению причин и условий, способствующих возникновению конфликта интересов на муниципальной службе;</w:t>
      </w:r>
    </w:p>
    <w:p w:rsidR="00BE4339" w:rsidRDefault="00BE4339" w:rsidP="00BE4339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" w:name="sub_33"/>
      <w:bookmarkEnd w:id="6"/>
      <w:r>
        <w:rPr>
          <w:szCs w:val="28"/>
        </w:rPr>
        <w:lastRenderedPageBreak/>
        <w:t>- обеспечением деятельности комиссий по соблюдению требований                      к служебному поведению муниципальных служащих и урегулированию                   конфликта интересов;</w:t>
      </w:r>
    </w:p>
    <w:p w:rsidR="00BE4339" w:rsidRDefault="00BE4339" w:rsidP="00BE4339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" w:name="sub_34"/>
      <w:bookmarkEnd w:id="7"/>
      <w:r>
        <w:rPr>
          <w:szCs w:val="28"/>
        </w:rPr>
        <w:t>- оказанием муниципальным служащим консультативной помощи                       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прокуратуры, правоохранительных органов, иных государственных                  органов о фактах совершения муниципальными служащими коррупционных правонарушений, непредставления ими сведений, либо представления недостоверных или неполных сведений о доходах, расходах, об имуществе и обязательствах имущественного характера;</w:t>
      </w:r>
    </w:p>
    <w:p w:rsidR="00BE4339" w:rsidRDefault="00BE4339" w:rsidP="00BE4339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" w:name="sub_35"/>
      <w:bookmarkEnd w:id="8"/>
      <w:r>
        <w:rPr>
          <w:szCs w:val="28"/>
        </w:rPr>
        <w:t>- обеспечением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bookmarkEnd w:id="9"/>
    <w:p w:rsidR="00BE4339" w:rsidRDefault="00BE4339" w:rsidP="00BE43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осуществлением проверки достоверности и полноты сведений                                  о доходах, об имуществе и обязательствах имущественного характера,                      представляемых гражданами, претендующими на замещение должностей                      муниципальной службы, и муниципальными служащими;</w:t>
      </w:r>
    </w:p>
    <w:p w:rsidR="00BE4339" w:rsidRDefault="00BE4339" w:rsidP="00BE43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осуществлением проверки соблюдения муниципальными служащими требований к служебному поведению;</w:t>
      </w:r>
    </w:p>
    <w:p w:rsidR="00BE4339" w:rsidRDefault="00BE4339" w:rsidP="00BE4339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" w:name="sub_39"/>
      <w:r>
        <w:rPr>
          <w:szCs w:val="28"/>
        </w:rPr>
        <w:t>- подготовкой проектов нормативных правовых актов о противодействии коррупции в соответствии с компетенцией управления кадров и муниципальной службы;</w:t>
      </w:r>
    </w:p>
    <w:bookmarkEnd w:id="10"/>
    <w:p w:rsidR="00BE4339" w:rsidRDefault="00BE4339" w:rsidP="00BE43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анализом сведений о доходах, об имуществе и обязательствах                       имущественного характера, представляемых гражданами, претендующими                     на замещение должностей муниципальной службы, и муниципальными                    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                     и обязанностей, сведений о соблюдении гражданами, замещавшими должности муниципальной службы, ограничений при заключении ими после ухода                   с муниципальной службы трудового договора и (или) гражданско-правового договора в случаях, предусмотренных законодательством, а также                               при осуществлении анализа таких сведений. Проведение бесед с указанными гражданами и муниципальными служащими с их согласия, получение от них          с их согласия необходимых пояснений, получение от органов прокуратуры                 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</w:t>
      </w:r>
      <w:r>
        <w:rPr>
          <w:szCs w:val="28"/>
        </w:rPr>
        <w:lastRenderedPageBreak/>
        <w:t>скую, налоговую или иную охраняемую законом тайну), изучение представ-         ленных гражданами или муниципальными служащими сведений, иной                    полученной информации;</w:t>
      </w:r>
    </w:p>
    <w:p w:rsidR="00BE4339" w:rsidRDefault="00BE4339" w:rsidP="00BE43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осуществлением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действующим законодательством. </w:t>
      </w:r>
    </w:p>
    <w:p w:rsidR="00BE4339" w:rsidRDefault="00BE4339" w:rsidP="00BE43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В период отсутствия Бандуры Натальи Анатольевны – начальника управления кадров и муниципальной службы Администрации города обязан-                    ности, указанные в пункте 1, возлагаются на Сметанину Галину Александ-                   ровну – заместителя начальника управления кадров и муниципальной службы Администрации города.</w:t>
      </w:r>
    </w:p>
    <w:p w:rsidR="00BE4339" w:rsidRDefault="00BE4339" w:rsidP="00BE43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Признать утратившими силу распоряжения Администрации города:</w:t>
      </w:r>
    </w:p>
    <w:p w:rsidR="00BE4339" w:rsidRDefault="00BE4339" w:rsidP="00BE43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от 19.12.2013 № 4439 «О назначении ответственного должностного                   лица»;</w:t>
      </w:r>
    </w:p>
    <w:p w:rsidR="00BE4339" w:rsidRDefault="00BE4339" w:rsidP="00BE43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от 27.01.2014 № 134 «О внесении изменения в распоряжение Администрации города от 19.12.2013 № 4439 «О назначении ответственного должностного лица»;</w:t>
      </w:r>
    </w:p>
    <w:p w:rsidR="00BE4339" w:rsidRDefault="00BE4339" w:rsidP="00BE43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от 24.06.2014 № 1734 «О внесении изменения в распоряжение Администрации города от 19.12.2013 № 4439 «О назначении ответственного должностного лица».</w:t>
      </w:r>
    </w:p>
    <w:p w:rsidR="00BE4339" w:rsidRDefault="00BE4339" w:rsidP="00BE43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BE4339" w:rsidRDefault="00BE4339" w:rsidP="00BE43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Контроль за выполнением распоряжения возложить на заместителя Главы города Жердева</w:t>
      </w:r>
      <w:r w:rsidR="00A753C8">
        <w:rPr>
          <w:rFonts w:eastAsia="Calibri"/>
          <w:szCs w:val="28"/>
        </w:rPr>
        <w:t xml:space="preserve"> А</w:t>
      </w:r>
      <w:r>
        <w:rPr>
          <w:rFonts w:eastAsia="Calibri"/>
          <w:szCs w:val="28"/>
        </w:rPr>
        <w:t>.</w:t>
      </w:r>
      <w:r w:rsidR="00A753C8">
        <w:rPr>
          <w:rFonts w:eastAsia="Calibri"/>
          <w:szCs w:val="28"/>
        </w:rPr>
        <w:t>А.</w:t>
      </w:r>
      <w:r>
        <w:rPr>
          <w:rFonts w:eastAsia="Calibri"/>
          <w:szCs w:val="28"/>
        </w:rPr>
        <w:t xml:space="preserve"> </w:t>
      </w:r>
    </w:p>
    <w:p w:rsidR="00BE4339" w:rsidRDefault="00BE4339" w:rsidP="00BE4339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BE4339" w:rsidRDefault="00BE4339" w:rsidP="00BE4339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BE4339" w:rsidRDefault="00BE4339" w:rsidP="00BE4339">
      <w:pPr>
        <w:jc w:val="both"/>
        <w:rPr>
          <w:szCs w:val="28"/>
        </w:rPr>
      </w:pPr>
    </w:p>
    <w:p w:rsidR="00BE4339" w:rsidRDefault="00BE4339" w:rsidP="00BE4339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В.Н. Шувалов</w:t>
      </w:r>
    </w:p>
    <w:p w:rsidR="00BE4339" w:rsidRDefault="00BE4339" w:rsidP="00BE4339">
      <w:pPr>
        <w:pStyle w:val="a8"/>
        <w:jc w:val="both"/>
        <w:rPr>
          <w:rFonts w:ascii="Times New Roman" w:hAnsi="Times New Roman"/>
          <w:sz w:val="28"/>
        </w:rPr>
      </w:pPr>
    </w:p>
    <w:p w:rsidR="00BE4339" w:rsidRDefault="00BE4339" w:rsidP="00BE4339">
      <w:pPr>
        <w:pStyle w:val="a8"/>
        <w:jc w:val="both"/>
        <w:rPr>
          <w:rFonts w:ascii="Times New Roman" w:hAnsi="Times New Roman"/>
          <w:sz w:val="28"/>
        </w:rPr>
      </w:pPr>
    </w:p>
    <w:p w:rsidR="00BE4339" w:rsidRDefault="00BE4339" w:rsidP="00BE4339">
      <w:pPr>
        <w:pStyle w:val="a8"/>
        <w:jc w:val="both"/>
        <w:rPr>
          <w:rFonts w:ascii="Times New Roman" w:hAnsi="Times New Roman"/>
          <w:sz w:val="28"/>
        </w:rPr>
      </w:pPr>
    </w:p>
    <w:p w:rsidR="00BE4339" w:rsidRDefault="00BE4339" w:rsidP="00BE4339">
      <w:pPr>
        <w:pStyle w:val="a8"/>
        <w:jc w:val="both"/>
        <w:rPr>
          <w:rFonts w:ascii="Times New Roman" w:hAnsi="Times New Roman"/>
          <w:sz w:val="28"/>
        </w:rPr>
      </w:pPr>
    </w:p>
    <w:p w:rsidR="00E178CA" w:rsidRPr="00BE4339" w:rsidRDefault="00E178CA" w:rsidP="00BE4339"/>
    <w:sectPr w:rsidR="00E178CA" w:rsidRPr="00BE4339" w:rsidSect="00BE433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C1" w:rsidRDefault="00C92EC1">
      <w:r>
        <w:separator/>
      </w:r>
    </w:p>
  </w:endnote>
  <w:endnote w:type="continuationSeparator" w:id="0">
    <w:p w:rsidR="00C92EC1" w:rsidRDefault="00C9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C1" w:rsidRDefault="00C92EC1">
      <w:r>
        <w:separator/>
      </w:r>
    </w:p>
  </w:footnote>
  <w:footnote w:type="continuationSeparator" w:id="0">
    <w:p w:rsidR="00C92EC1" w:rsidRDefault="00C9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11C3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273B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62F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262F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262F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273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39"/>
    <w:rsid w:val="006953ED"/>
    <w:rsid w:val="00811C35"/>
    <w:rsid w:val="00A262F3"/>
    <w:rsid w:val="00A753C8"/>
    <w:rsid w:val="00BE4339"/>
    <w:rsid w:val="00C273B1"/>
    <w:rsid w:val="00C92EC1"/>
    <w:rsid w:val="00E178CA"/>
    <w:rsid w:val="00E916B4"/>
    <w:rsid w:val="00F3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DB9A7-025C-4276-A12F-F32CCA06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E43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4339"/>
    <w:rPr>
      <w:rFonts w:ascii="Times New Roman" w:hAnsi="Times New Roman"/>
      <w:sz w:val="28"/>
    </w:rPr>
  </w:style>
  <w:style w:type="character" w:styleId="a6">
    <w:name w:val="page number"/>
    <w:basedOn w:val="a0"/>
    <w:rsid w:val="00BE4339"/>
  </w:style>
  <w:style w:type="character" w:styleId="a7">
    <w:name w:val="Hyperlink"/>
    <w:basedOn w:val="a0"/>
    <w:uiPriority w:val="99"/>
    <w:semiHidden/>
    <w:unhideWhenUsed/>
    <w:rsid w:val="00BE4339"/>
    <w:rPr>
      <w:color w:val="0000FF" w:themeColor="hyperlink"/>
      <w:u w:val="single"/>
    </w:rPr>
  </w:style>
  <w:style w:type="paragraph" w:styleId="a8">
    <w:name w:val="Plain Text"/>
    <w:basedOn w:val="a"/>
    <w:link w:val="a9"/>
    <w:semiHidden/>
    <w:unhideWhenUsed/>
    <w:rsid w:val="00BE43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BE433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2019-06-18T09:13:00Z</cp:lastPrinted>
  <dcterms:created xsi:type="dcterms:W3CDTF">2020-05-19T07:01:00Z</dcterms:created>
  <dcterms:modified xsi:type="dcterms:W3CDTF">2020-05-19T07:01:00Z</dcterms:modified>
</cp:coreProperties>
</file>