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0C" w:rsidRPr="00C07C67" w:rsidRDefault="00710B0C" w:rsidP="00F024BF">
      <w:pPr>
        <w:spacing w:line="120" w:lineRule="atLeast"/>
        <w:ind w:firstLine="5245"/>
        <w:rPr>
          <w:bCs/>
          <w:sz w:val="28"/>
          <w:szCs w:val="28"/>
        </w:rPr>
      </w:pPr>
      <w:bookmarkStart w:id="0" w:name="sub_1300"/>
      <w:bookmarkStart w:id="1" w:name="_GoBack"/>
      <w:bookmarkEnd w:id="1"/>
      <w:r w:rsidRPr="00C07C67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5</w:t>
      </w:r>
    </w:p>
    <w:p w:rsidR="00710B0C" w:rsidRPr="000D7B55" w:rsidRDefault="00710B0C" w:rsidP="00F024BF">
      <w:pPr>
        <w:spacing w:line="120" w:lineRule="atLeast"/>
        <w:ind w:firstLine="52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Pr="000D7B55">
        <w:rPr>
          <w:bCs/>
          <w:sz w:val="28"/>
          <w:szCs w:val="28"/>
        </w:rPr>
        <w:t xml:space="preserve">постановлению </w:t>
      </w:r>
    </w:p>
    <w:p w:rsidR="00710B0C" w:rsidRPr="000D7B55" w:rsidRDefault="00710B0C" w:rsidP="00F024BF">
      <w:pPr>
        <w:spacing w:line="120" w:lineRule="atLeast"/>
        <w:ind w:firstLine="5245"/>
        <w:rPr>
          <w:bCs/>
          <w:sz w:val="28"/>
          <w:szCs w:val="28"/>
        </w:rPr>
      </w:pPr>
      <w:r w:rsidRPr="000D7B55">
        <w:rPr>
          <w:bCs/>
          <w:sz w:val="28"/>
          <w:szCs w:val="28"/>
        </w:rPr>
        <w:t>Администрации города</w:t>
      </w:r>
      <w:r w:rsidRPr="000D7B55">
        <w:rPr>
          <w:bCs/>
          <w:sz w:val="28"/>
          <w:szCs w:val="28"/>
        </w:rPr>
        <w:tab/>
      </w:r>
    </w:p>
    <w:p w:rsidR="00710B0C" w:rsidRDefault="00710B0C" w:rsidP="00F024BF">
      <w:pPr>
        <w:spacing w:line="120" w:lineRule="atLeast"/>
        <w:ind w:firstLine="5245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</w:t>
      </w:r>
      <w:r w:rsidRPr="000D7B55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</w:t>
      </w:r>
    </w:p>
    <w:p w:rsidR="00710B0C" w:rsidRDefault="00710B0C" w:rsidP="00710B0C">
      <w:pPr>
        <w:spacing w:line="120" w:lineRule="atLeast"/>
        <w:rPr>
          <w:bCs/>
          <w:sz w:val="28"/>
          <w:szCs w:val="28"/>
        </w:rPr>
      </w:pPr>
    </w:p>
    <w:p w:rsidR="00710B0C" w:rsidRDefault="00710B0C" w:rsidP="00710B0C">
      <w:pPr>
        <w:spacing w:line="120" w:lineRule="atLeast"/>
        <w:rPr>
          <w:bCs/>
          <w:sz w:val="28"/>
          <w:szCs w:val="28"/>
        </w:rPr>
      </w:pPr>
    </w:p>
    <w:p w:rsidR="00F024BF" w:rsidRPr="00013209" w:rsidRDefault="00F024BF" w:rsidP="00F024BF">
      <w:pPr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013209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6</w:t>
      </w:r>
      <w:r w:rsidRPr="00013209">
        <w:rPr>
          <w:bCs/>
          <w:sz w:val="28"/>
          <w:szCs w:val="28"/>
        </w:rPr>
        <w:t xml:space="preserve">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к </w:t>
      </w:r>
      <w:hyperlink w:anchor="sub_1310" w:history="1">
        <w:r w:rsidRPr="00F024BF">
          <w:rPr>
            <w:rStyle w:val="a4"/>
            <w:rFonts w:cs="Times New Roman CYR"/>
            <w:color w:val="auto"/>
            <w:sz w:val="28"/>
            <w:szCs w:val="28"/>
          </w:rPr>
          <w:t>порядку</w:t>
        </w:r>
      </w:hyperlink>
      <w:r w:rsidRPr="00F024BF">
        <w:rPr>
          <w:rStyle w:val="a3"/>
          <w:b w:val="0"/>
          <w:sz w:val="28"/>
          <w:szCs w:val="28"/>
        </w:rPr>
        <w:t xml:space="preserve"> представления,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рассмотрения и оценки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предложений  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заинтересованных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лиц о включении дворовой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территории в адресный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перечень многоквартирных  </w:t>
      </w:r>
    </w:p>
    <w:p w:rsidR="00F024BF" w:rsidRPr="00F024BF" w:rsidRDefault="00F024BF" w:rsidP="00F024BF">
      <w:pPr>
        <w:ind w:firstLine="0"/>
        <w:jc w:val="left"/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          домов для выполнения работ</w:t>
      </w:r>
    </w:p>
    <w:p w:rsidR="00F024BF" w:rsidRPr="00F024BF" w:rsidRDefault="00F024BF" w:rsidP="00F024BF">
      <w:pPr>
        <w:rPr>
          <w:rStyle w:val="a3"/>
          <w:b w:val="0"/>
          <w:bCs/>
          <w:sz w:val="28"/>
          <w:szCs w:val="28"/>
        </w:rPr>
      </w:pPr>
      <w:r w:rsidRPr="00F024BF">
        <w:rPr>
          <w:rStyle w:val="a3"/>
          <w:b w:val="0"/>
          <w:sz w:val="28"/>
          <w:szCs w:val="28"/>
        </w:rPr>
        <w:t xml:space="preserve">                                                                 по благоустройству </w:t>
      </w:r>
    </w:p>
    <w:p w:rsidR="00F024BF" w:rsidRDefault="00F024BF" w:rsidP="00710B0C">
      <w:pPr>
        <w:spacing w:line="120" w:lineRule="atLeast"/>
        <w:rPr>
          <w:bCs/>
          <w:sz w:val="28"/>
          <w:szCs w:val="28"/>
        </w:rPr>
      </w:pPr>
    </w:p>
    <w:p w:rsidR="00F024BF" w:rsidRDefault="00F024BF" w:rsidP="00710B0C">
      <w:pPr>
        <w:spacing w:line="120" w:lineRule="atLeast"/>
        <w:rPr>
          <w:bCs/>
          <w:sz w:val="28"/>
          <w:szCs w:val="28"/>
        </w:rPr>
      </w:pPr>
    </w:p>
    <w:p w:rsidR="00F024BF" w:rsidRPr="000D7B55" w:rsidRDefault="00F024BF" w:rsidP="00710B0C">
      <w:pPr>
        <w:spacing w:line="120" w:lineRule="atLeast"/>
        <w:rPr>
          <w:bCs/>
          <w:sz w:val="28"/>
          <w:szCs w:val="28"/>
        </w:rPr>
      </w:pPr>
    </w:p>
    <w:bookmarkEnd w:id="0"/>
    <w:p w:rsidR="00710B0C" w:rsidRDefault="00710B0C" w:rsidP="00710B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6064">
        <w:rPr>
          <w:rFonts w:ascii="Times New Roman" w:hAnsi="Times New Roman" w:cs="Times New Roman"/>
          <w:sz w:val="28"/>
          <w:szCs w:val="28"/>
        </w:rPr>
        <w:t xml:space="preserve">Адресный перечень </w:t>
      </w:r>
    </w:p>
    <w:p w:rsidR="00710B0C" w:rsidRDefault="00710B0C" w:rsidP="00710B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6064">
        <w:rPr>
          <w:rFonts w:ascii="Times New Roman" w:hAnsi="Times New Roman" w:cs="Times New Roman"/>
          <w:sz w:val="28"/>
          <w:szCs w:val="28"/>
        </w:rPr>
        <w:t xml:space="preserve">дворовых территорий, нуждающихся в благоустройстве </w:t>
      </w:r>
    </w:p>
    <w:p w:rsidR="00710B0C" w:rsidRPr="00B76064" w:rsidRDefault="00710B0C" w:rsidP="00710B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6064">
        <w:rPr>
          <w:rFonts w:ascii="Times New Roman" w:hAnsi="Times New Roman" w:cs="Times New Roman"/>
          <w:sz w:val="28"/>
          <w:szCs w:val="28"/>
        </w:rPr>
        <w:t>и подлежащих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064">
        <w:rPr>
          <w:rFonts w:ascii="Times New Roman" w:hAnsi="Times New Roman" w:cs="Times New Roman"/>
          <w:sz w:val="28"/>
          <w:szCs w:val="28"/>
        </w:rPr>
        <w:t>на период 2022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76064">
        <w:rPr>
          <w:rFonts w:ascii="Times New Roman" w:hAnsi="Times New Roman" w:cs="Times New Roman"/>
          <w:sz w:val="28"/>
          <w:szCs w:val="28"/>
        </w:rPr>
        <w:t>2026 год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710B0C" w:rsidRPr="00B76064" w:rsidRDefault="00710B0C" w:rsidP="00710B0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2698"/>
        <w:gridCol w:w="2410"/>
        <w:gridCol w:w="3402"/>
        <w:gridCol w:w="11"/>
        <w:gridCol w:w="10"/>
      </w:tblGrid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left="-190" w:firstLine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10B0C" w:rsidRPr="00B76064" w:rsidRDefault="00710B0C" w:rsidP="000D1C42">
            <w:pPr>
              <w:ind w:left="-176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right="-112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 работ</w:t>
            </w:r>
          </w:p>
        </w:tc>
      </w:tr>
      <w:tr w:rsidR="00710B0C" w:rsidRPr="00B76064" w:rsidTr="000D1C42">
        <w:trPr>
          <w:gridAfter w:val="1"/>
          <w:wAfter w:w="10" w:type="dxa"/>
        </w:trPr>
        <w:tc>
          <w:tcPr>
            <w:tcW w:w="936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FE4A33">
            <w:pPr>
              <w:ind w:right="-11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FE4A33">
              <w:rPr>
                <w:rFonts w:ascii="Times New Roman" w:hAnsi="Times New Roman" w:cs="Times New Roman"/>
                <w:sz w:val="28"/>
                <w:szCs w:val="28"/>
              </w:rPr>
              <w:t xml:space="preserve"> (подлежащие благоустройству)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Губкина, 23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  <w:hideMark/>
          </w:tcPr>
          <w:p w:rsidR="00710B0C" w:rsidRPr="00B76064" w:rsidRDefault="00710B0C" w:rsidP="000D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детской, спортивной площадок,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Пролетарский, 3/1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EC69AF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EC69AF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EC69AF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EC69AF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Мира, 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EC69AF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EC69AF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EC69AF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водоотведения, установка </w:t>
            </w:r>
            <w:r w:rsidRPr="00EC69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скамеек</w:t>
            </w:r>
          </w:p>
          <w:p w:rsidR="00710B0C" w:rsidRPr="00EC69AF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  <w:hideMark/>
          </w:tcPr>
          <w:p w:rsidR="00710B0C" w:rsidRPr="00EC69AF" w:rsidRDefault="00710B0C" w:rsidP="000D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EC69AF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EC69AF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AF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детской площадки, озеленение</w:t>
            </w:r>
          </w:p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Мира, 7/2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свещения, установка скамеек и урн</w:t>
            </w:r>
          </w:p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  <w:hideMark/>
          </w:tcPr>
          <w:p w:rsidR="00710B0C" w:rsidRPr="00B76064" w:rsidRDefault="00710B0C" w:rsidP="000D1C42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 площадки,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30 лет Победы, 37/1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Мира, 9/1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урн и скамеек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Майская, 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50 лет ВЛКСМ, 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Университетская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30 лет Победы, 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парковочных, детской, спортивной площадок, пешеходных дорожек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30 лет Победы, 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водоотведения, </w:t>
            </w:r>
          </w:p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парковочных, детской, спортивной площадок, пешеходных дорожек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right="-101" w:hanging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Декабристов, 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детской площадки, установка ограждений,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01" w:hanging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Декабристов, 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детской площадки, контейнерной площадки, установка ограждений,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Декабристов, 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детской, спортивной, контейнерных площадок, установка ограждений,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Декабристов, 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контейнерной площадки,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Островского, 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left="33" w:firstLine="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Островского, 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площадок,</w:t>
            </w:r>
          </w:p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пешеходных дорожек,</w:t>
            </w:r>
          </w:p>
          <w:p w:rsidR="00710B0C" w:rsidRPr="00B76064" w:rsidRDefault="00710B0C" w:rsidP="00B9604E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Островского, 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7C23E0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  <w:p w:rsidR="00B9604E" w:rsidRPr="00B76064" w:rsidRDefault="00B9604E" w:rsidP="007C23E0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Островского, 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озеленение</w:t>
            </w:r>
          </w:p>
        </w:tc>
      </w:tr>
      <w:tr w:rsidR="00710B0C" w:rsidRPr="00B76064" w:rsidTr="000D1C42">
        <w:trPr>
          <w:gridAfter w:val="2"/>
          <w:wAfter w:w="21" w:type="dxa"/>
          <w:trHeight w:val="913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 65/1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  <w:trHeight w:val="913"/>
        </w:trPr>
        <w:tc>
          <w:tcPr>
            <w:tcW w:w="84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детской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и спортивной площадок обустройство парковочных площадок, пешеходных дорожек,</w:t>
            </w:r>
          </w:p>
        </w:tc>
      </w:tr>
      <w:tr w:rsidR="00710B0C" w:rsidRPr="00B76064" w:rsidTr="000D1C42">
        <w:trPr>
          <w:gridAfter w:val="2"/>
          <w:wAfter w:w="21" w:type="dxa"/>
          <w:trHeight w:val="913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 65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дворовых проездов, тротуаров</w:t>
            </w:r>
          </w:p>
        </w:tc>
      </w:tr>
      <w:tr w:rsidR="00710B0C" w:rsidRPr="00B76064" w:rsidTr="000D1C42">
        <w:trPr>
          <w:gridAfter w:val="2"/>
          <w:wAfter w:w="21" w:type="dxa"/>
          <w:trHeight w:val="913"/>
        </w:trPr>
        <w:tc>
          <w:tcPr>
            <w:tcW w:w="84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детской 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и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  <w:trHeight w:val="665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 61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детской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и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  <w:trHeight w:val="579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61/1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детской площадки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Мелик-Карамова, 90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  <w:hideMark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детской,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Мелик-Карамова, 92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  <w:hideMark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Республики, 80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детской, спортивной площадок</w:t>
            </w:r>
          </w:p>
        </w:tc>
      </w:tr>
      <w:tr w:rsidR="00FE4A33" w:rsidRPr="00B76064" w:rsidTr="004711BC">
        <w:trPr>
          <w:gridAfter w:val="2"/>
          <w:wAfter w:w="21" w:type="dxa"/>
        </w:trPr>
        <w:tc>
          <w:tcPr>
            <w:tcW w:w="9356" w:type="dxa"/>
            <w:gridSpan w:val="4"/>
            <w:vAlign w:val="center"/>
          </w:tcPr>
          <w:p w:rsidR="00FE4A33" w:rsidRPr="00B76064" w:rsidRDefault="00FE4A33" w:rsidP="00FE4A33">
            <w:pPr>
              <w:spacing w:line="233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Нуждающиеся в благоустройстве</w:t>
            </w:r>
          </w:p>
        </w:tc>
      </w:tr>
      <w:tr w:rsidR="00710B0C" w:rsidRPr="00B76064" w:rsidTr="000D1C42">
        <w:tc>
          <w:tcPr>
            <w:tcW w:w="937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FE4A33">
            <w:pPr>
              <w:spacing w:line="233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0D1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after="160" w:line="235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Ленинградская, 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B9604E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 площадки,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Пролетарский, 14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 площадки,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after="160" w:line="235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Генерала Иванова, 7/1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</w:t>
            </w:r>
          </w:p>
          <w:p w:rsidR="00B9604E" w:rsidRPr="00B76064" w:rsidRDefault="00B9604E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 72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Грибоедова, 4/1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Привокзальная, 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  <w:trHeight w:val="220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детской,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Толстого, 16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детской, спортивной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 Чехова, 10/1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Пролетарский, 24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Пролетарский, 22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B9604E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B9604E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Декабристов, 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дорожек, установка ограждений, обустройство детской площадки,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Игоря Киртбая, 25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пешеходных дорожек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50 лет ВЛКСМ, 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обеспечение водоотведения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Профсоюзов, 18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vMerge/>
            <w:vAlign w:val="center"/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Merge/>
            <w:vAlign w:val="center"/>
            <w:hideMark/>
          </w:tcPr>
          <w:p w:rsidR="00710B0C" w:rsidRPr="00B76064" w:rsidRDefault="00710B0C" w:rsidP="000D1C4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обустройство парковочных площадок, озеленение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Толстого, 30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 и урн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Грибоедова, 13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и скамеек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Привокзальная, 22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0" w:type="dxa"/>
        </w:trPr>
        <w:tc>
          <w:tcPr>
            <w:tcW w:w="936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spacing w:line="233" w:lineRule="atLeast"/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Мелик-Карамова, 45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Мелик-Карамова, 45/1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Мелик-Карамова, 47/1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Губкина, 21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Чехова, 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Чехова, 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Чехова, 10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Быстринская, 18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Быстринская, 18/1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B9604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Быстринская, 18/2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Мира, 28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Студенческая, 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Крылова, 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Лермонтова, 13/1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Югорская, 38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Югорская, 38/1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Лермонтова, 13/2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Лермонтова, 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Лермонтова, 1/1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Федорова, 61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Федорова, 69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0" w:type="dxa"/>
        </w:trPr>
        <w:tc>
          <w:tcPr>
            <w:tcW w:w="936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Крылова, 39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Крылова, 39/1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Быстринская, 20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Быстринская, 20/2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2"/>
          <w:wAfter w:w="2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Комсомольский, 38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</w:tbl>
    <w:p w:rsidR="00710B0C" w:rsidRDefault="00710B0C" w:rsidP="00710B0C"/>
    <w:p w:rsidR="00710B0C" w:rsidRDefault="00710B0C" w:rsidP="00710B0C">
      <w:pPr>
        <w:widowControl/>
        <w:autoSpaceDE/>
        <w:autoSpaceDN/>
        <w:adjustRightInd/>
        <w:spacing w:after="160" w:line="259" w:lineRule="auto"/>
        <w:ind w:firstLine="0"/>
        <w:jc w:val="left"/>
      </w:pPr>
      <w:r>
        <w:br w:type="page"/>
      </w:r>
    </w:p>
    <w:tbl>
      <w:tblPr>
        <w:tblW w:w="936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2698"/>
        <w:gridCol w:w="2410"/>
        <w:gridCol w:w="3402"/>
        <w:gridCol w:w="11"/>
      </w:tblGrid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Комсомольский, 40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Комсомольский, 11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Ленина, 62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Мира, 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Привокзальная, 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Привокзальная, 18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Гагарина, 32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Гагарина, 34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Чехова, 4/1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Профсоюзов, 34/1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Профсоюзов, 34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c>
          <w:tcPr>
            <w:tcW w:w="936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Федорова, 59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Комсомольский, 20/1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Лермонтова, 13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Югорская, 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Маяковского, 45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Маяковского, 45/1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Маяковского, 47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Маяковского, 47/1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Островского, 26/1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Маяковского, 27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Пушкина, 16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Пушкина, 22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  <w:tr w:rsidR="00710B0C" w:rsidRPr="00B76064" w:rsidTr="000D1C42">
        <w:trPr>
          <w:gridAfter w:val="1"/>
          <w:wAfter w:w="11" w:type="dxa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B0C" w:rsidRPr="00B76064" w:rsidRDefault="00710B0C" w:rsidP="000D1C42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Щепеткина, 14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B0C" w:rsidRPr="00B76064" w:rsidRDefault="00710B0C" w:rsidP="000D1C4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6064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 для мусора</w:t>
            </w:r>
          </w:p>
        </w:tc>
      </w:tr>
    </w:tbl>
    <w:p w:rsidR="00710B0C" w:rsidRDefault="00710B0C" w:rsidP="00710B0C">
      <w:pPr>
        <w:ind w:firstLine="698"/>
        <w:jc w:val="right"/>
        <w:rPr>
          <w:rStyle w:val="a3"/>
          <w:bCs/>
        </w:rPr>
      </w:pPr>
      <w:bookmarkStart w:id="2" w:name="sub_1378"/>
      <w:bookmarkEnd w:id="2"/>
    </w:p>
    <w:p w:rsidR="0035435D" w:rsidRDefault="0035435D"/>
    <w:sectPr w:rsidR="0035435D" w:rsidSect="000D1C42">
      <w:headerReference w:type="default" r:id="rId7"/>
      <w:pgSz w:w="11905" w:h="16837"/>
      <w:pgMar w:top="1134" w:right="848" w:bottom="851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051" w:rsidRDefault="005C4051">
      <w:r>
        <w:separator/>
      </w:r>
    </w:p>
  </w:endnote>
  <w:endnote w:type="continuationSeparator" w:id="0">
    <w:p w:rsidR="005C4051" w:rsidRDefault="005C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051" w:rsidRDefault="005C4051">
      <w:r>
        <w:separator/>
      </w:r>
    </w:p>
  </w:footnote>
  <w:footnote w:type="continuationSeparator" w:id="0">
    <w:p w:rsidR="005C4051" w:rsidRDefault="005C4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39041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D1C42" w:rsidRPr="004E5142" w:rsidRDefault="000D1C42">
        <w:pPr>
          <w:pStyle w:val="afb"/>
          <w:jc w:val="center"/>
          <w:rPr>
            <w:rFonts w:ascii="Times New Roman" w:hAnsi="Times New Roman"/>
          </w:rPr>
        </w:pPr>
        <w:r w:rsidRPr="004E5142">
          <w:rPr>
            <w:rFonts w:ascii="Times New Roman" w:hAnsi="Times New Roman"/>
          </w:rPr>
          <w:fldChar w:fldCharType="begin"/>
        </w:r>
        <w:r w:rsidRPr="004E5142">
          <w:rPr>
            <w:rFonts w:ascii="Times New Roman" w:hAnsi="Times New Roman"/>
          </w:rPr>
          <w:instrText>PAGE   \* MERGEFORMAT</w:instrText>
        </w:r>
        <w:r w:rsidRPr="004E5142">
          <w:rPr>
            <w:rFonts w:ascii="Times New Roman" w:hAnsi="Times New Roman"/>
          </w:rPr>
          <w:fldChar w:fldCharType="separate"/>
        </w:r>
        <w:r w:rsidR="007178B3">
          <w:rPr>
            <w:rFonts w:ascii="Times New Roman" w:hAnsi="Times New Roman"/>
            <w:noProof/>
          </w:rPr>
          <w:t>15</w:t>
        </w:r>
        <w:r w:rsidRPr="004E5142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B512C20"/>
    <w:multiLevelType w:val="hybridMultilevel"/>
    <w:tmpl w:val="9C1A27CE"/>
    <w:lvl w:ilvl="0" w:tplc="C492A59A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6" w15:restartNumberingAfterBreak="0">
    <w:nsid w:val="548A6F33"/>
    <w:multiLevelType w:val="hybridMultilevel"/>
    <w:tmpl w:val="9942F282"/>
    <w:lvl w:ilvl="0" w:tplc="B2DAF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19"/>
    <w:rsid w:val="000D1C42"/>
    <w:rsid w:val="001F1E5D"/>
    <w:rsid w:val="0035435D"/>
    <w:rsid w:val="005C4051"/>
    <w:rsid w:val="0066666A"/>
    <w:rsid w:val="00710B0C"/>
    <w:rsid w:val="007178B3"/>
    <w:rsid w:val="007C23E0"/>
    <w:rsid w:val="00AC3974"/>
    <w:rsid w:val="00B9604E"/>
    <w:rsid w:val="00C01C19"/>
    <w:rsid w:val="00F024BF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F96C8-2520-453B-B77E-96111509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B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B0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qFormat/>
    <w:rsid w:val="00710B0C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10B0C"/>
    <w:pPr>
      <w:keepNext/>
      <w:keepLines/>
      <w:widowControl/>
      <w:autoSpaceDE/>
      <w:autoSpaceDN/>
      <w:adjustRightInd/>
      <w:spacing w:before="40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710B0C"/>
    <w:pPr>
      <w:widowControl/>
      <w:autoSpaceDE/>
      <w:autoSpaceDN/>
      <w:adjustRightInd/>
      <w:spacing w:before="240" w:after="60"/>
      <w:ind w:firstLine="0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B0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10B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0B0C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10B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10B0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10B0C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710B0C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710B0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710B0C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710B0C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710B0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710B0C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710B0C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710B0C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710B0C"/>
    <w:rPr>
      <w:rFonts w:ascii="Times New Roman CYR" w:hAnsi="Times New Roman CYR"/>
    </w:rPr>
  </w:style>
  <w:style w:type="table" w:styleId="ae">
    <w:name w:val="Table Grid"/>
    <w:basedOn w:val="a1"/>
    <w:uiPriority w:val="39"/>
    <w:rsid w:val="00710B0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710B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10B0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10B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10B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10B0C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semiHidden/>
    <w:unhideWhenUsed/>
    <w:rsid w:val="00710B0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semiHidden/>
    <w:rsid w:val="00710B0C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List Paragraph"/>
    <w:basedOn w:val="a"/>
    <w:uiPriority w:val="34"/>
    <w:qFormat/>
    <w:rsid w:val="00710B0C"/>
    <w:pPr>
      <w:ind w:left="720"/>
      <w:contextualSpacing/>
    </w:pPr>
  </w:style>
  <w:style w:type="paragraph" w:customStyle="1" w:styleId="s1">
    <w:name w:val="s_1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7">
    <w:name w:val="Hyperlink"/>
    <w:basedOn w:val="a0"/>
    <w:rsid w:val="00710B0C"/>
    <w:rPr>
      <w:color w:val="0000FF"/>
      <w:u w:val="single"/>
    </w:rPr>
  </w:style>
  <w:style w:type="paragraph" w:customStyle="1" w:styleId="s3">
    <w:name w:val="s_3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710B0C"/>
    <w:pPr>
      <w:ind w:firstLine="0"/>
      <w:jc w:val="left"/>
    </w:pPr>
    <w:rPr>
      <w:rFonts w:ascii="Courier New" w:eastAsia="Times New Roman" w:hAnsi="Courier New" w:cs="Courier New"/>
    </w:rPr>
  </w:style>
  <w:style w:type="paragraph" w:customStyle="1" w:styleId="s37">
    <w:name w:val="s_37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3">
    <w:name w:val="Body Text Indent 3"/>
    <w:basedOn w:val="a"/>
    <w:link w:val="30"/>
    <w:rsid w:val="00710B0C"/>
    <w:pPr>
      <w:widowControl/>
      <w:autoSpaceDE/>
      <w:autoSpaceDN/>
      <w:adjustRightInd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10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Знак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a">
    <w:name w:val="Normal (Web)"/>
    <w:basedOn w:val="a"/>
    <w:uiPriority w:val="99"/>
    <w:unhideWhenUsed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b">
    <w:name w:val="header"/>
    <w:basedOn w:val="a"/>
    <w:link w:val="afc"/>
    <w:uiPriority w:val="99"/>
    <w:rsid w:val="00710B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MS Sans Serif" w:eastAsia="Times New Roman" w:hAnsi="MS Sans Serif" w:cs="Times New Roman"/>
      <w:sz w:val="20"/>
      <w:szCs w:val="20"/>
    </w:rPr>
  </w:style>
  <w:style w:type="character" w:customStyle="1" w:styleId="afc">
    <w:name w:val="Верхний колонтитул Знак"/>
    <w:basedOn w:val="a0"/>
    <w:link w:val="afb"/>
    <w:uiPriority w:val="99"/>
    <w:rsid w:val="00710B0C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10B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0B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">
    <w:name w:val="s_9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0">
    <w:name w:val="s_10"/>
    <w:basedOn w:val="a0"/>
    <w:rsid w:val="00710B0C"/>
  </w:style>
  <w:style w:type="paragraph" w:customStyle="1" w:styleId="indent1">
    <w:name w:val="indent_1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52">
    <w:name w:val="s_52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22">
    <w:name w:val="s_22"/>
    <w:basedOn w:val="a"/>
    <w:rsid w:val="00710B0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371">
    <w:name w:val="s_371"/>
    <w:basedOn w:val="a0"/>
    <w:rsid w:val="00710B0C"/>
  </w:style>
  <w:style w:type="paragraph" w:styleId="afd">
    <w:name w:val="No Spacing"/>
    <w:uiPriority w:val="1"/>
    <w:qFormat/>
    <w:rsid w:val="00710B0C"/>
    <w:pPr>
      <w:spacing w:after="0" w:line="240" w:lineRule="auto"/>
    </w:pPr>
  </w:style>
  <w:style w:type="paragraph" w:customStyle="1" w:styleId="Default">
    <w:name w:val="Default"/>
    <w:rsid w:val="00710B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rsid w:val="00710B0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10B0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Сарафинос Наталья Ивановна</dc:creator>
  <cp:keywords/>
  <dc:description/>
  <cp:lastModifiedBy>Мельничану Лилия Николаевна</cp:lastModifiedBy>
  <cp:revision>2</cp:revision>
  <cp:lastPrinted>2022-09-21T10:24:00Z</cp:lastPrinted>
  <dcterms:created xsi:type="dcterms:W3CDTF">2022-10-26T10:46:00Z</dcterms:created>
  <dcterms:modified xsi:type="dcterms:W3CDTF">2022-10-26T10:46:00Z</dcterms:modified>
</cp:coreProperties>
</file>