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2B" w:rsidRDefault="002F7A2B" w:rsidP="00656C1A">
      <w:pPr>
        <w:spacing w:line="120" w:lineRule="atLeast"/>
        <w:jc w:val="center"/>
        <w:rPr>
          <w:sz w:val="24"/>
          <w:szCs w:val="24"/>
        </w:rPr>
      </w:pPr>
    </w:p>
    <w:p w:rsidR="002F7A2B" w:rsidRDefault="002F7A2B" w:rsidP="00656C1A">
      <w:pPr>
        <w:spacing w:line="120" w:lineRule="atLeast"/>
        <w:jc w:val="center"/>
        <w:rPr>
          <w:sz w:val="24"/>
          <w:szCs w:val="24"/>
        </w:rPr>
      </w:pPr>
    </w:p>
    <w:p w:rsidR="002F7A2B" w:rsidRPr="00852378" w:rsidRDefault="002F7A2B" w:rsidP="00656C1A">
      <w:pPr>
        <w:spacing w:line="120" w:lineRule="atLeast"/>
        <w:jc w:val="center"/>
        <w:rPr>
          <w:sz w:val="10"/>
          <w:szCs w:val="10"/>
        </w:rPr>
      </w:pPr>
    </w:p>
    <w:p w:rsidR="002F7A2B" w:rsidRDefault="002F7A2B" w:rsidP="00656C1A">
      <w:pPr>
        <w:spacing w:line="120" w:lineRule="atLeast"/>
        <w:jc w:val="center"/>
        <w:rPr>
          <w:sz w:val="10"/>
          <w:szCs w:val="24"/>
        </w:rPr>
      </w:pPr>
    </w:p>
    <w:p w:rsidR="002F7A2B" w:rsidRPr="005541F0" w:rsidRDefault="002F7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7A2B" w:rsidRDefault="002F7A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F7A2B" w:rsidRPr="005541F0" w:rsidRDefault="002F7A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F7A2B" w:rsidRPr="005649E4" w:rsidRDefault="002F7A2B" w:rsidP="00656C1A">
      <w:pPr>
        <w:spacing w:line="120" w:lineRule="atLeast"/>
        <w:jc w:val="center"/>
        <w:rPr>
          <w:sz w:val="18"/>
          <w:szCs w:val="24"/>
        </w:rPr>
      </w:pPr>
    </w:p>
    <w:p w:rsidR="002F7A2B" w:rsidRPr="00656C1A" w:rsidRDefault="002F7A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7A2B" w:rsidRPr="005541F0" w:rsidRDefault="002F7A2B" w:rsidP="00656C1A">
      <w:pPr>
        <w:spacing w:line="120" w:lineRule="atLeast"/>
        <w:jc w:val="center"/>
        <w:rPr>
          <w:sz w:val="18"/>
          <w:szCs w:val="24"/>
        </w:rPr>
      </w:pPr>
    </w:p>
    <w:p w:rsidR="002F7A2B" w:rsidRPr="005541F0" w:rsidRDefault="002F7A2B" w:rsidP="00656C1A">
      <w:pPr>
        <w:spacing w:line="120" w:lineRule="atLeast"/>
        <w:jc w:val="center"/>
        <w:rPr>
          <w:sz w:val="20"/>
          <w:szCs w:val="24"/>
        </w:rPr>
      </w:pPr>
    </w:p>
    <w:p w:rsidR="002F7A2B" w:rsidRPr="00656C1A" w:rsidRDefault="002F7A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F7A2B" w:rsidRDefault="002F7A2B" w:rsidP="00656C1A">
      <w:pPr>
        <w:spacing w:line="120" w:lineRule="atLeast"/>
        <w:jc w:val="center"/>
        <w:rPr>
          <w:sz w:val="30"/>
          <w:szCs w:val="24"/>
        </w:rPr>
      </w:pPr>
    </w:p>
    <w:p w:rsidR="002F7A2B" w:rsidRPr="00656C1A" w:rsidRDefault="002F7A2B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F7A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7A2B" w:rsidRPr="00F8214F" w:rsidRDefault="002F7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7A2B" w:rsidRPr="00F8214F" w:rsidRDefault="008270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7A2B" w:rsidRPr="00F8214F" w:rsidRDefault="002F7A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7A2B" w:rsidRPr="00F8214F" w:rsidRDefault="008270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F7A2B" w:rsidRPr="00A63FB0" w:rsidRDefault="002F7A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7A2B" w:rsidRPr="00A3761A" w:rsidRDefault="008270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F7A2B" w:rsidRPr="00F8214F" w:rsidRDefault="002F7A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F7A2B" w:rsidRPr="00F8214F" w:rsidRDefault="002F7A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F7A2B" w:rsidRPr="00AB4194" w:rsidRDefault="002F7A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F7A2B" w:rsidRPr="00F8214F" w:rsidRDefault="008270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10889</w:t>
            </w:r>
          </w:p>
        </w:tc>
      </w:tr>
    </w:tbl>
    <w:p w:rsidR="002F7A2B" w:rsidRPr="00C725A6" w:rsidRDefault="002F7A2B" w:rsidP="00C725A6">
      <w:pPr>
        <w:rPr>
          <w:rFonts w:cs="Times New Roman"/>
          <w:szCs w:val="28"/>
        </w:rPr>
      </w:pP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>О внесении изменени</w:t>
      </w:r>
      <w:r>
        <w:rPr>
          <w:kern w:val="3"/>
          <w:szCs w:val="28"/>
          <w:lang w:eastAsia="ar-SA"/>
        </w:rPr>
        <w:t>й</w:t>
      </w:r>
      <w:r w:rsidRPr="00EC429D">
        <w:rPr>
          <w:kern w:val="3"/>
          <w:szCs w:val="28"/>
          <w:lang w:eastAsia="ar-SA"/>
        </w:rPr>
        <w:t xml:space="preserve">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в постановление Администрации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>города от 19.02.2014 № 1131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«Об утверждении регламента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организации закупок товаров,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работ, услуг для обеспечения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муниципальных нужд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в муниципальном образовании 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>городской округ Сургут Ханты-</w:t>
      </w: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 xml:space="preserve">Мансийского автономного </w:t>
      </w:r>
    </w:p>
    <w:p w:rsidR="002F7A2B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 w:rsidRPr="00EC429D">
        <w:rPr>
          <w:kern w:val="3"/>
          <w:szCs w:val="28"/>
          <w:lang w:eastAsia="ar-SA"/>
        </w:rPr>
        <w:t>округа – Югры»</w:t>
      </w:r>
    </w:p>
    <w:p w:rsidR="002F7A2B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</w:p>
    <w:p w:rsidR="002F7A2B" w:rsidRPr="00EC429D" w:rsidRDefault="002F7A2B" w:rsidP="002F7A2B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</w:p>
    <w:p w:rsidR="002F7A2B" w:rsidRPr="002F7A2B" w:rsidRDefault="002F7A2B" w:rsidP="002F7A2B">
      <w:pPr>
        <w:ind w:firstLine="709"/>
        <w:jc w:val="both"/>
      </w:pPr>
      <w:r w:rsidRPr="002F7A2B">
        <w:t xml:space="preserve">В соответствии с Федеральным законом от 05.04.2013 № 44-ФЗ                                  «О контрактной системе в сфере закупок товаров, работ, услуг для обеспечения </w:t>
      </w:r>
      <w:r w:rsidRPr="002F7A2B">
        <w:rPr>
          <w:spacing w:val="-4"/>
        </w:rPr>
        <w:t>государственных и муниципальных нужд», Уставом муниципального образования</w:t>
      </w:r>
      <w:r w:rsidRPr="002F7A2B">
        <w:t xml:space="preserve"> городской округ Сургут Ханты-Мансийского автономного округа – Югры, </w:t>
      </w:r>
      <w:r>
        <w:t xml:space="preserve">                    </w:t>
      </w:r>
      <w:r w:rsidRPr="002F7A2B">
        <w:t xml:space="preserve">распоряжением Администрации города от 30.12.2005 № 3686 «Об утверждении               Регламента Администрации города»: </w:t>
      </w:r>
    </w:p>
    <w:p w:rsidR="002F7A2B" w:rsidRPr="002F7A2B" w:rsidRDefault="002F7A2B" w:rsidP="002F7A2B">
      <w:pPr>
        <w:ind w:firstLine="709"/>
        <w:jc w:val="both"/>
      </w:pPr>
      <w:r w:rsidRPr="002F7A2B">
        <w:t>1. Внести в постановление Администрации города от 19.02.2014 № 1131 «Об утверждении регламента организации закупок товаров, работ, услуг                           для обеспечения муниципальных нужд в муниципальном образовании городской округ Сургут Ханты-Мансийского автономного округа – Югры» (с изменениями от 28.01.2015 № 458, 04.03.2015 № 1434, 29.09.2015 № 6820, 04.03.2016 № 1623, 06.05.2016 № 3378, 30.08.2016 № 6542, 06.03.2017 № 1406, 03.05.2017 № 3602, 04.08.2017 № 6948, 28.09.2017 № 8452, 01.11.2017 № 9373, 18.07.2018 № 5467, 29.12.2018 № 10408, 20.02.2019 № 1192, 12.08.2019 № 5960, 16.01.2020 № 258, 15.06.2020 № 3858, 22.12.2020 № 9703, 26.03.2021 № 2211, 30.07.2021 № 6539, 24.11.2021 № 10021, 22.12.2021 № 11134, 24.03.2022 № 2302, 17.05.2022 № 3856)  следующие изменения:</w:t>
      </w:r>
    </w:p>
    <w:p w:rsidR="002F7A2B" w:rsidRPr="002F7A2B" w:rsidRDefault="002F7A2B" w:rsidP="002F7A2B">
      <w:pPr>
        <w:ind w:firstLine="709"/>
        <w:jc w:val="both"/>
      </w:pPr>
    </w:p>
    <w:p w:rsidR="002F7A2B" w:rsidRPr="002F7A2B" w:rsidRDefault="002F7A2B" w:rsidP="002F7A2B">
      <w:pPr>
        <w:ind w:firstLine="709"/>
        <w:jc w:val="both"/>
      </w:pPr>
    </w:p>
    <w:p w:rsidR="002F7A2B" w:rsidRPr="002F7A2B" w:rsidRDefault="002F7A2B" w:rsidP="002F7A2B">
      <w:pPr>
        <w:ind w:firstLine="709"/>
        <w:jc w:val="both"/>
      </w:pPr>
      <w:r w:rsidRPr="002F7A2B">
        <w:lastRenderedPageBreak/>
        <w:t xml:space="preserve">в приложении к постановлению: 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1.1. В подпункте 3.11 пункта 3 раздела II слова «добросовестность такого участника и (или)» исключить. </w:t>
      </w:r>
    </w:p>
    <w:p w:rsidR="002F7A2B" w:rsidRPr="002F7A2B" w:rsidRDefault="002F7A2B" w:rsidP="002F7A2B">
      <w:pPr>
        <w:ind w:firstLine="709"/>
        <w:jc w:val="both"/>
      </w:pPr>
      <w:r w:rsidRPr="002F7A2B">
        <w:t>1.2. Подпункт 3.12 пункта 3 раздела II изложить в следующей редакции: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«3.12. Проводит анализ представленной участником закупки информации, подтверждающей добросовестность такого участника, а также информации, предусмотренной частью 8.1 статьи 96 Закона о контрактной системе и представ-ленной участником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системе, на соответствие требованиям, установленным Законом о контрактной системе, готовит заключение и представляет его заказчику для сведения». </w:t>
      </w:r>
    </w:p>
    <w:p w:rsidR="002F7A2B" w:rsidRPr="002F7A2B" w:rsidRDefault="002F7A2B" w:rsidP="002F7A2B">
      <w:pPr>
        <w:ind w:firstLine="709"/>
        <w:jc w:val="both"/>
      </w:pPr>
      <w:r w:rsidRPr="002F7A2B">
        <w:rPr>
          <w:spacing w:val="-4"/>
        </w:rPr>
        <w:t>1.3. В подпункте 3.13 пункта 3 раздела II слова «в соответствии с частями 5, 9</w:t>
      </w:r>
      <w:r w:rsidRPr="002F7A2B">
        <w:t xml:space="preserve"> статьи 37, частью 8.1 статьи 96 Закона о контрактной системе» заменить </w:t>
      </w:r>
      <w:r>
        <w:t xml:space="preserve">                  </w:t>
      </w:r>
      <w:r w:rsidRPr="002F7A2B">
        <w:t xml:space="preserve">словами «в соответствии с частью 9 статьи 37 Закона о контрактной системе». </w:t>
      </w:r>
    </w:p>
    <w:p w:rsidR="002F7A2B" w:rsidRPr="002F7A2B" w:rsidRDefault="002F7A2B" w:rsidP="002F7A2B">
      <w:pPr>
        <w:ind w:firstLine="709"/>
        <w:jc w:val="both"/>
      </w:pPr>
      <w:r w:rsidRPr="002F7A2B">
        <w:t>1.4. Подпункт 3.18 пункта 3 раздела II изложить в следующей редакции: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«3.18. Осуществляет организацию работы: </w:t>
      </w:r>
    </w:p>
    <w:p w:rsidR="002F7A2B" w:rsidRPr="002F7A2B" w:rsidRDefault="002F7A2B" w:rsidP="002F7A2B">
      <w:pPr>
        <w:ind w:firstLine="709"/>
        <w:jc w:val="both"/>
      </w:pPr>
      <w:r w:rsidRPr="002F7A2B">
        <w:t>- общественного совета по вопросам нормирования в сфере закупок;</w:t>
      </w:r>
    </w:p>
    <w:p w:rsidR="002F7A2B" w:rsidRPr="002F7A2B" w:rsidRDefault="002F7A2B" w:rsidP="002F7A2B">
      <w:pPr>
        <w:ind w:firstLine="709"/>
        <w:jc w:val="both"/>
      </w:pPr>
      <w:r w:rsidRPr="002F7A2B">
        <w:t>- комиссии по рассмотрению обращений о возможности изменения существенных условий контрактов, заключения контрактов с единственным поставщиком (подрядчиком, исполнителем)».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1.5. В пункте 8 раздела II слова «в адресную инвестиционную программу Ханты-Мансийского автономного округа – Югры в отношении объектов капитального строительства на очередной финансовый год и плановый период»                       заменить словами «в перечни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соглашениями». 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1.6. Подпункт 1 пункта 8 раздела V после слов «являющихся объектом                  закупки,» дополнить словами «а также независимой гарантии, представленной                в обеспечение заявки на участие в закупке,». </w:t>
      </w:r>
    </w:p>
    <w:p w:rsidR="002F7A2B" w:rsidRPr="002F7A2B" w:rsidRDefault="002F7A2B" w:rsidP="002F7A2B">
      <w:pPr>
        <w:ind w:firstLine="709"/>
        <w:jc w:val="both"/>
      </w:pPr>
      <w:r w:rsidRPr="002F7A2B">
        <w:t>1.7. Пункт 2 раздела VI изложить в следующей редакции:</w:t>
      </w:r>
    </w:p>
    <w:p w:rsidR="002F7A2B" w:rsidRPr="002F7A2B" w:rsidRDefault="002F7A2B" w:rsidP="002F7A2B">
      <w:pPr>
        <w:ind w:firstLine="709"/>
        <w:jc w:val="both"/>
      </w:pPr>
      <w:r w:rsidRPr="002F7A2B">
        <w:t>«2. Перед заключением контракта по итогам проведенных процедур                       закупки заказчик осуществляет проверку обеспечения исполнения контракта, представленного участником закупки, с которым заключается контракт.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2.1. В случае предоставления участником электронной процедуры, </w:t>
      </w:r>
      <w:r w:rsidRPr="002F7A2B">
        <w:br/>
        <w:t xml:space="preserve">с которым заключается контракт, обоснования предлагаемой цены контракта </w:t>
      </w:r>
      <w:r w:rsidRPr="002F7A2B">
        <w:br/>
        <w:t>в соответствии с частью 9 статьи 37 Закона о контрактной системе, уполномоченный орган по поручению комиссии проводит анализ данного обоснования                 на соответствие требованиям, установленным Законом о контрактной системе, готовит заключение и представляет его членам комиссии для сведения.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2.2. В случае предоставления участником закупки, с которым заключается контракт, обеспечения исполнения контракта в соответствии со статьей 37                   Закона о контрактной системе в форме информации, подтверждающей добросовестность такого участника, а также информации, предусмотренной частью 8.1 статьи 96 Закона о контрактной системе, если контракт заключается по результатам определения поставщика (подрядчика, исполнителя) в соответствии                         с пунктом 1 части 1 статьи 30 Закона о контрактной системе, уполномоченный орган проводит анализ представленной информации на соответствие требованиям, установленным Законом о контрактной системе, готовит заключение                       и представляет его заказчику для сведения». </w:t>
      </w:r>
    </w:p>
    <w:p w:rsidR="002F7A2B" w:rsidRPr="002F7A2B" w:rsidRDefault="002F7A2B" w:rsidP="002F7A2B">
      <w:pPr>
        <w:ind w:firstLine="709"/>
        <w:jc w:val="both"/>
      </w:pPr>
      <w:r w:rsidRPr="002F7A2B">
        <w:t>1.8. Подпункт 7 пункта 4 раздела VIII после слов «заявок участников                      закупки» дополнить словами «, а также заключений по результатам анализа                  обоснования предлагаемой цены контракта, представленной участником закупки в соответствии с частью 9 статьи 37 Закона о контрактной системе».</w:t>
      </w:r>
    </w:p>
    <w:p w:rsidR="002F7A2B" w:rsidRPr="002F7A2B" w:rsidRDefault="002F7A2B" w:rsidP="002F7A2B">
      <w:pPr>
        <w:ind w:firstLine="709"/>
        <w:jc w:val="both"/>
      </w:pPr>
      <w:r w:rsidRPr="002F7A2B">
        <w:t>1.9. Подпункт 8 пункта 4 раздела VIII изложить в следующей редакции: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«8) своевременную подготовку и представление заказчику заключения, предусмотренного подпунктом 2.2 пункта 2 раздела VI настоящего Регламента;». 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1.10. Подпункт 9 пункта 4 раздела VIII дополнить словами «, комиссии                по рассмотрению обращений о возможности изменения существенных условий контрактов, заключения контрактов с единственным поставщиком (подряд-                  чиком, исполнителем)». 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1.11. Подпункт 16 пункта 5 раздела VIII признать утратившим силу. 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2. Департаменту массовых коммуникаций и аналитики разместить                      настоящее постановление на официальном портале Администрации города: www.admsurgut.ru. </w:t>
      </w:r>
    </w:p>
    <w:p w:rsidR="002F7A2B" w:rsidRPr="002F7A2B" w:rsidRDefault="002F7A2B" w:rsidP="002F7A2B">
      <w:pPr>
        <w:ind w:firstLine="709"/>
        <w:jc w:val="both"/>
      </w:pPr>
      <w:r w:rsidRPr="002F7A2B"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F7A2B" w:rsidRPr="002F7A2B" w:rsidRDefault="002F7A2B" w:rsidP="002F7A2B">
      <w:pPr>
        <w:ind w:firstLine="709"/>
        <w:jc w:val="both"/>
      </w:pPr>
      <w:r w:rsidRPr="002F7A2B">
        <w:t>4. Настоящее постановление вступает в силу после его официального  опубликования и распространяется на правоотношения, возникшие с 01.01.2023.</w:t>
      </w:r>
    </w:p>
    <w:p w:rsidR="002F7A2B" w:rsidRPr="002F7A2B" w:rsidRDefault="002F7A2B" w:rsidP="002F7A2B">
      <w:pPr>
        <w:ind w:firstLine="709"/>
        <w:jc w:val="both"/>
      </w:pPr>
      <w:r w:rsidRPr="002F7A2B">
        <w:t xml:space="preserve">5. Контроль за выполнением постановления возложить на заместителя Главы города, курирующего сферу экономики. </w:t>
      </w:r>
    </w:p>
    <w:p w:rsidR="002F7A2B" w:rsidRPr="002F7A2B" w:rsidRDefault="002F7A2B" w:rsidP="002F7A2B">
      <w:pPr>
        <w:jc w:val="both"/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</w:t>
      </w:r>
      <w:r w:rsidRPr="00295A7B">
        <w:rPr>
          <w:rFonts w:eastAsia="Times New Roman"/>
          <w:szCs w:val="28"/>
        </w:rPr>
        <w:t xml:space="preserve"> города    </w:t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 w:rsidRPr="00544415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 xml:space="preserve">                       А.С. Филатов</w:t>
      </w: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F7A2B" w:rsidRDefault="002F7A2B" w:rsidP="002F7A2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/>
          <w:szCs w:val="28"/>
        </w:rPr>
      </w:pPr>
    </w:p>
    <w:p w:rsidR="00226A5C" w:rsidRPr="002F7A2B" w:rsidRDefault="00226A5C" w:rsidP="002F7A2B"/>
    <w:sectPr w:rsidR="00226A5C" w:rsidRPr="002F7A2B" w:rsidSect="002F7A2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0B" w:rsidRDefault="0058590B" w:rsidP="006A432C">
      <w:r>
        <w:separator/>
      </w:r>
    </w:p>
  </w:endnote>
  <w:endnote w:type="continuationSeparator" w:id="0">
    <w:p w:rsidR="0058590B" w:rsidRDefault="0058590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0B" w:rsidRDefault="0058590B" w:rsidP="006A432C">
      <w:r>
        <w:separator/>
      </w:r>
    </w:p>
  </w:footnote>
  <w:footnote w:type="continuationSeparator" w:id="0">
    <w:p w:rsidR="0058590B" w:rsidRDefault="0058590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3935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F7A2B" w:rsidRPr="002F7A2B" w:rsidRDefault="002F7A2B">
        <w:pPr>
          <w:pStyle w:val="a3"/>
          <w:jc w:val="center"/>
          <w:rPr>
            <w:sz w:val="20"/>
            <w:szCs w:val="20"/>
          </w:rPr>
        </w:pPr>
        <w:r w:rsidRPr="002F7A2B">
          <w:rPr>
            <w:sz w:val="20"/>
            <w:szCs w:val="20"/>
          </w:rPr>
          <w:fldChar w:fldCharType="begin"/>
        </w:r>
        <w:r w:rsidRPr="002F7A2B">
          <w:rPr>
            <w:sz w:val="20"/>
            <w:szCs w:val="20"/>
          </w:rPr>
          <w:instrText>PAGE   \* MERGEFORMAT</w:instrText>
        </w:r>
        <w:r w:rsidRPr="002F7A2B">
          <w:rPr>
            <w:sz w:val="20"/>
            <w:szCs w:val="20"/>
          </w:rPr>
          <w:fldChar w:fldCharType="separate"/>
        </w:r>
        <w:r w:rsidR="00C53270">
          <w:rPr>
            <w:noProof/>
            <w:sz w:val="20"/>
            <w:szCs w:val="20"/>
          </w:rPr>
          <w:t>3</w:t>
        </w:r>
        <w:r w:rsidRPr="002F7A2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2B"/>
    <w:rsid w:val="001F6F40"/>
    <w:rsid w:val="00226A5C"/>
    <w:rsid w:val="00243839"/>
    <w:rsid w:val="002F7A2B"/>
    <w:rsid w:val="0058590B"/>
    <w:rsid w:val="006A432C"/>
    <w:rsid w:val="006A73EC"/>
    <w:rsid w:val="00827088"/>
    <w:rsid w:val="00C53270"/>
    <w:rsid w:val="00EC0510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F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A2B"/>
    <w:pPr>
      <w:spacing w:after="200" w:line="276" w:lineRule="auto"/>
      <w:ind w:left="720"/>
      <w:contextualSpacing/>
    </w:pPr>
    <w:rPr>
      <w:rFonts w:eastAsia="Calibri" w:cs="Times New Roman"/>
      <w:sz w:val="16"/>
      <w:szCs w:val="16"/>
      <w:lang w:eastAsia="ru-RU"/>
    </w:rPr>
  </w:style>
  <w:style w:type="paragraph" w:customStyle="1" w:styleId="Standard">
    <w:name w:val="Standard"/>
    <w:rsid w:val="002F7A2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2F7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1009</Words>
  <Characters>5754</Characters>
  <Application>Microsoft Office Word</Application>
  <DocSecurity>0</DocSecurity>
  <Lines>47</Lines>
  <Paragraphs>13</Paragraphs>
  <ScaleCrop>false</ScaleCrop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2023-01-09T05:57:00Z</dcterms:created>
  <dcterms:modified xsi:type="dcterms:W3CDTF">2023-01-09T05:57:00Z</dcterms:modified>
</cp:coreProperties>
</file>