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03" w:rsidRDefault="008D7B03" w:rsidP="00656C1A">
      <w:pPr>
        <w:spacing w:line="120" w:lineRule="atLeast"/>
        <w:jc w:val="center"/>
        <w:rPr>
          <w:sz w:val="24"/>
          <w:szCs w:val="24"/>
        </w:rPr>
      </w:pPr>
    </w:p>
    <w:p w:rsidR="008D7B03" w:rsidRDefault="008D7B03" w:rsidP="00656C1A">
      <w:pPr>
        <w:spacing w:line="120" w:lineRule="atLeast"/>
        <w:jc w:val="center"/>
        <w:rPr>
          <w:sz w:val="24"/>
          <w:szCs w:val="24"/>
        </w:rPr>
      </w:pPr>
    </w:p>
    <w:p w:rsidR="008D7B03" w:rsidRPr="00852378" w:rsidRDefault="008D7B03" w:rsidP="00656C1A">
      <w:pPr>
        <w:spacing w:line="120" w:lineRule="atLeast"/>
        <w:jc w:val="center"/>
        <w:rPr>
          <w:sz w:val="10"/>
          <w:szCs w:val="10"/>
        </w:rPr>
      </w:pPr>
    </w:p>
    <w:p w:rsidR="008D7B03" w:rsidRDefault="008D7B03" w:rsidP="00656C1A">
      <w:pPr>
        <w:spacing w:line="120" w:lineRule="atLeast"/>
        <w:jc w:val="center"/>
        <w:rPr>
          <w:sz w:val="10"/>
          <w:szCs w:val="24"/>
        </w:rPr>
      </w:pPr>
    </w:p>
    <w:p w:rsidR="008D7B03" w:rsidRPr="005541F0" w:rsidRDefault="008D7B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7B03" w:rsidRDefault="008D7B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D7B03" w:rsidRPr="005541F0" w:rsidRDefault="008D7B0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D7B03" w:rsidRPr="005649E4" w:rsidRDefault="008D7B03" w:rsidP="00656C1A">
      <w:pPr>
        <w:spacing w:line="120" w:lineRule="atLeast"/>
        <w:jc w:val="center"/>
        <w:rPr>
          <w:sz w:val="18"/>
          <w:szCs w:val="24"/>
        </w:rPr>
      </w:pPr>
    </w:p>
    <w:p w:rsidR="008D7B03" w:rsidRPr="00656C1A" w:rsidRDefault="008D7B0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7B03" w:rsidRPr="005541F0" w:rsidRDefault="008D7B03" w:rsidP="00656C1A">
      <w:pPr>
        <w:spacing w:line="120" w:lineRule="atLeast"/>
        <w:jc w:val="center"/>
        <w:rPr>
          <w:sz w:val="18"/>
          <w:szCs w:val="24"/>
        </w:rPr>
      </w:pPr>
    </w:p>
    <w:p w:rsidR="008D7B03" w:rsidRPr="005541F0" w:rsidRDefault="008D7B03" w:rsidP="00656C1A">
      <w:pPr>
        <w:spacing w:line="120" w:lineRule="atLeast"/>
        <w:jc w:val="center"/>
        <w:rPr>
          <w:sz w:val="20"/>
          <w:szCs w:val="24"/>
        </w:rPr>
      </w:pPr>
    </w:p>
    <w:p w:rsidR="008D7B03" w:rsidRPr="00656C1A" w:rsidRDefault="008D7B0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D7B03" w:rsidRDefault="008D7B03" w:rsidP="00656C1A">
      <w:pPr>
        <w:spacing w:line="120" w:lineRule="atLeast"/>
        <w:jc w:val="center"/>
        <w:rPr>
          <w:sz w:val="30"/>
          <w:szCs w:val="24"/>
        </w:rPr>
      </w:pPr>
    </w:p>
    <w:p w:rsidR="008D7B03" w:rsidRPr="00656C1A" w:rsidRDefault="008D7B03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D7B0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7B03" w:rsidRPr="00F8214F" w:rsidRDefault="008D7B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7B03" w:rsidRPr="00F8214F" w:rsidRDefault="00DE15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7B03" w:rsidRPr="00F8214F" w:rsidRDefault="008D7B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7B03" w:rsidRPr="00F8214F" w:rsidRDefault="00DE15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D7B03" w:rsidRPr="00A63FB0" w:rsidRDefault="008D7B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7B03" w:rsidRPr="00A3761A" w:rsidRDefault="00DE15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D7B03" w:rsidRPr="00F8214F" w:rsidRDefault="008D7B0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D7B03" w:rsidRPr="00F8214F" w:rsidRDefault="008D7B0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D7B03" w:rsidRPr="00AB4194" w:rsidRDefault="008D7B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D7B03" w:rsidRPr="00F8214F" w:rsidRDefault="00DE15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1814</w:t>
            </w:r>
          </w:p>
        </w:tc>
      </w:tr>
    </w:tbl>
    <w:p w:rsidR="008D7B03" w:rsidRPr="000C4AB5" w:rsidRDefault="008D7B03" w:rsidP="00C725A6">
      <w:pPr>
        <w:rPr>
          <w:rFonts w:cs="Times New Roman"/>
          <w:szCs w:val="28"/>
          <w:lang w:val="en-US"/>
        </w:rPr>
      </w:pPr>
    </w:p>
    <w:p w:rsidR="008D7B03" w:rsidRPr="008D7B03" w:rsidRDefault="008D7B03" w:rsidP="008D7B03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D7B03">
        <w:rPr>
          <w:rFonts w:eastAsia="Times New Roman" w:cs="Times New Roman"/>
          <w:szCs w:val="28"/>
          <w:lang w:eastAsia="ru-RU"/>
        </w:rPr>
        <w:t>Об установлении целевого уровня</w:t>
      </w:r>
    </w:p>
    <w:p w:rsidR="008D7B03" w:rsidRPr="008D7B03" w:rsidRDefault="008D7B03" w:rsidP="008D7B03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D7B03">
        <w:rPr>
          <w:rFonts w:eastAsia="Times New Roman" w:cs="Times New Roman"/>
          <w:szCs w:val="28"/>
          <w:lang w:eastAsia="ru-RU"/>
        </w:rPr>
        <w:t>снижения объема потребляемых</w:t>
      </w:r>
    </w:p>
    <w:p w:rsidR="008D7B03" w:rsidRPr="008D7B03" w:rsidRDefault="008D7B03" w:rsidP="008D7B03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D7B03">
        <w:rPr>
          <w:rFonts w:eastAsia="Times New Roman" w:cs="Times New Roman"/>
          <w:szCs w:val="28"/>
          <w:lang w:eastAsia="ru-RU"/>
        </w:rPr>
        <w:t>энергетических ресурсов и воды</w:t>
      </w:r>
    </w:p>
    <w:p w:rsidR="008D7B03" w:rsidRPr="008D7B03" w:rsidRDefault="008D7B03" w:rsidP="008D7B03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D7B03">
        <w:rPr>
          <w:rFonts w:eastAsia="Times New Roman" w:cs="Times New Roman"/>
          <w:szCs w:val="28"/>
          <w:lang w:eastAsia="ru-RU"/>
        </w:rPr>
        <w:t>на 2024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8D7B03">
        <w:rPr>
          <w:rFonts w:eastAsia="Times New Roman" w:cs="Times New Roman"/>
          <w:szCs w:val="28"/>
          <w:lang w:eastAsia="ru-RU"/>
        </w:rPr>
        <w:t>2026 годы</w:t>
      </w:r>
    </w:p>
    <w:p w:rsidR="008D7B03" w:rsidRPr="008D7B03" w:rsidRDefault="008D7B03" w:rsidP="008D7B03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</w:p>
    <w:p w:rsidR="008D7B03" w:rsidRPr="008D7B03" w:rsidRDefault="008D7B03" w:rsidP="008D7B03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</w:p>
    <w:p w:rsidR="008D7B03" w:rsidRPr="008D7B03" w:rsidRDefault="008D7B03" w:rsidP="008D7B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7B03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23.11.2009 № 261-ФЗ </w:t>
      </w:r>
      <w:r>
        <w:rPr>
          <w:rFonts w:eastAsia="Times New Roman" w:cs="Times New Roman"/>
          <w:szCs w:val="28"/>
          <w:lang w:eastAsia="ru-RU"/>
        </w:rPr>
        <w:br/>
      </w:r>
      <w:r w:rsidRPr="008D7B03">
        <w:rPr>
          <w:rFonts w:eastAsia="Times New Roman" w:cs="Times New Roman"/>
          <w:szCs w:val="28"/>
          <w:lang w:eastAsia="ru-RU"/>
        </w:rPr>
        <w:t xml:space="preserve">«Об энергосбережении и о повышении энергетической эффективности </w:t>
      </w:r>
      <w:r>
        <w:rPr>
          <w:rFonts w:eastAsia="Times New Roman" w:cs="Times New Roman"/>
          <w:szCs w:val="28"/>
          <w:lang w:eastAsia="ru-RU"/>
        </w:rPr>
        <w:br/>
      </w:r>
      <w:r w:rsidRPr="008D7B03">
        <w:rPr>
          <w:rFonts w:eastAsia="Times New Roman" w:cs="Times New Roman"/>
          <w:szCs w:val="28"/>
          <w:lang w:eastAsia="ru-RU"/>
        </w:rPr>
        <w:t xml:space="preserve">и о внесении изменений в отдельные законодательные акты Российской </w:t>
      </w:r>
      <w:r w:rsidRPr="008D7B03">
        <w:rPr>
          <w:rFonts w:eastAsia="Times New Roman" w:cs="Times New Roman"/>
          <w:spacing w:val="-4"/>
          <w:szCs w:val="28"/>
          <w:lang w:eastAsia="ru-RU"/>
        </w:rPr>
        <w:t>Федерации», постановлением Правительства Российской Федерации от 07.10.2019</w:t>
      </w:r>
      <w:r w:rsidRPr="008D7B03">
        <w:rPr>
          <w:rFonts w:eastAsia="Times New Roman" w:cs="Times New Roman"/>
          <w:szCs w:val="28"/>
          <w:lang w:eastAsia="ru-RU"/>
        </w:rPr>
        <w:t xml:space="preserve"> № 1289 «О требованиях к снижению государственными (муниципальными) учреждениями в сопоставимых условиях суммарного объема потребляемых </w:t>
      </w:r>
      <w:r>
        <w:rPr>
          <w:rFonts w:eastAsia="Times New Roman" w:cs="Times New Roman"/>
          <w:szCs w:val="28"/>
          <w:lang w:eastAsia="ru-RU"/>
        </w:rPr>
        <w:br/>
      </w:r>
      <w:r w:rsidRPr="008D7B03">
        <w:rPr>
          <w:rFonts w:eastAsia="Times New Roman" w:cs="Times New Roman"/>
          <w:szCs w:val="28"/>
          <w:lang w:eastAsia="ru-RU"/>
        </w:rPr>
        <w:t xml:space="preserve">ими дизельного и иного топлива, мазута, природного газа, тепловой энергии, электрической энергии, угля, а также объема потребляемой ими воды», приказом Министерства экономического развития Российской Федерации от 15.07.2020 </w:t>
      </w:r>
      <w:r>
        <w:rPr>
          <w:rFonts w:eastAsia="Times New Roman" w:cs="Times New Roman"/>
          <w:szCs w:val="28"/>
          <w:lang w:eastAsia="ru-RU"/>
        </w:rPr>
        <w:br/>
      </w:r>
      <w:r w:rsidRPr="008D7B03">
        <w:rPr>
          <w:rFonts w:eastAsia="Times New Roman" w:cs="Times New Roman"/>
          <w:szCs w:val="28"/>
          <w:lang w:eastAsia="ru-RU"/>
        </w:rPr>
        <w:t xml:space="preserve">№ 425 «Об утверждении методических рекомендаций по определению в </w:t>
      </w:r>
      <w:proofErr w:type="spellStart"/>
      <w:r w:rsidRPr="008D7B03">
        <w:rPr>
          <w:rFonts w:eastAsia="Times New Roman" w:cs="Times New Roman"/>
          <w:szCs w:val="28"/>
          <w:lang w:eastAsia="ru-RU"/>
        </w:rPr>
        <w:t>сопос</w:t>
      </w:r>
      <w:r>
        <w:rPr>
          <w:rFonts w:eastAsia="Times New Roman" w:cs="Times New Roman"/>
          <w:szCs w:val="28"/>
          <w:lang w:eastAsia="ru-RU"/>
        </w:rPr>
        <w:t>-</w:t>
      </w:r>
      <w:r w:rsidRPr="008D7B03">
        <w:rPr>
          <w:rFonts w:eastAsia="Times New Roman" w:cs="Times New Roman"/>
          <w:szCs w:val="28"/>
          <w:lang w:eastAsia="ru-RU"/>
        </w:rPr>
        <w:t>тавимых</w:t>
      </w:r>
      <w:proofErr w:type="spellEnd"/>
      <w:r w:rsidRPr="008D7B03">
        <w:rPr>
          <w:rFonts w:eastAsia="Times New Roman" w:cs="Times New Roman"/>
          <w:szCs w:val="28"/>
          <w:lang w:eastAsia="ru-RU"/>
        </w:rPr>
        <w:t xml:space="preserve"> условиях целевого уровня снижения государственными (</w:t>
      </w:r>
      <w:proofErr w:type="spellStart"/>
      <w:r w:rsidRPr="008D7B03">
        <w:rPr>
          <w:rFonts w:eastAsia="Times New Roman" w:cs="Times New Roman"/>
          <w:szCs w:val="28"/>
          <w:lang w:eastAsia="ru-RU"/>
        </w:rPr>
        <w:t>муниципаль</w:t>
      </w:r>
      <w:r>
        <w:rPr>
          <w:rFonts w:eastAsia="Times New Roman" w:cs="Times New Roman"/>
          <w:szCs w:val="28"/>
          <w:lang w:eastAsia="ru-RU"/>
        </w:rPr>
        <w:t>-</w:t>
      </w:r>
      <w:r w:rsidRPr="008D7B03">
        <w:rPr>
          <w:rFonts w:eastAsia="Times New Roman" w:cs="Times New Roman"/>
          <w:szCs w:val="28"/>
          <w:lang w:eastAsia="ru-RU"/>
        </w:rPr>
        <w:t>ными</w:t>
      </w:r>
      <w:proofErr w:type="spellEnd"/>
      <w:r w:rsidRPr="008D7B03">
        <w:rPr>
          <w:rFonts w:eastAsia="Times New Roman" w:cs="Times New Roman"/>
          <w:szCs w:val="28"/>
          <w:lang w:eastAsia="ru-RU"/>
        </w:rPr>
        <w:t>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Уставом города Сургута, распоряжениями Администрации города от 30.12.2005 № 3686 «Об утверждении Регламента Администрации города</w:t>
      </w:r>
      <w:r>
        <w:rPr>
          <w:rFonts w:eastAsia="Times New Roman" w:cs="Times New Roman"/>
          <w:szCs w:val="28"/>
          <w:lang w:eastAsia="ru-RU"/>
        </w:rPr>
        <w:t>»</w:t>
      </w:r>
      <w:r w:rsidRPr="008D7B03">
        <w:rPr>
          <w:rFonts w:eastAsia="Times New Roman" w:cs="Times New Roman"/>
          <w:szCs w:val="28"/>
          <w:lang w:eastAsia="ru-RU"/>
        </w:rPr>
        <w:t xml:space="preserve">, от 21.04.2021 № 552 «О распределении отдельных полномочий Главы города между высшими должностными лицами Администрации города»: </w:t>
      </w:r>
    </w:p>
    <w:p w:rsidR="008D7B03" w:rsidRPr="008D7B03" w:rsidRDefault="008D7B03" w:rsidP="008D7B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7B03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D7B03">
        <w:rPr>
          <w:rFonts w:eastAsia="Times New Roman" w:cs="Times New Roman"/>
          <w:szCs w:val="28"/>
          <w:lang w:eastAsia="ru-RU"/>
        </w:rPr>
        <w:t xml:space="preserve">Установить для </w:t>
      </w:r>
      <w:r w:rsidRPr="008D7B03">
        <w:rPr>
          <w:rFonts w:eastAsia="Times New Roman" w:cs="Times New Roman"/>
          <w:bCs/>
          <w:szCs w:val="28"/>
          <w:lang w:eastAsia="ru-RU"/>
        </w:rPr>
        <w:t>муниципального казенного учреждения «Дворец торжеств»</w:t>
      </w:r>
      <w:r w:rsidRPr="008D7B03">
        <w:rPr>
          <w:rFonts w:eastAsia="Times New Roman" w:cs="Times New Roman"/>
          <w:szCs w:val="28"/>
          <w:lang w:eastAsia="ru-RU"/>
        </w:rPr>
        <w:t xml:space="preserve"> целевой уровень снижения в сопоставимых условиях суммарного объема потребляемых энергетических ресурсов и воды на трехлетний период 2024 – 2026 годов согласно приложению к настоящему распоряжению.</w:t>
      </w:r>
    </w:p>
    <w:p w:rsidR="008D7B03" w:rsidRPr="008D7B03" w:rsidRDefault="008D7B03" w:rsidP="008D7B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7B03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Администрации города разместить настоящее распоряжение на официальном портале Администрации города: www.admsurgut.ru.</w:t>
      </w:r>
    </w:p>
    <w:p w:rsidR="008D7B03" w:rsidRPr="008D7B03" w:rsidRDefault="008D7B03" w:rsidP="008D7B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7B03">
        <w:rPr>
          <w:rFonts w:eastAsia="Times New Roman" w:cs="Times New Roman"/>
          <w:bCs/>
          <w:szCs w:val="28"/>
          <w:lang w:eastAsia="ru-RU"/>
        </w:rPr>
        <w:lastRenderedPageBreak/>
        <w:t>3. Муниципальному казенному учреждению «Наш город» опубликовать (разместить) настоящее распоряжение в сетевом издании «Официальные                          документы города Сургута»: docsurgut.ru.</w:t>
      </w:r>
    </w:p>
    <w:p w:rsidR="008D7B03" w:rsidRPr="008D7B03" w:rsidRDefault="008D7B03" w:rsidP="008D7B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7B03">
        <w:rPr>
          <w:rFonts w:eastAsia="Times New Roman" w:cs="Times New Roman"/>
          <w:bCs/>
          <w:szCs w:val="28"/>
          <w:lang w:eastAsia="ru-RU"/>
        </w:rPr>
        <w:t xml:space="preserve">4. </w:t>
      </w:r>
      <w:r w:rsidRPr="008D7B03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8D7B03" w:rsidRPr="008D7B03" w:rsidRDefault="008D7B03" w:rsidP="008D7B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7B03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8D7B03" w:rsidRPr="008D7B03" w:rsidRDefault="008D7B03" w:rsidP="008D7B03">
      <w:pPr>
        <w:tabs>
          <w:tab w:val="left" w:pos="681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7B03">
        <w:rPr>
          <w:rFonts w:eastAsia="Times New Roman" w:cs="Times New Roman"/>
          <w:szCs w:val="28"/>
          <w:lang w:eastAsia="ru-RU"/>
        </w:rPr>
        <w:tab/>
      </w:r>
    </w:p>
    <w:p w:rsidR="008D7B03" w:rsidRPr="008D7B03" w:rsidRDefault="008D7B03" w:rsidP="008D7B0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D7B03" w:rsidRPr="008D7B03" w:rsidRDefault="008D7B03" w:rsidP="008D7B0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D7B03" w:rsidRPr="008D7B03" w:rsidRDefault="008D7B03" w:rsidP="008D7B03">
      <w:pPr>
        <w:rPr>
          <w:rFonts w:eastAsia="Times New Roman" w:cs="Times New Roman"/>
          <w:szCs w:val="28"/>
          <w:lang w:eastAsia="ru-RU"/>
        </w:rPr>
      </w:pPr>
      <w:r w:rsidRPr="008D7B03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8D7B03">
        <w:rPr>
          <w:rFonts w:eastAsia="Times New Roman" w:cs="Times New Roman"/>
          <w:szCs w:val="28"/>
          <w:lang w:eastAsia="ru-RU"/>
        </w:rPr>
        <w:tab/>
      </w:r>
      <w:r w:rsidRPr="008D7B03">
        <w:rPr>
          <w:rFonts w:eastAsia="Times New Roman" w:cs="Times New Roman"/>
          <w:szCs w:val="28"/>
          <w:lang w:eastAsia="ru-RU"/>
        </w:rPr>
        <w:tab/>
      </w:r>
      <w:r w:rsidRPr="008D7B03">
        <w:rPr>
          <w:rFonts w:eastAsia="Times New Roman" w:cs="Times New Roman"/>
          <w:szCs w:val="28"/>
          <w:lang w:eastAsia="ru-RU"/>
        </w:rPr>
        <w:tab/>
      </w:r>
      <w:r w:rsidRPr="008D7B03">
        <w:rPr>
          <w:rFonts w:eastAsia="Times New Roman" w:cs="Times New Roman"/>
          <w:szCs w:val="28"/>
          <w:lang w:eastAsia="ru-RU"/>
        </w:rPr>
        <w:tab/>
      </w:r>
      <w:r w:rsidRPr="008D7B03">
        <w:rPr>
          <w:rFonts w:eastAsia="Times New Roman" w:cs="Times New Roman"/>
          <w:szCs w:val="28"/>
          <w:lang w:eastAsia="ru-RU"/>
        </w:rPr>
        <w:tab/>
      </w:r>
      <w:r w:rsidRPr="008D7B03">
        <w:rPr>
          <w:rFonts w:eastAsia="Times New Roman" w:cs="Times New Roman"/>
          <w:szCs w:val="28"/>
          <w:lang w:eastAsia="ru-RU"/>
        </w:rPr>
        <w:tab/>
      </w:r>
      <w:r w:rsidRPr="008D7B03">
        <w:rPr>
          <w:rFonts w:eastAsia="Times New Roman" w:cs="Times New Roman"/>
          <w:szCs w:val="28"/>
          <w:lang w:eastAsia="ru-RU"/>
        </w:rPr>
        <w:tab/>
        <w:t xml:space="preserve">А.Н. </w:t>
      </w:r>
      <w:proofErr w:type="spellStart"/>
      <w:r w:rsidRPr="008D7B03">
        <w:rPr>
          <w:rFonts w:eastAsia="Times New Roman" w:cs="Times New Roman"/>
          <w:szCs w:val="28"/>
          <w:lang w:eastAsia="ru-RU"/>
        </w:rPr>
        <w:t>Томазова</w:t>
      </w:r>
      <w:proofErr w:type="spellEnd"/>
    </w:p>
    <w:p w:rsidR="008D7B03" w:rsidRDefault="008D7B03" w:rsidP="008D7B03">
      <w:pPr>
        <w:sectPr w:rsidR="008D7B03" w:rsidSect="008D7B03">
          <w:headerReference w:type="default" r:id="rId7"/>
          <w:headerReference w:type="first" r:id="rId8"/>
          <w:pgSz w:w="11906" w:h="16838" w:code="9"/>
          <w:pgMar w:top="1134" w:right="567" w:bottom="1134" w:left="1701" w:header="709" w:footer="0" w:gutter="0"/>
          <w:cols w:space="708"/>
          <w:titlePg/>
          <w:docGrid w:linePitch="381"/>
        </w:sectPr>
      </w:pPr>
    </w:p>
    <w:p w:rsidR="008D7B03" w:rsidRPr="008D7B03" w:rsidRDefault="008D7B03" w:rsidP="008D7B03">
      <w:pPr>
        <w:ind w:left="1233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7B0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D7B03" w:rsidRPr="008D7B03" w:rsidRDefault="008D7B03" w:rsidP="008D7B03">
      <w:pPr>
        <w:ind w:left="1233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7B03">
        <w:rPr>
          <w:rFonts w:eastAsia="Times New Roman" w:cs="Times New Roman"/>
          <w:color w:val="000000"/>
          <w:sz w:val="24"/>
          <w:szCs w:val="24"/>
          <w:lang w:eastAsia="ru-RU"/>
        </w:rPr>
        <w:t>к распоряжен</w:t>
      </w:r>
      <w:r w:rsidRPr="008D7B03">
        <w:rPr>
          <w:rFonts w:eastAsia="Times New Roman" w:cs="Times New Roman"/>
          <w:sz w:val="24"/>
          <w:szCs w:val="24"/>
          <w:lang w:eastAsia="ru-RU"/>
        </w:rPr>
        <w:t>ию</w:t>
      </w:r>
    </w:p>
    <w:p w:rsidR="008D7B03" w:rsidRPr="008D7B03" w:rsidRDefault="008D7B03" w:rsidP="008D7B03">
      <w:pPr>
        <w:ind w:left="1233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7B03">
        <w:rPr>
          <w:rFonts w:eastAsia="Times New Roman" w:cs="Times New Roman"/>
          <w:color w:val="000000"/>
          <w:sz w:val="24"/>
          <w:szCs w:val="24"/>
          <w:lang w:eastAsia="ru-RU"/>
        </w:rPr>
        <w:t>Администрации города</w:t>
      </w:r>
    </w:p>
    <w:p w:rsidR="008D7B03" w:rsidRPr="008D7B03" w:rsidRDefault="008D7B03" w:rsidP="008D7B03">
      <w:pPr>
        <w:ind w:left="1233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7B03">
        <w:rPr>
          <w:rFonts w:eastAsia="Times New Roman" w:cs="Times New Roman"/>
          <w:color w:val="000000"/>
          <w:sz w:val="24"/>
          <w:szCs w:val="24"/>
          <w:lang w:eastAsia="ru-RU"/>
        </w:rPr>
        <w:t>от ___________ № _______</w:t>
      </w:r>
    </w:p>
    <w:p w:rsidR="008D7B03" w:rsidRPr="008D7B03" w:rsidRDefault="008D7B03" w:rsidP="008D7B03">
      <w:pPr>
        <w:spacing w:line="276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D7B03" w:rsidRDefault="008D7B03" w:rsidP="008D7B03">
      <w:pPr>
        <w:contextualSpacing/>
        <w:jc w:val="center"/>
        <w:rPr>
          <w:rFonts w:eastAsia="Calibri" w:cs="Times New Roman"/>
          <w:sz w:val="24"/>
          <w:szCs w:val="24"/>
        </w:rPr>
      </w:pPr>
      <w:r w:rsidRPr="008D7B03">
        <w:rPr>
          <w:rFonts w:eastAsia="Calibri" w:cs="Times New Roman"/>
          <w:sz w:val="24"/>
          <w:szCs w:val="24"/>
        </w:rPr>
        <w:t xml:space="preserve">Целевые уровни </w:t>
      </w:r>
    </w:p>
    <w:p w:rsidR="008D7B03" w:rsidRPr="008D7B03" w:rsidRDefault="008D7B03" w:rsidP="008D7B03">
      <w:pPr>
        <w:contextualSpacing/>
        <w:jc w:val="center"/>
        <w:rPr>
          <w:rFonts w:eastAsia="Calibri" w:cs="Times New Roman"/>
          <w:sz w:val="24"/>
          <w:szCs w:val="24"/>
        </w:rPr>
      </w:pPr>
      <w:r w:rsidRPr="008D7B03">
        <w:rPr>
          <w:rFonts w:eastAsia="Calibri" w:cs="Times New Roman"/>
          <w:sz w:val="24"/>
          <w:szCs w:val="24"/>
        </w:rPr>
        <w:t xml:space="preserve">снижения в сопоставимых условиях суммарного объема потребляемых </w:t>
      </w:r>
    </w:p>
    <w:p w:rsidR="008D7B03" w:rsidRPr="008D7B03" w:rsidRDefault="008D7B03" w:rsidP="008D7B03">
      <w:pPr>
        <w:contextualSpacing/>
        <w:jc w:val="center"/>
        <w:rPr>
          <w:rFonts w:eastAsia="Calibri" w:cs="Times New Roman"/>
          <w:sz w:val="24"/>
          <w:szCs w:val="24"/>
        </w:rPr>
      </w:pPr>
      <w:r w:rsidRPr="008D7B03">
        <w:rPr>
          <w:rFonts w:eastAsia="Times New Roman" w:cs="Times New Roman"/>
          <w:bCs/>
          <w:sz w:val="24"/>
          <w:szCs w:val="24"/>
          <w:lang w:eastAsia="ru-RU"/>
        </w:rPr>
        <w:t>муниципальным казенным учреждением</w:t>
      </w:r>
      <w:r w:rsidRPr="008D7B03">
        <w:rPr>
          <w:rFonts w:eastAsia="Calibri" w:cs="Times New Roman"/>
          <w:sz w:val="24"/>
          <w:szCs w:val="24"/>
        </w:rPr>
        <w:t xml:space="preserve"> «Дворец торжеств» энергетических </w:t>
      </w:r>
    </w:p>
    <w:p w:rsidR="008D7B03" w:rsidRPr="008D7B03" w:rsidRDefault="008D7B03" w:rsidP="008D7B03">
      <w:pPr>
        <w:contextualSpacing/>
        <w:jc w:val="center"/>
        <w:rPr>
          <w:rFonts w:eastAsia="Calibri" w:cs="Times New Roman"/>
          <w:sz w:val="24"/>
          <w:szCs w:val="24"/>
        </w:rPr>
      </w:pPr>
      <w:r w:rsidRPr="008D7B03">
        <w:rPr>
          <w:rFonts w:eastAsia="Calibri" w:cs="Times New Roman"/>
          <w:sz w:val="24"/>
          <w:szCs w:val="24"/>
        </w:rPr>
        <w:t xml:space="preserve">ресурсов и воды на трехлетний период 2024 </w:t>
      </w:r>
      <w:r>
        <w:rPr>
          <w:rFonts w:eastAsia="Calibri" w:cs="Times New Roman"/>
          <w:sz w:val="24"/>
          <w:szCs w:val="24"/>
        </w:rPr>
        <w:t>–</w:t>
      </w:r>
      <w:r w:rsidRPr="008D7B03">
        <w:rPr>
          <w:rFonts w:eastAsia="Calibri" w:cs="Times New Roman"/>
          <w:sz w:val="24"/>
          <w:szCs w:val="24"/>
        </w:rPr>
        <w:t xml:space="preserve"> 2026 годов</w:t>
      </w:r>
    </w:p>
    <w:p w:rsidR="008D7B03" w:rsidRPr="008D7B03" w:rsidRDefault="008D7B03" w:rsidP="008D7B03">
      <w:pPr>
        <w:contextualSpacing/>
        <w:jc w:val="center"/>
        <w:rPr>
          <w:rFonts w:ascii="Liberation Serif" w:eastAsia="Calibri" w:hAnsi="Liberation Serif" w:cs="Liberation Serif"/>
          <w:szCs w:val="28"/>
        </w:rPr>
      </w:pPr>
    </w:p>
    <w:tbl>
      <w:tblPr>
        <w:tblStyle w:val="1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71"/>
        <w:gridCol w:w="1768"/>
        <w:gridCol w:w="1985"/>
        <w:gridCol w:w="1417"/>
        <w:gridCol w:w="992"/>
        <w:gridCol w:w="1588"/>
        <w:gridCol w:w="964"/>
        <w:gridCol w:w="992"/>
        <w:gridCol w:w="1701"/>
        <w:gridCol w:w="1701"/>
        <w:gridCol w:w="1701"/>
      </w:tblGrid>
      <w:tr w:rsidR="008D7B03" w:rsidRPr="008D7B03" w:rsidTr="00DA3727">
        <w:trPr>
          <w:trHeight w:val="253"/>
        </w:trPr>
        <w:tc>
          <w:tcPr>
            <w:tcW w:w="471" w:type="dxa"/>
            <w:vMerge w:val="restart"/>
          </w:tcPr>
          <w:p w:rsidR="008D7B03" w:rsidRDefault="008D7B03" w:rsidP="008D7B03">
            <w:pPr>
              <w:ind w:left="-104" w:right="-58"/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№ </w:t>
            </w:r>
          </w:p>
          <w:p w:rsidR="008D7B03" w:rsidRPr="008D7B03" w:rsidRDefault="008D7B03" w:rsidP="008D7B03">
            <w:pPr>
              <w:ind w:left="-104" w:right="-58"/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1768" w:type="dxa"/>
            <w:vMerge w:val="restart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здания, строения, сооружения, площадь, адрес</w:t>
            </w:r>
          </w:p>
        </w:tc>
        <w:tc>
          <w:tcPr>
            <w:tcW w:w="1985" w:type="dxa"/>
            <w:vMerge w:val="restart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1417" w:type="dxa"/>
            <w:vMerge w:val="restart"/>
          </w:tcPr>
          <w:p w:rsid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Наличие прибора </w:t>
            </w:r>
            <w:proofErr w:type="spellStart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коммер</w:t>
            </w:r>
            <w:proofErr w:type="spell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-</w:t>
            </w:r>
          </w:p>
          <w:p w:rsid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proofErr w:type="spellStart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ческого</w:t>
            </w:r>
            <w:proofErr w:type="spellEnd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</w:t>
            </w:r>
          </w:p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или </w:t>
            </w:r>
            <w:proofErr w:type="spellStart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техничес</w:t>
            </w:r>
            <w:proofErr w:type="spell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-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кого учета (да/нет)</w:t>
            </w:r>
          </w:p>
        </w:tc>
        <w:tc>
          <w:tcPr>
            <w:tcW w:w="2580" w:type="dxa"/>
            <w:gridSpan w:val="2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Удельный годовой расход за 2022 год</w:t>
            </w:r>
          </w:p>
        </w:tc>
        <w:tc>
          <w:tcPr>
            <w:tcW w:w="964" w:type="dxa"/>
            <w:vMerge w:val="restart"/>
          </w:tcPr>
          <w:p w:rsid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Целевой уровень </w:t>
            </w:r>
            <w:proofErr w:type="spellStart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эконо</w:t>
            </w: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-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мии</w:t>
            </w:r>
            <w:proofErr w:type="spellEnd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</w:t>
            </w:r>
          </w:p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на трех</w:t>
            </w: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-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летний период,</w:t>
            </w:r>
          </w:p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6095" w:type="dxa"/>
            <w:gridSpan w:val="4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Целевой уровень снижения потребления ресурса</w:t>
            </w:r>
          </w:p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(снижение удельного расхода ресурса)</w:t>
            </w:r>
          </w:p>
        </w:tc>
      </w:tr>
      <w:tr w:rsidR="008D7B03" w:rsidRPr="008D7B03" w:rsidTr="00DA3727">
        <w:trPr>
          <w:trHeight w:val="253"/>
        </w:trPr>
        <w:tc>
          <w:tcPr>
            <w:tcW w:w="471" w:type="dxa"/>
            <w:vMerge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е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диница </w:t>
            </w:r>
            <w:proofErr w:type="spellStart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изме</w:t>
            </w:r>
            <w:proofErr w:type="spell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-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рения</w:t>
            </w:r>
          </w:p>
        </w:tc>
        <w:tc>
          <w:tcPr>
            <w:tcW w:w="1588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з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начение </w:t>
            </w:r>
          </w:p>
        </w:tc>
        <w:tc>
          <w:tcPr>
            <w:tcW w:w="964" w:type="dxa"/>
            <w:vMerge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е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диница </w:t>
            </w:r>
            <w:proofErr w:type="spellStart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изме</w:t>
            </w:r>
            <w:proofErr w:type="spell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-</w:t>
            </w:r>
          </w:p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рения</w:t>
            </w:r>
          </w:p>
        </w:tc>
        <w:tc>
          <w:tcPr>
            <w:tcW w:w="1701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на 2024 год</w:t>
            </w:r>
          </w:p>
        </w:tc>
        <w:tc>
          <w:tcPr>
            <w:tcW w:w="1701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на 2025 год</w:t>
            </w:r>
          </w:p>
        </w:tc>
        <w:tc>
          <w:tcPr>
            <w:tcW w:w="1701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на 2026 год</w:t>
            </w:r>
          </w:p>
        </w:tc>
      </w:tr>
      <w:tr w:rsidR="008D7B03" w:rsidRPr="008D7B03" w:rsidTr="00DA3727">
        <w:tc>
          <w:tcPr>
            <w:tcW w:w="471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88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11</w:t>
            </w:r>
          </w:p>
        </w:tc>
      </w:tr>
      <w:tr w:rsidR="008D7B03" w:rsidRPr="008D7B03" w:rsidTr="00DA3727">
        <w:tc>
          <w:tcPr>
            <w:tcW w:w="471" w:type="dxa"/>
            <w:vMerge w:val="restart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68" w:type="dxa"/>
            <w:vMerge w:val="restart"/>
          </w:tcPr>
          <w:p w:rsidR="008D7B03" w:rsidRDefault="008D7B03" w:rsidP="008D7B03">
            <w:pPr>
              <w:contextualSpacing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Нежилое здание «Дворец бракосочетания </w:t>
            </w:r>
          </w:p>
          <w:p w:rsidR="008D7B03" w:rsidRDefault="008D7B03" w:rsidP="008D7B03">
            <w:pPr>
              <w:contextualSpacing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в г. Сургуте»,</w:t>
            </w:r>
            <w:r w:rsidRPr="008D7B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площадью – </w:t>
            </w:r>
          </w:p>
          <w:p w:rsidR="008D7B03" w:rsidRDefault="008D7B03" w:rsidP="008D7B03">
            <w:pPr>
              <w:contextualSpacing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3</w:t>
            </w: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444,1 кв.</w:t>
            </w: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м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, расположенное по адресу: </w:t>
            </w:r>
          </w:p>
          <w:p w:rsidR="008D7B03" w:rsidRDefault="008D7B03" w:rsidP="008D7B03">
            <w:pPr>
              <w:contextualSpacing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Х</w:t>
            </w: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анты-Мансийский автономный округ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– Югра, </w:t>
            </w:r>
          </w:p>
          <w:p w:rsidR="008D7B03" w:rsidRPr="008D7B03" w:rsidRDefault="008D7B03" w:rsidP="008D7B03">
            <w:pPr>
              <w:contextualSpacing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город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Сургут</w:t>
            </w: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бульвар Свободы, дом 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т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епловая энергия </w:t>
            </w:r>
          </w:p>
          <w:p w:rsid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на отопление </w:t>
            </w:r>
          </w:p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и вентиляцию</w:t>
            </w:r>
          </w:p>
        </w:tc>
        <w:tc>
          <w:tcPr>
            <w:tcW w:w="1417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vertAlign w:val="superscript"/>
              </w:rPr>
            </w:pPr>
            <w:proofErr w:type="spellStart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Втч</w:t>
            </w:r>
            <w:proofErr w:type="spellEnd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/м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8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40,84</w:t>
            </w:r>
          </w:p>
        </w:tc>
        <w:tc>
          <w:tcPr>
            <w:tcW w:w="964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vertAlign w:val="superscript"/>
              </w:rPr>
            </w:pPr>
            <w:proofErr w:type="spellStart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Втч</w:t>
            </w:r>
            <w:proofErr w:type="spellEnd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/м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03" w:rsidRPr="008D7B03" w:rsidRDefault="008D7B03" w:rsidP="008D7B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B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03" w:rsidRPr="008D7B03" w:rsidRDefault="008D7B03" w:rsidP="008D7B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B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03" w:rsidRPr="008D7B03" w:rsidRDefault="008D7B03" w:rsidP="008D7B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B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38,39</w:t>
            </w:r>
          </w:p>
        </w:tc>
      </w:tr>
      <w:tr w:rsidR="008D7B03" w:rsidRPr="008D7B03" w:rsidTr="00DA3727">
        <w:trPr>
          <w:trHeight w:val="816"/>
        </w:trPr>
        <w:tc>
          <w:tcPr>
            <w:tcW w:w="471" w:type="dxa"/>
            <w:vMerge/>
          </w:tcPr>
          <w:p w:rsidR="008D7B03" w:rsidRPr="008D7B03" w:rsidRDefault="008D7B03" w:rsidP="008D7B03">
            <w:pPr>
              <w:contextualSpacing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8D7B03" w:rsidRPr="008D7B03" w:rsidRDefault="008D7B03" w:rsidP="008D7B03">
            <w:pPr>
              <w:contextualSpacing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х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олодная вода</w:t>
            </w:r>
          </w:p>
        </w:tc>
        <w:tc>
          <w:tcPr>
            <w:tcW w:w="1417" w:type="dxa"/>
          </w:tcPr>
          <w:p w:rsidR="008D7B03" w:rsidRPr="008D7B03" w:rsidRDefault="008D7B03" w:rsidP="008D7B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м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  <w:vertAlign w:val="superscript"/>
              </w:rPr>
              <w:t>3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/чел</w:t>
            </w:r>
          </w:p>
        </w:tc>
        <w:tc>
          <w:tcPr>
            <w:tcW w:w="1588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2,39</w:t>
            </w:r>
          </w:p>
        </w:tc>
        <w:tc>
          <w:tcPr>
            <w:tcW w:w="964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м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  <w:vertAlign w:val="superscript"/>
              </w:rPr>
              <w:t>3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/чел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03" w:rsidRPr="008D7B03" w:rsidRDefault="008D7B03" w:rsidP="008D7B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B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03" w:rsidRPr="008D7B03" w:rsidRDefault="008D7B03" w:rsidP="008D7B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B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03" w:rsidRPr="008D7B03" w:rsidRDefault="008D7B03" w:rsidP="008D7B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B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</w:tr>
      <w:tr w:rsidR="008D7B03" w:rsidRPr="008D7B03" w:rsidTr="00DA3727">
        <w:tc>
          <w:tcPr>
            <w:tcW w:w="471" w:type="dxa"/>
            <w:vMerge/>
          </w:tcPr>
          <w:p w:rsidR="008D7B03" w:rsidRPr="008D7B03" w:rsidRDefault="008D7B03" w:rsidP="008D7B03">
            <w:pPr>
              <w:contextualSpacing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8D7B03" w:rsidRPr="008D7B03" w:rsidRDefault="008D7B03" w:rsidP="008D7B03">
            <w:pPr>
              <w:contextualSpacing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э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лектрическая энергия</w:t>
            </w:r>
          </w:p>
        </w:tc>
        <w:tc>
          <w:tcPr>
            <w:tcW w:w="1417" w:type="dxa"/>
          </w:tcPr>
          <w:p w:rsidR="008D7B03" w:rsidRPr="008D7B03" w:rsidRDefault="008D7B03" w:rsidP="008D7B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vertAlign w:val="superscript"/>
              </w:rPr>
            </w:pPr>
            <w:proofErr w:type="spellStart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кВтч</w:t>
            </w:r>
            <w:proofErr w:type="spellEnd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/м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8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44,12</w:t>
            </w:r>
          </w:p>
        </w:tc>
        <w:tc>
          <w:tcPr>
            <w:tcW w:w="964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D7B03" w:rsidRPr="008D7B03" w:rsidRDefault="008D7B03" w:rsidP="008D7B03">
            <w:pPr>
              <w:contextualSpacing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vertAlign w:val="superscript"/>
              </w:rPr>
            </w:pPr>
            <w:proofErr w:type="spellStart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кВтч</w:t>
            </w:r>
            <w:proofErr w:type="spellEnd"/>
            <w:r w:rsidRPr="008D7B03">
              <w:rPr>
                <w:rFonts w:ascii="Liberation Serif" w:eastAsia="Calibri" w:hAnsi="Liberation Serif" w:cs="Liberation Serif"/>
                <w:sz w:val="20"/>
                <w:szCs w:val="20"/>
              </w:rPr>
              <w:t>/м</w:t>
            </w:r>
            <w:r w:rsidRPr="008D7B03">
              <w:rPr>
                <w:rFonts w:ascii="Liberation Serif" w:eastAsia="Calibri" w:hAnsi="Liberation Serif" w:cs="Liberation Seri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03" w:rsidRPr="008D7B03" w:rsidRDefault="008D7B03" w:rsidP="008D7B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B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03" w:rsidRPr="008D7B03" w:rsidRDefault="008D7B03" w:rsidP="008D7B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B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03" w:rsidRPr="008D7B03" w:rsidRDefault="008D7B03" w:rsidP="008D7B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B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41,48</w:t>
            </w:r>
          </w:p>
        </w:tc>
      </w:tr>
    </w:tbl>
    <w:p w:rsidR="001C2E98" w:rsidRPr="008D7B03" w:rsidRDefault="001C2E98" w:rsidP="008D7B03"/>
    <w:sectPr w:rsidR="001C2E98" w:rsidRPr="008D7B03" w:rsidSect="008D7B03">
      <w:pgSz w:w="16838" w:h="11906" w:orient="landscape" w:code="9"/>
      <w:pgMar w:top="1701" w:right="567" w:bottom="567" w:left="567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9C" w:rsidRDefault="00C6009C" w:rsidP="00326C3D">
      <w:r>
        <w:separator/>
      </w:r>
    </w:p>
  </w:endnote>
  <w:endnote w:type="continuationSeparator" w:id="0">
    <w:p w:rsidR="00C6009C" w:rsidRDefault="00C6009C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9C" w:rsidRDefault="00C6009C" w:rsidP="00326C3D">
      <w:r>
        <w:separator/>
      </w:r>
    </w:p>
  </w:footnote>
  <w:footnote w:type="continuationSeparator" w:id="0">
    <w:p w:rsidR="00C6009C" w:rsidRDefault="00C6009C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020B9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E15A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385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385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3385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E15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8941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7B03" w:rsidRPr="008D7B03" w:rsidRDefault="008D7B03">
        <w:pPr>
          <w:pStyle w:val="a3"/>
          <w:jc w:val="center"/>
          <w:rPr>
            <w:sz w:val="20"/>
            <w:szCs w:val="20"/>
          </w:rPr>
        </w:pPr>
        <w:r w:rsidRPr="008D7B03">
          <w:rPr>
            <w:sz w:val="20"/>
            <w:szCs w:val="20"/>
          </w:rPr>
          <w:fldChar w:fldCharType="begin"/>
        </w:r>
        <w:r w:rsidRPr="008D7B03">
          <w:rPr>
            <w:sz w:val="20"/>
            <w:szCs w:val="20"/>
          </w:rPr>
          <w:instrText>PAGE   \* MERGEFORMAT</w:instrText>
        </w:r>
        <w:r w:rsidRPr="008D7B03">
          <w:rPr>
            <w:sz w:val="20"/>
            <w:szCs w:val="20"/>
          </w:rPr>
          <w:fldChar w:fldCharType="separate"/>
        </w:r>
        <w:r w:rsidR="00DE15A1">
          <w:rPr>
            <w:noProof/>
            <w:sz w:val="20"/>
            <w:szCs w:val="20"/>
          </w:rPr>
          <w:t>1</w:t>
        </w:r>
        <w:r w:rsidRPr="008D7B03">
          <w:rPr>
            <w:sz w:val="20"/>
            <w:szCs w:val="20"/>
          </w:rPr>
          <w:fldChar w:fldCharType="end"/>
        </w:r>
      </w:p>
    </w:sdtContent>
  </w:sdt>
  <w:p w:rsidR="00DF6BBC" w:rsidRDefault="00DE15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03"/>
    <w:rsid w:val="001C2E98"/>
    <w:rsid w:val="001D0DEA"/>
    <w:rsid w:val="00326C3D"/>
    <w:rsid w:val="004020B9"/>
    <w:rsid w:val="00847B8A"/>
    <w:rsid w:val="008D7B03"/>
    <w:rsid w:val="00A303A1"/>
    <w:rsid w:val="00A53B7D"/>
    <w:rsid w:val="00C6009C"/>
    <w:rsid w:val="00DE15A1"/>
    <w:rsid w:val="00E3385F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E16375-8FA5-4EC2-87B6-C801F6FD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8D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D7B03"/>
  </w:style>
  <w:style w:type="table" w:customStyle="1" w:styleId="1">
    <w:name w:val="Сетка таблицы1"/>
    <w:basedOn w:val="a1"/>
    <w:next w:val="a7"/>
    <w:uiPriority w:val="39"/>
    <w:rsid w:val="008D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ED34-2E4B-4655-934B-2E9CDF25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2023-06-19T09:59:00Z</cp:lastPrinted>
  <dcterms:created xsi:type="dcterms:W3CDTF">2023-06-23T06:42:00Z</dcterms:created>
  <dcterms:modified xsi:type="dcterms:W3CDTF">2023-06-23T06:42:00Z</dcterms:modified>
</cp:coreProperties>
</file>