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BE" w:rsidRPr="00A33DE1" w:rsidRDefault="00453CBE" w:rsidP="00453CBE">
      <w:pPr>
        <w:shd w:val="clear" w:color="auto" w:fill="FFFFFF"/>
        <w:tabs>
          <w:tab w:val="left" w:pos="6237"/>
        </w:tabs>
        <w:autoSpaceDE w:val="0"/>
        <w:autoSpaceDN w:val="0"/>
        <w:adjustRightInd w:val="0"/>
        <w:rPr>
          <w:rFonts w:eastAsia="Times New Roman" w:cs="Times New Roman"/>
          <w:szCs w:val="20"/>
          <w:lang w:eastAsia="ru-RU"/>
        </w:rPr>
      </w:pPr>
      <w:r w:rsidRPr="00A33DE1">
        <w:rPr>
          <w:rFonts w:eastAsia="Times New Roman" w:cs="Times New Roman"/>
          <w:szCs w:val="20"/>
          <w:lang w:eastAsia="ru-RU"/>
        </w:rPr>
        <w:t xml:space="preserve">                    </w:t>
      </w:r>
    </w:p>
    <w:p w:rsidR="00BB6B7B" w:rsidRPr="00A33DE1" w:rsidRDefault="00504DC0" w:rsidP="00504DC0">
      <w:pPr>
        <w:ind w:left="17152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D53EBD" w:rsidRPr="00A33DE1">
        <w:rPr>
          <w:rFonts w:cs="Times New Roman"/>
          <w:szCs w:val="28"/>
        </w:rPr>
        <w:t xml:space="preserve">риложение </w:t>
      </w:r>
    </w:p>
    <w:p w:rsidR="00BB6B7B" w:rsidRPr="00A33DE1" w:rsidRDefault="00BB6B7B" w:rsidP="00504DC0">
      <w:pPr>
        <w:ind w:left="17152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 xml:space="preserve">к распоряжению </w:t>
      </w:r>
    </w:p>
    <w:p w:rsidR="00BB6B7B" w:rsidRPr="00A33DE1" w:rsidRDefault="00BB6B7B" w:rsidP="00504DC0">
      <w:pPr>
        <w:ind w:left="17152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Администрации города</w:t>
      </w:r>
    </w:p>
    <w:p w:rsidR="00BB6B7B" w:rsidRPr="00A33DE1" w:rsidRDefault="00BB6B7B" w:rsidP="00504DC0">
      <w:pPr>
        <w:ind w:left="17152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от ______</w:t>
      </w:r>
      <w:r w:rsidR="00504DC0">
        <w:rPr>
          <w:rFonts w:cs="Times New Roman"/>
          <w:szCs w:val="28"/>
        </w:rPr>
        <w:t>_</w:t>
      </w:r>
      <w:r w:rsidRPr="00A33DE1">
        <w:rPr>
          <w:rFonts w:cs="Times New Roman"/>
          <w:szCs w:val="28"/>
        </w:rPr>
        <w:t>_____ № _______</w:t>
      </w:r>
    </w:p>
    <w:p w:rsidR="00BB6B7B" w:rsidRPr="00A33DE1" w:rsidRDefault="00BB6B7B" w:rsidP="00BB6B7B">
      <w:pPr>
        <w:rPr>
          <w:rFonts w:cs="Times New Roman"/>
          <w:szCs w:val="28"/>
        </w:rPr>
      </w:pPr>
    </w:p>
    <w:p w:rsidR="00743FDB" w:rsidRPr="00A33DE1" w:rsidRDefault="00743FDB" w:rsidP="00BB6B7B">
      <w:pPr>
        <w:jc w:val="center"/>
        <w:rPr>
          <w:rFonts w:cs="Times New Roman"/>
          <w:szCs w:val="28"/>
        </w:rPr>
      </w:pPr>
    </w:p>
    <w:p w:rsidR="00D53EBD" w:rsidRPr="00A33DE1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План</w:t>
      </w:r>
      <w:r w:rsidR="00D53EBD" w:rsidRPr="00A33DE1">
        <w:rPr>
          <w:rFonts w:cs="Times New Roman"/>
          <w:szCs w:val="28"/>
        </w:rPr>
        <w:t xml:space="preserve"> </w:t>
      </w:r>
    </w:p>
    <w:p w:rsidR="00BB6B7B" w:rsidRPr="00A33DE1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снижения объемов и количества объектов незавершенного строительства</w:t>
      </w:r>
    </w:p>
    <w:p w:rsidR="00504DC0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в Ханты-Мансийском автономном округе – Югре</w:t>
      </w:r>
      <w:r w:rsidR="00504DC0">
        <w:rPr>
          <w:rFonts w:cs="Times New Roman"/>
          <w:szCs w:val="28"/>
        </w:rPr>
        <w:t xml:space="preserve"> </w:t>
      </w:r>
      <w:r w:rsidRPr="00A33DE1">
        <w:rPr>
          <w:rFonts w:cs="Times New Roman"/>
          <w:szCs w:val="28"/>
        </w:rPr>
        <w:t xml:space="preserve">по муниципальному образованию </w:t>
      </w:r>
    </w:p>
    <w:p w:rsidR="00BB6B7B" w:rsidRPr="00A33DE1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 xml:space="preserve">городской округ Сургут </w:t>
      </w:r>
      <w:r w:rsidR="00D53EBD" w:rsidRPr="00A33DE1">
        <w:rPr>
          <w:rFonts w:cs="Times New Roman"/>
          <w:szCs w:val="28"/>
        </w:rPr>
        <w:t xml:space="preserve">Ханты-Мансийского автономного округа – Югры </w:t>
      </w:r>
      <w:r w:rsidRPr="00A33DE1">
        <w:rPr>
          <w:rFonts w:cs="Times New Roman"/>
          <w:szCs w:val="28"/>
        </w:rPr>
        <w:t xml:space="preserve">по состоянию на </w:t>
      </w:r>
      <w:r w:rsidR="00C70ACD" w:rsidRPr="00A33DE1">
        <w:rPr>
          <w:rFonts w:cs="Times New Roman"/>
          <w:szCs w:val="28"/>
        </w:rPr>
        <w:t>01.04.2023</w:t>
      </w:r>
    </w:p>
    <w:p w:rsidR="00BB6B7B" w:rsidRPr="00A33DE1" w:rsidRDefault="00BB6B7B" w:rsidP="00BB6B7B">
      <w:pPr>
        <w:jc w:val="center"/>
        <w:rPr>
          <w:rFonts w:cs="Times New Roman"/>
          <w:szCs w:val="28"/>
        </w:rPr>
      </w:pPr>
    </w:p>
    <w:p w:rsidR="00BB6B7B" w:rsidRPr="00A33DE1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 xml:space="preserve">Раздел I </w:t>
      </w:r>
      <w:r w:rsidR="00D53EBD" w:rsidRPr="00A33DE1">
        <w:rPr>
          <w:rFonts w:cs="Times New Roman"/>
          <w:szCs w:val="28"/>
        </w:rPr>
        <w:t>«</w:t>
      </w:r>
      <w:r w:rsidRPr="00A33DE1">
        <w:rPr>
          <w:rFonts w:cs="Times New Roman"/>
          <w:szCs w:val="28"/>
        </w:rPr>
        <w:t>Объекты незавершенного строительства, в отношении которых предлагается завершение строительства</w:t>
      </w:r>
      <w:r w:rsidR="00D53EBD" w:rsidRPr="00A33DE1">
        <w:rPr>
          <w:rFonts w:cs="Times New Roman"/>
          <w:szCs w:val="28"/>
        </w:rPr>
        <w:t>»</w:t>
      </w:r>
    </w:p>
    <w:p w:rsidR="00D53EBD" w:rsidRPr="00A33DE1" w:rsidRDefault="00D53EBD" w:rsidP="00BB6B7B">
      <w:pPr>
        <w:jc w:val="center"/>
        <w:rPr>
          <w:rFonts w:cs="Times New Roman"/>
          <w:sz w:val="22"/>
        </w:rPr>
      </w:pPr>
    </w:p>
    <w:tbl>
      <w:tblPr>
        <w:tblStyle w:val="10"/>
        <w:tblW w:w="21400" w:type="dxa"/>
        <w:tblLayout w:type="fixed"/>
        <w:tblLook w:val="04A0" w:firstRow="1" w:lastRow="0" w:firstColumn="1" w:lastColumn="0" w:noHBand="0" w:noVBand="1"/>
      </w:tblPr>
      <w:tblGrid>
        <w:gridCol w:w="559"/>
        <w:gridCol w:w="2831"/>
        <w:gridCol w:w="1844"/>
        <w:gridCol w:w="1939"/>
        <w:gridCol w:w="2031"/>
        <w:gridCol w:w="1225"/>
        <w:gridCol w:w="1418"/>
        <w:gridCol w:w="1704"/>
        <w:gridCol w:w="1603"/>
        <w:gridCol w:w="1418"/>
        <w:gridCol w:w="1691"/>
        <w:gridCol w:w="1861"/>
        <w:gridCol w:w="1276"/>
      </w:tblGrid>
      <w:tr w:rsidR="009562F7" w:rsidRPr="00A33DE1" w:rsidTr="00D53EBD">
        <w:tc>
          <w:tcPr>
            <w:tcW w:w="559" w:type="dxa"/>
            <w:vMerge w:val="restart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п/п</w:t>
            </w:r>
          </w:p>
        </w:tc>
        <w:tc>
          <w:tcPr>
            <w:tcW w:w="2831" w:type="dxa"/>
            <w:vMerge w:val="restart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Наименование объекта, адрес местонахождения, заказчик строительства</w:t>
            </w:r>
          </w:p>
        </w:tc>
        <w:tc>
          <w:tcPr>
            <w:tcW w:w="1844" w:type="dxa"/>
            <w:vMerge w:val="restart"/>
            <w:hideMark/>
          </w:tcPr>
          <w:p w:rsidR="00BB6B7B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М</w:t>
            </w:r>
            <w:r w:rsidR="00BB6B7B" w:rsidRPr="00A33DE1">
              <w:rPr>
                <w:rFonts w:cs="Times New Roman"/>
                <w:sz w:val="24"/>
                <w:szCs w:val="24"/>
              </w:rPr>
              <w:t>ощность объекта, стоимость строительства, тыс. рублей</w:t>
            </w:r>
          </w:p>
        </w:tc>
        <w:tc>
          <w:tcPr>
            <w:tcW w:w="1939" w:type="dxa"/>
            <w:vMerge w:val="restart"/>
            <w:hideMark/>
          </w:tcPr>
          <w:p w:rsidR="00D53EBD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Г</w:t>
            </w:r>
            <w:r w:rsidR="00BB6B7B" w:rsidRPr="00A33DE1">
              <w:rPr>
                <w:rFonts w:cs="Times New Roman"/>
                <w:sz w:val="24"/>
                <w:szCs w:val="24"/>
              </w:rPr>
              <w:t xml:space="preserve">оды фактического начала </w:t>
            </w:r>
          </w:p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прекращения строительства/ степень завершенности строительства</w:t>
            </w:r>
          </w:p>
        </w:tc>
        <w:tc>
          <w:tcPr>
            <w:tcW w:w="2031" w:type="dxa"/>
            <w:vMerge w:val="restart"/>
            <w:hideMark/>
          </w:tcPr>
          <w:p w:rsidR="00D53EBD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О</w:t>
            </w:r>
            <w:r w:rsidR="00BB6B7B" w:rsidRPr="00A33DE1">
              <w:rPr>
                <w:rFonts w:cs="Times New Roman"/>
                <w:sz w:val="24"/>
                <w:szCs w:val="24"/>
              </w:rPr>
              <w:t xml:space="preserve">снование </w:t>
            </w:r>
          </w:p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для выделения средств окружного бюджета (начала строительства)</w:t>
            </w:r>
          </w:p>
        </w:tc>
        <w:tc>
          <w:tcPr>
            <w:tcW w:w="4347" w:type="dxa"/>
            <w:gridSpan w:val="3"/>
            <w:hideMark/>
          </w:tcPr>
          <w:p w:rsidR="00BB6B7B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Ф</w:t>
            </w:r>
            <w:r w:rsidR="00BB6B7B" w:rsidRPr="00A33DE1">
              <w:rPr>
                <w:rFonts w:cs="Times New Roman"/>
                <w:sz w:val="24"/>
                <w:szCs w:val="24"/>
              </w:rPr>
              <w:t>актические расходы на реализацию инвестиционного проекта, тыс. рублей</w:t>
            </w:r>
          </w:p>
        </w:tc>
        <w:tc>
          <w:tcPr>
            <w:tcW w:w="4712" w:type="dxa"/>
            <w:gridSpan w:val="3"/>
            <w:hideMark/>
          </w:tcPr>
          <w:p w:rsidR="00BB6B7B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</w:t>
            </w:r>
            <w:r w:rsidR="00BB6B7B" w:rsidRPr="00A33DE1">
              <w:rPr>
                <w:rFonts w:cs="Times New Roman"/>
                <w:sz w:val="24"/>
                <w:szCs w:val="24"/>
              </w:rPr>
              <w:t>сточники и объемы финансирования, необходимого для завершения строительства, тыс. рублей</w:t>
            </w:r>
          </w:p>
        </w:tc>
        <w:tc>
          <w:tcPr>
            <w:tcW w:w="1861" w:type="dxa"/>
            <w:vMerge w:val="restart"/>
            <w:hideMark/>
          </w:tcPr>
          <w:p w:rsidR="00BB6B7B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М</w:t>
            </w:r>
            <w:r w:rsidR="00BB6B7B" w:rsidRPr="00A33DE1">
              <w:rPr>
                <w:rFonts w:cs="Times New Roman"/>
                <w:sz w:val="24"/>
                <w:szCs w:val="24"/>
              </w:rPr>
              <w:t>ероприятия, исполнитель</w:t>
            </w:r>
          </w:p>
        </w:tc>
        <w:tc>
          <w:tcPr>
            <w:tcW w:w="1276" w:type="dxa"/>
            <w:vMerge w:val="restart"/>
            <w:hideMark/>
          </w:tcPr>
          <w:p w:rsidR="00D53EBD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С</w:t>
            </w:r>
            <w:r w:rsidR="00BB6B7B" w:rsidRPr="00A33DE1">
              <w:rPr>
                <w:rFonts w:cs="Times New Roman"/>
                <w:sz w:val="24"/>
                <w:szCs w:val="24"/>
              </w:rPr>
              <w:t xml:space="preserve">рок ввода объекта </w:t>
            </w:r>
          </w:p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эксплу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атацию, год</w:t>
            </w:r>
          </w:p>
        </w:tc>
      </w:tr>
      <w:tr w:rsidR="009562F7" w:rsidRPr="00A33DE1" w:rsidTr="00D53EBD">
        <w:tc>
          <w:tcPr>
            <w:tcW w:w="559" w:type="dxa"/>
            <w:vMerge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9" w:type="dxa"/>
            <w:vMerge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25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hideMark/>
          </w:tcPr>
          <w:p w:rsidR="00D53EBD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том числе из бюджета автоном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</w:p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ного округа</w:t>
            </w:r>
          </w:p>
        </w:tc>
        <w:tc>
          <w:tcPr>
            <w:tcW w:w="1704" w:type="dxa"/>
            <w:hideMark/>
          </w:tcPr>
          <w:p w:rsidR="00D53EBD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в том числе </w:t>
            </w:r>
          </w:p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из федераль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603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том числе из бюджета авто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номного округа</w:t>
            </w:r>
          </w:p>
        </w:tc>
        <w:tc>
          <w:tcPr>
            <w:tcW w:w="1691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том числе из федераль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861" w:type="dxa"/>
            <w:vMerge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562F7" w:rsidRPr="00A33DE1" w:rsidTr="00D53EBD">
        <w:tc>
          <w:tcPr>
            <w:tcW w:w="55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93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31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7-а</w:t>
            </w:r>
          </w:p>
        </w:tc>
        <w:tc>
          <w:tcPr>
            <w:tcW w:w="1603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691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9-а</w:t>
            </w:r>
          </w:p>
        </w:tc>
        <w:tc>
          <w:tcPr>
            <w:tcW w:w="1861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9562F7" w:rsidRPr="00A33DE1" w:rsidTr="00D53EBD">
        <w:tc>
          <w:tcPr>
            <w:tcW w:w="55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  <w:hideMark/>
          </w:tcPr>
          <w:p w:rsidR="00442CD1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 </w:t>
            </w:r>
            <w:r w:rsidR="00442CD1" w:rsidRPr="00A33DE1">
              <w:rPr>
                <w:rFonts w:cs="Times New Roman"/>
                <w:sz w:val="24"/>
                <w:szCs w:val="24"/>
              </w:rPr>
              <w:t>Объект незавершенного строительства, сооружения коммунального хозяйства, степень готовности 97% (Наружные тепловые сети), ХМАО-Югра, г.Сургут, пр-кт Ленина, квартал 6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Адрес местонахождения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Российская Федерация, Тюменская область, Ханты-Мансийский автономный округ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>Югра, город Сургут, проспект Ленина, квартал 6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Заказчик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департамент имущественных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34 метра,</w:t>
            </w:r>
            <w:r w:rsidRPr="00A33DE1">
              <w:rPr>
                <w:rFonts w:cs="Times New Roman"/>
                <w:sz w:val="24"/>
                <w:szCs w:val="24"/>
              </w:rPr>
              <w:br/>
              <w:t>2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219,89 тыс. рублей</w:t>
            </w:r>
          </w:p>
        </w:tc>
        <w:tc>
          <w:tcPr>
            <w:tcW w:w="1939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97%</w:t>
            </w:r>
          </w:p>
        </w:tc>
        <w:tc>
          <w:tcPr>
            <w:tcW w:w="20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объект принят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муници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пальную собственность безвозмездно</w:t>
            </w:r>
          </w:p>
        </w:tc>
        <w:tc>
          <w:tcPr>
            <w:tcW w:w="1225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219,89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опред</w:t>
            </w:r>
            <w:r w:rsidR="00D53EBD" w:rsidRPr="00A33DE1">
              <w:rPr>
                <w:rFonts w:cs="Times New Roman"/>
                <w:sz w:val="24"/>
                <w:szCs w:val="24"/>
              </w:rPr>
              <w:t>е-</w:t>
            </w:r>
            <w:r w:rsidRPr="00A33DE1">
              <w:rPr>
                <w:rFonts w:cs="Times New Roman"/>
                <w:sz w:val="24"/>
                <w:szCs w:val="24"/>
              </w:rPr>
              <w:t>лены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  <w:hideMark/>
          </w:tcPr>
          <w:p w:rsidR="00305E09" w:rsidRPr="00A33DE1" w:rsidRDefault="00305E09" w:rsidP="00305E09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проектная документация –  в наличии, </w:t>
            </w:r>
          </w:p>
          <w:p w:rsidR="00305E09" w:rsidRPr="00A33DE1" w:rsidRDefault="00305E09" w:rsidP="00305E09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актуальна. Право муници-пальной собственности зарегистриро-вано 11.04.</w:t>
            </w:r>
          </w:p>
          <w:p w:rsidR="00305E09" w:rsidRPr="00A33DE1" w:rsidRDefault="00305E09" w:rsidP="00305E09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2022 года.</w:t>
            </w:r>
          </w:p>
          <w:p w:rsidR="00305E09" w:rsidRPr="00A33DE1" w:rsidRDefault="007F39AD" w:rsidP="00305E09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В 2023 году планируется проведение </w:t>
            </w:r>
            <w:r w:rsidR="00305E09" w:rsidRPr="00A33DE1">
              <w:rPr>
                <w:rFonts w:cs="Times New Roman"/>
                <w:sz w:val="24"/>
                <w:szCs w:val="24"/>
              </w:rPr>
              <w:t xml:space="preserve">работ по обследованию строительных конструкций объекта в целях определения технического состояния </w:t>
            </w:r>
          </w:p>
          <w:p w:rsidR="00BB6B7B" w:rsidRPr="00A33DE1" w:rsidRDefault="00305E09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перспективы дальнейшего использования (перспективы окончания строительства</w:t>
            </w:r>
            <w:r w:rsidR="007F39AD" w:rsidRPr="00A33DE1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hideMark/>
          </w:tcPr>
          <w:p w:rsidR="00BB6B7B" w:rsidRPr="00A33DE1" w:rsidRDefault="00305E09" w:rsidP="0085360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будет определен по факту обследо-вания</w:t>
            </w:r>
          </w:p>
        </w:tc>
      </w:tr>
      <w:tr w:rsidR="009562F7" w:rsidRPr="00A33DE1" w:rsidTr="00D53EBD">
        <w:tc>
          <w:tcPr>
            <w:tcW w:w="55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31" w:type="dxa"/>
            <w:hideMark/>
          </w:tcPr>
          <w:p w:rsidR="00504DC0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="00442CD1" w:rsidRPr="00A33DE1">
              <w:rPr>
                <w:rFonts w:cs="Times New Roman"/>
                <w:sz w:val="24"/>
                <w:szCs w:val="24"/>
              </w:rPr>
              <w:t xml:space="preserve">Объект незавершенного строительства, сооружения коммунального хозяйства, степень готовности 98% (Наружные сети водоснабжения), </w:t>
            </w:r>
          </w:p>
          <w:p w:rsidR="00504DC0" w:rsidRDefault="00442CD1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ХМАО</w:t>
            </w:r>
            <w:r w:rsidR="00504DC0">
              <w:rPr>
                <w:rFonts w:cs="Times New Roman"/>
                <w:sz w:val="24"/>
                <w:szCs w:val="24"/>
              </w:rPr>
              <w:t xml:space="preserve"> – </w:t>
            </w:r>
            <w:r w:rsidRPr="00A33DE1">
              <w:rPr>
                <w:rFonts w:cs="Times New Roman"/>
                <w:sz w:val="24"/>
                <w:szCs w:val="24"/>
              </w:rPr>
              <w:t xml:space="preserve">Югра, </w:t>
            </w:r>
          </w:p>
          <w:p w:rsidR="00442CD1" w:rsidRPr="00A33DE1" w:rsidRDefault="00442CD1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г.</w:t>
            </w:r>
            <w:r w:rsidR="00504DC0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Сургут, пр-кт Ленина, квартал 6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Адрес местонахождения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Российская Федерация, Тюменская область, Ханты-Мансийский автономный округ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Югра, город Сургут, проспект Ленина, квартал 6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Заказчик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департамент имущественных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34 метра,</w:t>
            </w:r>
            <w:r w:rsidRPr="00A33DE1">
              <w:rPr>
                <w:rFonts w:cs="Times New Roman"/>
                <w:sz w:val="24"/>
                <w:szCs w:val="24"/>
              </w:rPr>
              <w:br/>
              <w:t>477,51 тыс. рублей</w:t>
            </w:r>
          </w:p>
        </w:tc>
        <w:tc>
          <w:tcPr>
            <w:tcW w:w="1939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98%</w:t>
            </w:r>
          </w:p>
        </w:tc>
        <w:tc>
          <w:tcPr>
            <w:tcW w:w="20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объект принят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муници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пальную собственность безвозмездно</w:t>
            </w:r>
          </w:p>
        </w:tc>
        <w:tc>
          <w:tcPr>
            <w:tcW w:w="1225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477,51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опреде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лены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  <w:hideMark/>
          </w:tcPr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проектная документация –  в наличии, 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актуальна. Право муници-пальной собственности зарегистриро-вано 11.04.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2022 года.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В 2023 году планируется проведение работ по обследованию строительных конструкций объекта в целях определения технического состояния </w:t>
            </w:r>
          </w:p>
          <w:p w:rsidR="00BB6B7B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перспективы дальнейшего использования (перспективы окончания строительства)</w:t>
            </w:r>
          </w:p>
        </w:tc>
        <w:tc>
          <w:tcPr>
            <w:tcW w:w="1276" w:type="dxa"/>
            <w:hideMark/>
          </w:tcPr>
          <w:p w:rsidR="00BB6B7B" w:rsidRPr="00A33DE1" w:rsidRDefault="00305E09" w:rsidP="0085360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будет определен по факту обследо-вания</w:t>
            </w:r>
          </w:p>
        </w:tc>
      </w:tr>
      <w:tr w:rsidR="009562F7" w:rsidRPr="00A33DE1" w:rsidTr="00D53EBD">
        <w:tc>
          <w:tcPr>
            <w:tcW w:w="55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831" w:type="dxa"/>
            <w:hideMark/>
          </w:tcPr>
          <w:p w:rsidR="00504DC0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="00442CD1" w:rsidRPr="00A33DE1">
              <w:rPr>
                <w:rFonts w:cs="Times New Roman"/>
                <w:sz w:val="24"/>
                <w:szCs w:val="24"/>
              </w:rPr>
              <w:t xml:space="preserve">Объект незавершенного строительства, сооружения канализации, степень готовности 98% (Наружные сети водоотведения), </w:t>
            </w:r>
          </w:p>
          <w:p w:rsidR="00D53EBD" w:rsidRPr="00A33DE1" w:rsidRDefault="00442CD1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ХМАО-Югра, г.Сургут, пр-кт Ленина, квартал 6</w:t>
            </w:r>
            <w:r w:rsidR="00BB6B7B" w:rsidRPr="00A33DE1">
              <w:rPr>
                <w:rFonts w:cs="Times New Roman"/>
                <w:sz w:val="24"/>
                <w:szCs w:val="24"/>
              </w:rPr>
              <w:br/>
              <w:t xml:space="preserve">Адрес местонахождения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="00BB6B7B" w:rsidRPr="00A33DE1">
              <w:rPr>
                <w:rFonts w:cs="Times New Roman"/>
                <w:sz w:val="24"/>
                <w:szCs w:val="24"/>
              </w:rPr>
              <w:t xml:space="preserve">Российская Федерация, Тюменская область, Ханты-Мансийский автономный округ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="00BB6B7B" w:rsidRPr="00A33DE1">
              <w:rPr>
                <w:rFonts w:cs="Times New Roman"/>
                <w:sz w:val="24"/>
                <w:szCs w:val="24"/>
              </w:rPr>
              <w:t>Югра, город Сургут, проспект Ленина, квартал 6</w:t>
            </w:r>
            <w:r w:rsidR="00D53EBD" w:rsidRPr="00A33DE1">
              <w:rPr>
                <w:rFonts w:cs="Times New Roman"/>
                <w:sz w:val="24"/>
                <w:szCs w:val="24"/>
              </w:rPr>
              <w:t>.</w:t>
            </w:r>
            <w:r w:rsidR="00BB6B7B" w:rsidRPr="00A33DE1">
              <w:rPr>
                <w:rFonts w:cs="Times New Roman"/>
                <w:sz w:val="24"/>
                <w:szCs w:val="24"/>
              </w:rPr>
              <w:br/>
              <w:t xml:space="preserve">Заказчик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="00BB6B7B" w:rsidRPr="00A33DE1">
              <w:rPr>
                <w:rFonts w:cs="Times New Roman"/>
                <w:sz w:val="24"/>
                <w:szCs w:val="24"/>
              </w:rPr>
              <w:t xml:space="preserve">департамент имущественных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168 метров,</w:t>
            </w:r>
            <w:r w:rsidRPr="00A33DE1">
              <w:rPr>
                <w:rFonts w:cs="Times New Roman"/>
                <w:sz w:val="24"/>
                <w:szCs w:val="24"/>
              </w:rPr>
              <w:br/>
              <w:t>4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434,23  тыс. рублей</w:t>
            </w:r>
          </w:p>
        </w:tc>
        <w:tc>
          <w:tcPr>
            <w:tcW w:w="1939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98%</w:t>
            </w:r>
          </w:p>
        </w:tc>
        <w:tc>
          <w:tcPr>
            <w:tcW w:w="20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объект принят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муници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пальную собственность безвозмездно</w:t>
            </w:r>
          </w:p>
        </w:tc>
        <w:tc>
          <w:tcPr>
            <w:tcW w:w="1225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4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434,23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опреде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лены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  <w:hideMark/>
          </w:tcPr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проектная документация –  в наличии, 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актуальна. Право муници-пальной собственности зарегистриро-вано 11.04.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2022 года.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В 2023 году планируется проведение работ по обследованию строительных конструкций объекта в целях определения технического состояния </w:t>
            </w:r>
          </w:p>
          <w:p w:rsidR="00BB6B7B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перспективы дальнейшего использования (перспективы окончания строительства)</w:t>
            </w:r>
          </w:p>
        </w:tc>
        <w:tc>
          <w:tcPr>
            <w:tcW w:w="1276" w:type="dxa"/>
            <w:hideMark/>
          </w:tcPr>
          <w:p w:rsidR="00BB6B7B" w:rsidRPr="00A33DE1" w:rsidRDefault="00305E09" w:rsidP="0085360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определен по факту обследо-вания</w:t>
            </w:r>
          </w:p>
        </w:tc>
      </w:tr>
      <w:tr w:rsidR="009562F7" w:rsidRPr="00A33DE1" w:rsidTr="00D53EBD">
        <w:tc>
          <w:tcPr>
            <w:tcW w:w="55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31" w:type="dxa"/>
            <w:hideMark/>
          </w:tcPr>
          <w:p w:rsidR="00442CD1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="00442CD1" w:rsidRPr="00A33DE1">
              <w:rPr>
                <w:rFonts w:cs="Times New Roman"/>
                <w:sz w:val="24"/>
                <w:szCs w:val="24"/>
              </w:rPr>
              <w:t>Объект незавершенного строительства, сооружения канализации, степень готовности 99% (Наружные сети дождевой канализации), ХМАО-Югра, г.Сургут, пр-кт Ленина, квартал 6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Адрес местонахождения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Российская Федерация, Тюменская область, Ханты-Мансийский автономный округ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>Югра, город Сургут, проспект Ленина, квартал 6</w:t>
            </w:r>
            <w:r w:rsidR="00D53EBD" w:rsidRPr="00A33DE1">
              <w:rPr>
                <w:rFonts w:cs="Times New Roman"/>
                <w:sz w:val="24"/>
                <w:szCs w:val="24"/>
              </w:rPr>
              <w:t>.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Заказчик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департамент имущественных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237 метров,</w:t>
            </w:r>
            <w:r w:rsidRPr="00A33DE1">
              <w:rPr>
                <w:rFonts w:cs="Times New Roman"/>
                <w:sz w:val="24"/>
                <w:szCs w:val="24"/>
              </w:rPr>
              <w:br/>
              <w:t>6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168,96 тыс. рублей</w:t>
            </w:r>
          </w:p>
        </w:tc>
        <w:tc>
          <w:tcPr>
            <w:tcW w:w="1939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99%</w:t>
            </w:r>
          </w:p>
        </w:tc>
        <w:tc>
          <w:tcPr>
            <w:tcW w:w="20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объект принят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муници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пальную собственность безвозмездно</w:t>
            </w:r>
          </w:p>
        </w:tc>
        <w:tc>
          <w:tcPr>
            <w:tcW w:w="1225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6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168,96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опре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делены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  <w:hideMark/>
          </w:tcPr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проектная документация –  в наличии, 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актуальна. Право муници-пальной собственности зарегистриро-вано 11.04.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2022 года.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В 2023 году планируется проведение работ по обследованию строительных конструкций объекта в целях определения технического состояния </w:t>
            </w:r>
          </w:p>
          <w:p w:rsidR="00BB6B7B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перспективы дальнейшего использования (перспективы окончания строительства)</w:t>
            </w:r>
          </w:p>
        </w:tc>
        <w:tc>
          <w:tcPr>
            <w:tcW w:w="1276" w:type="dxa"/>
            <w:hideMark/>
          </w:tcPr>
          <w:p w:rsidR="00BB6B7B" w:rsidRPr="00A33DE1" w:rsidRDefault="00305E09" w:rsidP="0085360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будет определен по факту обследо-вания</w:t>
            </w:r>
          </w:p>
        </w:tc>
      </w:tr>
      <w:tr w:rsidR="009562F7" w:rsidRPr="00A33DE1" w:rsidTr="00D53EBD">
        <w:tc>
          <w:tcPr>
            <w:tcW w:w="55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="00442CD1" w:rsidRPr="00A33DE1">
              <w:rPr>
                <w:rFonts w:cs="Times New Roman"/>
                <w:sz w:val="24"/>
                <w:szCs w:val="24"/>
              </w:rPr>
              <w:t>Объект незавершенного строительства, сооружения электроэнергетики, степень готовности 95% (Наружные сети электроснабжения), ХМАО-Югра, г.Сургут, пр-кт Ленина, квартал 6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Адрес местонахождения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Российская Федерация, Тюменская область, Ханты-Мансийский автономный округ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>Югра, город Сургут, проспект Ленина, квартал 6</w:t>
            </w:r>
            <w:r w:rsidR="00D53EBD" w:rsidRPr="00A33DE1">
              <w:rPr>
                <w:rFonts w:cs="Times New Roman"/>
                <w:sz w:val="24"/>
                <w:szCs w:val="24"/>
              </w:rPr>
              <w:t>.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Заказчик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департамент имущественных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350 метров,</w:t>
            </w:r>
            <w:r w:rsidRPr="00A33DE1">
              <w:rPr>
                <w:rFonts w:cs="Times New Roman"/>
                <w:sz w:val="24"/>
                <w:szCs w:val="24"/>
              </w:rPr>
              <w:br/>
              <w:t>1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186,98 тыс. рублей</w:t>
            </w:r>
          </w:p>
        </w:tc>
        <w:tc>
          <w:tcPr>
            <w:tcW w:w="1939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95%</w:t>
            </w:r>
          </w:p>
        </w:tc>
        <w:tc>
          <w:tcPr>
            <w:tcW w:w="20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объект принят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муници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пальную собственность безвозмездно</w:t>
            </w:r>
          </w:p>
        </w:tc>
        <w:tc>
          <w:tcPr>
            <w:tcW w:w="1225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186,98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опреде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лены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  <w:hideMark/>
          </w:tcPr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проектная документация –  в наличии, 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актуальна. Право муници-пальной собственности зарегистриро-вано 11.04.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2022 года.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В 2023 году планируется проведение работ по обследованию строительных конструкций объекта в целях определения технического состояния </w:t>
            </w:r>
          </w:p>
          <w:p w:rsidR="00BB6B7B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перспективы дальнейшего использования (перспективы окончания строительства)</w:t>
            </w:r>
          </w:p>
        </w:tc>
        <w:tc>
          <w:tcPr>
            <w:tcW w:w="1276" w:type="dxa"/>
            <w:hideMark/>
          </w:tcPr>
          <w:p w:rsidR="00BB6B7B" w:rsidRPr="00A33DE1" w:rsidRDefault="00305E09" w:rsidP="0085360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будет определен по факту обследо-вания</w:t>
            </w:r>
          </w:p>
        </w:tc>
      </w:tr>
      <w:tr w:rsidR="009562F7" w:rsidRPr="00A33DE1" w:rsidTr="00D53EBD">
        <w:tc>
          <w:tcPr>
            <w:tcW w:w="55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="00442CD1" w:rsidRPr="00A33DE1">
              <w:rPr>
                <w:rFonts w:cs="Times New Roman"/>
                <w:sz w:val="24"/>
                <w:szCs w:val="24"/>
              </w:rPr>
              <w:t>Объект незавершенного строительства, сооружения связи, степень готовности 50% (Наружные сети связи), ХМАО-Югра, г.Сургут, пр-кт Ленина, квартал 6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Адрес местонахождения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Российская Федерация, Тюменская область, Ханты-Мансийский автономный округ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>Югра, город Сургут, проспект Ленина, квартал 6</w:t>
            </w:r>
            <w:r w:rsidR="00D53EBD" w:rsidRPr="00A33DE1">
              <w:rPr>
                <w:rFonts w:cs="Times New Roman"/>
                <w:sz w:val="24"/>
                <w:szCs w:val="24"/>
              </w:rPr>
              <w:t>.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Заказчик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департамент имущественных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65 метров,</w:t>
            </w:r>
            <w:r w:rsidRPr="00A33DE1">
              <w:rPr>
                <w:rFonts w:cs="Times New Roman"/>
                <w:sz w:val="24"/>
                <w:szCs w:val="24"/>
              </w:rPr>
              <w:br/>
              <w:t>72,48 тыс. рублей</w:t>
            </w:r>
          </w:p>
        </w:tc>
        <w:tc>
          <w:tcPr>
            <w:tcW w:w="1939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50%</w:t>
            </w:r>
          </w:p>
        </w:tc>
        <w:tc>
          <w:tcPr>
            <w:tcW w:w="20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объект принят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муници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пальную собственность безвозмездно</w:t>
            </w:r>
          </w:p>
        </w:tc>
        <w:tc>
          <w:tcPr>
            <w:tcW w:w="1225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72,48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опреде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лены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  <w:hideMark/>
          </w:tcPr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проектная документация –  в наличии, 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актуальна. Право муници-пальной собственности зарегистриро-вано 11.04.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2022 года.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В 2023 году планируется проведение работ по обследованию строительных конструкций объекта в целях определения технического состояния </w:t>
            </w:r>
          </w:p>
          <w:p w:rsidR="00BB6B7B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перспективы дальнейшего использования (перспективы окончания строительства)</w:t>
            </w:r>
          </w:p>
        </w:tc>
        <w:tc>
          <w:tcPr>
            <w:tcW w:w="1276" w:type="dxa"/>
            <w:hideMark/>
          </w:tcPr>
          <w:p w:rsidR="00BB6B7B" w:rsidRPr="00A33DE1" w:rsidRDefault="00305E09" w:rsidP="0085360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будет определен по факту обследо-вания</w:t>
            </w:r>
          </w:p>
        </w:tc>
      </w:tr>
      <w:tr w:rsidR="009562F7" w:rsidRPr="00A33DE1" w:rsidTr="00D53EBD">
        <w:tc>
          <w:tcPr>
            <w:tcW w:w="55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831" w:type="dxa"/>
            <w:hideMark/>
          </w:tcPr>
          <w:p w:rsidR="00442CD1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="00442CD1" w:rsidRPr="00A33DE1">
              <w:rPr>
                <w:rFonts w:cs="Times New Roman"/>
                <w:sz w:val="24"/>
                <w:szCs w:val="24"/>
              </w:rPr>
              <w:t>Объект незавершенного строительства, степень готовности 52% (Административное здание, г. Сургут, квартал 6 по проспекту Ленина), ХМАО-Югра, г.Сургут, пр-кт Ленина, квартал 6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Адрес местонахождения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Российская Федерация, Тюменская область,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Ханты-Мансийский автономный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округ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Югра,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город Сургут,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проспект Ленина, квартал 6</w:t>
            </w:r>
            <w:r w:rsidR="00D53EBD" w:rsidRPr="00A33DE1">
              <w:rPr>
                <w:rFonts w:cs="Times New Roman"/>
                <w:sz w:val="24"/>
                <w:szCs w:val="24"/>
              </w:rPr>
              <w:t>.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Заказчик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департамент имущественных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25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478,8 квадратных метров,</w:t>
            </w:r>
            <w:r w:rsidRPr="00A33DE1">
              <w:rPr>
                <w:rFonts w:cs="Times New Roman"/>
                <w:sz w:val="24"/>
                <w:szCs w:val="24"/>
              </w:rPr>
              <w:br/>
              <w:t>1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580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644,04 тыс. рублей</w:t>
            </w:r>
          </w:p>
        </w:tc>
        <w:tc>
          <w:tcPr>
            <w:tcW w:w="1939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52%</w:t>
            </w:r>
          </w:p>
        </w:tc>
        <w:tc>
          <w:tcPr>
            <w:tcW w:w="20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объект принят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в муници</w:t>
            </w:r>
            <w:r w:rsidR="00D53EBD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пальную собственность безвозмездно</w:t>
            </w:r>
          </w:p>
        </w:tc>
        <w:tc>
          <w:tcPr>
            <w:tcW w:w="1225" w:type="dxa"/>
            <w:hideMark/>
          </w:tcPr>
          <w:p w:rsidR="00BB6B7B" w:rsidRPr="00A33DE1" w:rsidRDefault="00BB6B7B" w:rsidP="00D53EBD">
            <w:pPr>
              <w:ind w:left="-100" w:right="-170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2"/>
                <w:szCs w:val="24"/>
              </w:rPr>
              <w:t>1</w:t>
            </w:r>
            <w:r w:rsidR="00D53EBD" w:rsidRPr="00A33DE1">
              <w:rPr>
                <w:rFonts w:cs="Times New Roman"/>
                <w:sz w:val="22"/>
                <w:szCs w:val="24"/>
              </w:rPr>
              <w:t xml:space="preserve"> </w:t>
            </w:r>
            <w:r w:rsidRPr="00A33DE1">
              <w:rPr>
                <w:rFonts w:cs="Times New Roman"/>
                <w:sz w:val="22"/>
                <w:szCs w:val="24"/>
              </w:rPr>
              <w:t>580 644,04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766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586,76</w:t>
            </w:r>
            <w:r w:rsidR="00433B64" w:rsidRPr="00A33DE1">
              <w:rPr>
                <w:rFonts w:cs="Times New Roman"/>
                <w:sz w:val="24"/>
                <w:szCs w:val="24"/>
              </w:rPr>
              <w:t xml:space="preserve"> / источники не определены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  <w:hideMark/>
          </w:tcPr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проектная документация –  в наличии, 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 актуальна. Право муници-пальной собственности зарегистриро-вано 11.04.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2022 года.</w:t>
            </w:r>
          </w:p>
          <w:p w:rsidR="007F39AD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В 2023 году планируется проведение работ по обследованию строительных конструкций объекта в целях определения технического состояния </w:t>
            </w:r>
          </w:p>
          <w:p w:rsidR="00BB6B7B" w:rsidRPr="00A33DE1" w:rsidRDefault="007F39AD" w:rsidP="007F39A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 перспективы дальнейшего использования (перспективы окончания строительства)</w:t>
            </w:r>
          </w:p>
        </w:tc>
        <w:tc>
          <w:tcPr>
            <w:tcW w:w="1276" w:type="dxa"/>
            <w:hideMark/>
          </w:tcPr>
          <w:p w:rsidR="00BB6B7B" w:rsidRPr="00A33DE1" w:rsidRDefault="00194DB2" w:rsidP="0085360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будет определен по </w:t>
            </w:r>
            <w:r w:rsidR="00305E09" w:rsidRPr="00A33DE1">
              <w:rPr>
                <w:rFonts w:cs="Times New Roman"/>
                <w:sz w:val="24"/>
                <w:szCs w:val="24"/>
              </w:rPr>
              <w:t>факту обследо-вания</w:t>
            </w:r>
          </w:p>
        </w:tc>
      </w:tr>
      <w:tr w:rsidR="009562F7" w:rsidRPr="00A33DE1" w:rsidTr="00D53EBD">
        <w:tc>
          <w:tcPr>
            <w:tcW w:w="559" w:type="dxa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831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 Обустройство водохранилища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на р. Сайма</w:t>
            </w:r>
            <w:r w:rsidR="00D53EBD" w:rsidRPr="00A33DE1">
              <w:rPr>
                <w:rFonts w:cs="Times New Roman"/>
                <w:sz w:val="24"/>
                <w:szCs w:val="24"/>
              </w:rPr>
              <w:t>.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Адрес местонахождения объекта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Российская Федерация, Тюменская область,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Ханты-Мансийский автономный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округ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Югра,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город Сургут,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береговая зона водохранилища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реки Сайма</w:t>
            </w:r>
            <w:r w:rsidR="00D53EBD" w:rsidRPr="00A33DE1">
              <w:rPr>
                <w:rFonts w:cs="Times New Roman"/>
                <w:sz w:val="24"/>
                <w:szCs w:val="24"/>
              </w:rPr>
              <w:t>.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Заказчик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муниципальное </w:t>
            </w:r>
          </w:p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каз</w:t>
            </w:r>
            <w:r w:rsidR="00D53EBD" w:rsidRPr="00A33DE1">
              <w:rPr>
                <w:rFonts w:cs="Times New Roman"/>
                <w:sz w:val="24"/>
                <w:szCs w:val="24"/>
              </w:rPr>
              <w:t>е</w:t>
            </w:r>
            <w:r w:rsidRPr="00A33DE1">
              <w:rPr>
                <w:rFonts w:cs="Times New Roman"/>
                <w:sz w:val="24"/>
                <w:szCs w:val="24"/>
              </w:rPr>
              <w:t xml:space="preserve">нное учреждение </w:t>
            </w:r>
            <w:r w:rsidR="00D53EBD" w:rsidRPr="00A33DE1">
              <w:rPr>
                <w:rFonts w:cs="Times New Roman"/>
                <w:sz w:val="24"/>
                <w:szCs w:val="24"/>
              </w:rPr>
              <w:t>«</w:t>
            </w:r>
            <w:r w:rsidRPr="00A33DE1">
              <w:rPr>
                <w:rFonts w:cs="Times New Roman"/>
                <w:sz w:val="24"/>
                <w:szCs w:val="24"/>
              </w:rPr>
              <w:t>Лесопарковое хозяйство</w:t>
            </w:r>
            <w:r w:rsidR="00D53EBD" w:rsidRPr="00A33DE1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91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242 квадратных метров,</w:t>
            </w:r>
            <w:r w:rsidRPr="00A33DE1">
              <w:rPr>
                <w:rFonts w:cs="Times New Roman"/>
                <w:sz w:val="24"/>
                <w:szCs w:val="24"/>
              </w:rPr>
              <w:br/>
              <w:t>276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106,98 тыс. рублей</w:t>
            </w:r>
          </w:p>
        </w:tc>
        <w:tc>
          <w:tcPr>
            <w:tcW w:w="1939" w:type="dxa"/>
            <w:hideMark/>
          </w:tcPr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начало выполнения работ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D53EBD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2002 год,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окончание </w:t>
            </w:r>
          </w:p>
          <w:p w:rsidR="00BB6B7B" w:rsidRPr="00A33DE1" w:rsidRDefault="00BB6B7B" w:rsidP="00D53EBD">
            <w:pPr>
              <w:ind w:right="-165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работ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>2016 год</w:t>
            </w:r>
            <w:r w:rsidR="00D53EBD" w:rsidRPr="00A33DE1">
              <w:rPr>
                <w:rFonts w:cs="Times New Roman"/>
                <w:sz w:val="24"/>
                <w:szCs w:val="24"/>
              </w:rPr>
              <w:t>,</w:t>
            </w:r>
            <w:r w:rsidRPr="00A33DE1">
              <w:rPr>
                <w:rFonts w:cs="Times New Roman"/>
                <w:sz w:val="24"/>
                <w:szCs w:val="24"/>
              </w:rPr>
              <w:br/>
              <w:t xml:space="preserve">степень завершенности строительства </w:t>
            </w:r>
            <w:r w:rsidR="00D53EBD" w:rsidRPr="00A33DE1">
              <w:rPr>
                <w:rFonts w:cs="Times New Roman"/>
                <w:sz w:val="24"/>
                <w:szCs w:val="24"/>
              </w:rPr>
              <w:t xml:space="preserve">– </w:t>
            </w:r>
            <w:r w:rsidRPr="00A33DE1">
              <w:rPr>
                <w:rFonts w:cs="Times New Roman"/>
                <w:sz w:val="24"/>
                <w:szCs w:val="24"/>
              </w:rPr>
              <w:t xml:space="preserve"> строительство завершено</w:t>
            </w:r>
          </w:p>
        </w:tc>
        <w:tc>
          <w:tcPr>
            <w:tcW w:w="2031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непрограммные инвестиции</w:t>
            </w:r>
          </w:p>
        </w:tc>
        <w:tc>
          <w:tcPr>
            <w:tcW w:w="1225" w:type="dxa"/>
            <w:hideMark/>
          </w:tcPr>
          <w:p w:rsidR="00BB6B7B" w:rsidRPr="00A33DE1" w:rsidRDefault="00BB6B7B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2"/>
                <w:szCs w:val="24"/>
              </w:rPr>
              <w:t>276 106,98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  <w:hideMark/>
          </w:tcPr>
          <w:p w:rsidR="00BB6B7B" w:rsidRPr="00A33DE1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  <w:hideMark/>
          </w:tcPr>
          <w:p w:rsidR="00BB6B7B" w:rsidRPr="00A33DE1" w:rsidRDefault="004F39DC" w:rsidP="00D8325E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завершени</w:t>
            </w:r>
            <w:r w:rsidR="00F968D3" w:rsidRPr="00A33DE1">
              <w:rPr>
                <w:rFonts w:cs="Times New Roman"/>
                <w:sz w:val="24"/>
                <w:szCs w:val="24"/>
              </w:rPr>
              <w:t>е</w:t>
            </w:r>
            <w:r w:rsidRPr="00A33DE1">
              <w:rPr>
                <w:rFonts w:cs="Times New Roman"/>
                <w:sz w:val="24"/>
                <w:szCs w:val="24"/>
              </w:rPr>
              <w:t xml:space="preserve"> строительства (реконструк-ции) объекта незавершен-ного строитель-ства и ввод его в эксплу</w:t>
            </w:r>
            <w:r w:rsidR="00F968D3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атацию</w:t>
            </w:r>
            <w:r w:rsidR="00F968D3" w:rsidRPr="00A33DE1">
              <w:rPr>
                <w:rFonts w:cs="Times New Roman"/>
                <w:sz w:val="24"/>
                <w:szCs w:val="24"/>
              </w:rPr>
              <w:t xml:space="preserve">, </w:t>
            </w:r>
            <w:r w:rsidRPr="00A33DE1">
              <w:rPr>
                <w:rFonts w:cs="Times New Roman"/>
                <w:sz w:val="24"/>
                <w:szCs w:val="24"/>
              </w:rPr>
              <w:t>срок</w:t>
            </w:r>
            <w:r w:rsidR="00F968D3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 xml:space="preserve">реализации </w:t>
            </w:r>
            <w:r w:rsidR="00F968D3" w:rsidRPr="00A33DE1">
              <w:rPr>
                <w:rFonts w:cs="Times New Roman"/>
                <w:sz w:val="24"/>
                <w:szCs w:val="24"/>
              </w:rPr>
              <w:t>–</w:t>
            </w:r>
            <w:r w:rsidRPr="00A33DE1">
              <w:rPr>
                <w:rFonts w:cs="Times New Roman"/>
                <w:sz w:val="24"/>
                <w:szCs w:val="24"/>
              </w:rPr>
              <w:t>2024</w:t>
            </w:r>
            <w:r w:rsidR="006F05DB" w:rsidRPr="00A33DE1">
              <w:rPr>
                <w:rFonts w:cs="Times New Roman"/>
                <w:sz w:val="24"/>
                <w:szCs w:val="24"/>
              </w:rPr>
              <w:t xml:space="preserve">. </w:t>
            </w:r>
            <w:r w:rsidRPr="00A33DE1">
              <w:rPr>
                <w:rFonts w:cs="Times New Roman"/>
                <w:sz w:val="24"/>
                <w:szCs w:val="24"/>
              </w:rPr>
              <w:t>П</w:t>
            </w:r>
            <w:r w:rsidR="00433B64" w:rsidRPr="00A33DE1">
              <w:rPr>
                <w:rFonts w:cs="Times New Roman"/>
                <w:sz w:val="24"/>
                <w:szCs w:val="24"/>
              </w:rPr>
              <w:t>роводятся мероприятия о признании недействитель-ным отказа в выдаче разрешения</w:t>
            </w:r>
            <w:r w:rsidR="007F39AD" w:rsidRPr="00A33DE1">
              <w:rPr>
                <w:rFonts w:cs="Times New Roman"/>
                <w:sz w:val="24"/>
                <w:szCs w:val="24"/>
              </w:rPr>
              <w:t xml:space="preserve"> на ввод объекта в эксплуатацию</w:t>
            </w:r>
            <w:r w:rsidR="00254D0B" w:rsidRPr="00A33DE1">
              <w:rPr>
                <w:rFonts w:cs="Times New Roman"/>
                <w:sz w:val="24"/>
                <w:szCs w:val="24"/>
              </w:rPr>
              <w:t>.</w:t>
            </w:r>
            <w:r w:rsidR="00192077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="00433B64" w:rsidRPr="00A33DE1">
              <w:rPr>
                <w:rFonts w:cs="Times New Roman"/>
                <w:sz w:val="24"/>
                <w:szCs w:val="24"/>
              </w:rPr>
              <w:t>Ввод объекта будет произведен на основании ре</w:t>
            </w:r>
            <w:r w:rsidR="0085360D" w:rsidRPr="00A33DE1">
              <w:rPr>
                <w:rFonts w:cs="Times New Roman"/>
                <w:sz w:val="24"/>
                <w:szCs w:val="24"/>
              </w:rPr>
              <w:t>шения суда</w:t>
            </w:r>
          </w:p>
        </w:tc>
        <w:tc>
          <w:tcPr>
            <w:tcW w:w="1276" w:type="dxa"/>
            <w:hideMark/>
          </w:tcPr>
          <w:p w:rsidR="00D53EBD" w:rsidRPr="00A33DE1" w:rsidRDefault="00433B64" w:rsidP="00504DC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4DC0">
              <w:rPr>
                <w:rFonts w:cs="Times New Roman"/>
                <w:sz w:val="24"/>
                <w:szCs w:val="24"/>
              </w:rPr>
              <w:t>202</w:t>
            </w:r>
            <w:r w:rsidR="00C8568E" w:rsidRPr="00504DC0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9562F7" w:rsidRPr="00A33DE1" w:rsidTr="00D53EBD">
        <w:tc>
          <w:tcPr>
            <w:tcW w:w="559" w:type="dxa"/>
            <w:noWrap/>
          </w:tcPr>
          <w:p w:rsidR="000814DC" w:rsidRPr="00A33DE1" w:rsidRDefault="00743FD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31" w:type="dxa"/>
          </w:tcPr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объекта – </w:t>
            </w:r>
            <w:r w:rsidR="00001DCD" w:rsidRPr="00A33DE1">
              <w:rPr>
                <w:rFonts w:cs="Times New Roman"/>
                <w:sz w:val="24"/>
                <w:szCs w:val="24"/>
              </w:rPr>
              <w:t>«</w:t>
            </w:r>
            <w:r w:rsidR="000954E4" w:rsidRPr="000954E4">
              <w:rPr>
                <w:rFonts w:cs="Times New Roman"/>
                <w:sz w:val="24"/>
                <w:szCs w:val="24"/>
              </w:rPr>
              <w:t xml:space="preserve">Ул.1 </w:t>
            </w:r>
            <w:r w:rsidR="000954E4">
              <w:rPr>
                <w:rFonts w:cs="Times New Roman"/>
                <w:sz w:val="24"/>
                <w:szCs w:val="24"/>
              </w:rPr>
              <w:t>«</w:t>
            </w:r>
            <w:r w:rsidR="000954E4" w:rsidRPr="000954E4">
              <w:rPr>
                <w:rFonts w:cs="Times New Roman"/>
                <w:sz w:val="24"/>
                <w:szCs w:val="24"/>
              </w:rPr>
              <w:t>В</w:t>
            </w:r>
            <w:r w:rsidR="000954E4">
              <w:rPr>
                <w:rFonts w:cs="Times New Roman"/>
                <w:sz w:val="24"/>
                <w:szCs w:val="24"/>
              </w:rPr>
              <w:t>»</w:t>
            </w:r>
            <w:r w:rsidR="000954E4" w:rsidRPr="000954E4">
              <w:rPr>
                <w:rFonts w:cs="Times New Roman"/>
                <w:sz w:val="24"/>
                <w:szCs w:val="24"/>
              </w:rPr>
              <w:t xml:space="preserve"> от Югорской до Щепёткина </w:t>
            </w:r>
            <w:r w:rsidR="00001DCD" w:rsidRPr="00A33DE1">
              <w:rPr>
                <w:rFonts w:cs="Times New Roman"/>
                <w:sz w:val="24"/>
                <w:szCs w:val="24"/>
              </w:rPr>
              <w:t>гута»</w:t>
            </w:r>
            <w:r w:rsidR="000954E4">
              <w:rPr>
                <w:rFonts w:cs="Times New Roman"/>
                <w:sz w:val="24"/>
                <w:szCs w:val="24"/>
              </w:rPr>
              <w:t>:</w:t>
            </w:r>
            <w:r w:rsidR="00001DCD" w:rsidRPr="00A33DE1">
              <w:rPr>
                <w:rFonts w:cs="Times New Roman"/>
                <w:sz w:val="24"/>
                <w:szCs w:val="24"/>
              </w:rPr>
              <w:t xml:space="preserve"> </w:t>
            </w:r>
            <w:r w:rsidRPr="00A33DE1">
              <w:rPr>
                <w:rFonts w:cs="Times New Roman"/>
                <w:sz w:val="24"/>
                <w:szCs w:val="24"/>
              </w:rPr>
              <w:t>Адрес местонахождения объекта –  Российская Федерация, Тюменская область, Ханты-Мансийский автономный округ –  Югра, город Сургут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протяжен-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ность 1 пуско-вого 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комплекса –  545 метров,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протяженность 2 пускового комплекса –  484 метров,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248 000,00 тыс. рублей</w:t>
            </w:r>
          </w:p>
        </w:tc>
        <w:tc>
          <w:tcPr>
            <w:tcW w:w="1939" w:type="dxa"/>
          </w:tcPr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начало 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работ –  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2000 год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прекращение работ –  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2006 год</w:t>
            </w:r>
          </w:p>
        </w:tc>
        <w:tc>
          <w:tcPr>
            <w:tcW w:w="2031" w:type="dxa"/>
          </w:tcPr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непрограммные инвестиции 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в основные фонды, строительство объектов 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для нужд </w:t>
            </w:r>
          </w:p>
          <w:p w:rsidR="000814DC" w:rsidRPr="00A33DE1" w:rsidRDefault="000814DC" w:rsidP="000814DC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отрасли «Транспорт»</w:t>
            </w:r>
          </w:p>
        </w:tc>
        <w:tc>
          <w:tcPr>
            <w:tcW w:w="1225" w:type="dxa"/>
          </w:tcPr>
          <w:p w:rsidR="000814DC" w:rsidRPr="00A33DE1" w:rsidRDefault="000814DC" w:rsidP="00D53EBD">
            <w:pPr>
              <w:rPr>
                <w:rFonts w:cs="Times New Roman"/>
                <w:sz w:val="22"/>
                <w:szCs w:val="24"/>
              </w:rPr>
            </w:pPr>
            <w:r w:rsidRPr="00A33DE1">
              <w:rPr>
                <w:rFonts w:cs="Times New Roman"/>
                <w:sz w:val="22"/>
                <w:szCs w:val="24"/>
              </w:rPr>
              <w:t>70 428,27</w:t>
            </w:r>
          </w:p>
        </w:tc>
        <w:tc>
          <w:tcPr>
            <w:tcW w:w="1418" w:type="dxa"/>
          </w:tcPr>
          <w:p w:rsidR="000814DC" w:rsidRPr="00A33DE1" w:rsidRDefault="000814D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0814DC" w:rsidRPr="00A33DE1" w:rsidRDefault="000814D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0814DC" w:rsidRPr="00A33DE1" w:rsidRDefault="000814DC" w:rsidP="000814D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160 934,30</w:t>
            </w:r>
            <w:r w:rsidR="00DD0B4E" w:rsidRPr="00A33DE1">
              <w:rPr>
                <w:rFonts w:cs="Times New Roman"/>
                <w:sz w:val="24"/>
                <w:szCs w:val="24"/>
                <w:lang w:val="en-US"/>
              </w:rPr>
              <w:t xml:space="preserve"> / </w:t>
            </w:r>
            <w:r w:rsidR="00DD0B4E" w:rsidRPr="00A33DE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8" w:type="dxa"/>
          </w:tcPr>
          <w:p w:rsidR="000814DC" w:rsidRPr="00A33DE1" w:rsidRDefault="000814D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</w:tcPr>
          <w:p w:rsidR="000814DC" w:rsidRPr="00A33DE1" w:rsidRDefault="000814D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</w:tcPr>
          <w:p w:rsidR="000814DC" w:rsidRPr="00A33DE1" w:rsidRDefault="000814DC" w:rsidP="00F968D3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завершени</w:t>
            </w:r>
            <w:r w:rsidR="00F968D3" w:rsidRPr="00A33DE1">
              <w:rPr>
                <w:rFonts w:cs="Times New Roman"/>
                <w:sz w:val="24"/>
                <w:szCs w:val="24"/>
              </w:rPr>
              <w:t>е</w:t>
            </w:r>
            <w:r w:rsidRPr="00A33DE1">
              <w:rPr>
                <w:rFonts w:cs="Times New Roman"/>
                <w:sz w:val="24"/>
                <w:szCs w:val="24"/>
              </w:rPr>
              <w:t xml:space="preserve"> строительства (реконструк-ции) объекта незавершен-ного строитель-ства и ввод его в эксплу</w:t>
            </w:r>
            <w:r w:rsidR="00F968D3" w:rsidRPr="00A33DE1">
              <w:rPr>
                <w:rFonts w:cs="Times New Roman"/>
                <w:sz w:val="24"/>
                <w:szCs w:val="24"/>
              </w:rPr>
              <w:t>-</w:t>
            </w:r>
            <w:r w:rsidRPr="00A33DE1">
              <w:rPr>
                <w:rFonts w:cs="Times New Roman"/>
                <w:sz w:val="24"/>
                <w:szCs w:val="24"/>
              </w:rPr>
              <w:t>атацию</w:t>
            </w:r>
            <w:r w:rsidR="00F968D3" w:rsidRPr="00A33DE1">
              <w:rPr>
                <w:rFonts w:cs="Times New Roman"/>
                <w:sz w:val="24"/>
                <w:szCs w:val="24"/>
              </w:rPr>
              <w:t>,</w:t>
            </w:r>
            <w:r w:rsidRPr="00A33DE1">
              <w:rPr>
                <w:rFonts w:cs="Times New Roman"/>
                <w:sz w:val="24"/>
                <w:szCs w:val="24"/>
              </w:rPr>
              <w:t xml:space="preserve"> срок реализации </w:t>
            </w:r>
            <w:r w:rsidR="00F968D3" w:rsidRPr="00A33DE1">
              <w:rPr>
                <w:rFonts w:cs="Times New Roman"/>
                <w:sz w:val="24"/>
                <w:szCs w:val="24"/>
              </w:rPr>
              <w:t>–</w:t>
            </w:r>
            <w:r w:rsidRPr="00A33DE1">
              <w:rPr>
                <w:rFonts w:cs="Times New Roman"/>
                <w:sz w:val="24"/>
                <w:szCs w:val="24"/>
              </w:rPr>
              <w:t xml:space="preserve"> 2030</w:t>
            </w:r>
            <w:r w:rsidR="004443B8" w:rsidRPr="00A33DE1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814DC" w:rsidRPr="00A33DE1" w:rsidRDefault="004443B8" w:rsidP="00504DC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9562F7" w:rsidRPr="00A33DE1" w:rsidTr="00D53EBD">
        <w:tc>
          <w:tcPr>
            <w:tcW w:w="559" w:type="dxa"/>
            <w:noWrap/>
          </w:tcPr>
          <w:p w:rsidR="006F05DB" w:rsidRPr="00A33DE1" w:rsidRDefault="00743FD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831" w:type="dxa"/>
          </w:tcPr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Наименование </w:t>
            </w:r>
          </w:p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объекта – «Инженерные сети к спортивному сооружению в мкр. «А», </w:t>
            </w:r>
          </w:p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г. Сургута».</w:t>
            </w:r>
          </w:p>
          <w:p w:rsidR="00504DC0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Адрес местонахож-</w:t>
            </w:r>
          </w:p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дения –  Российская Федерация, Тюменская область, Ханты-Мансийский автон-омный округ–  Югра, город Сургут.</w:t>
            </w:r>
          </w:p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Заказчик – муници-пальное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протяжен-ность – </w:t>
            </w:r>
          </w:p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130 метров, </w:t>
            </w:r>
          </w:p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17 966,25 тыс. рублей</w:t>
            </w:r>
          </w:p>
        </w:tc>
        <w:tc>
          <w:tcPr>
            <w:tcW w:w="1939" w:type="dxa"/>
          </w:tcPr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начало </w:t>
            </w:r>
          </w:p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работ – </w:t>
            </w:r>
          </w:p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2022 год</w:t>
            </w:r>
          </w:p>
        </w:tc>
        <w:tc>
          <w:tcPr>
            <w:tcW w:w="2031" w:type="dxa"/>
          </w:tcPr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 xml:space="preserve">муниципальная программа «Развитие жилищной сферы на период </w:t>
            </w:r>
          </w:p>
          <w:p w:rsidR="006F05DB" w:rsidRPr="00A33DE1" w:rsidRDefault="006F05DB" w:rsidP="006F05DB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до 2030 года»</w:t>
            </w:r>
          </w:p>
        </w:tc>
        <w:tc>
          <w:tcPr>
            <w:tcW w:w="1225" w:type="dxa"/>
          </w:tcPr>
          <w:p w:rsidR="006F05DB" w:rsidRPr="00A33DE1" w:rsidRDefault="00014545" w:rsidP="00D53EBD">
            <w:pPr>
              <w:rPr>
                <w:rFonts w:cs="Times New Roman"/>
                <w:sz w:val="22"/>
                <w:szCs w:val="24"/>
              </w:rPr>
            </w:pPr>
            <w:r w:rsidRPr="00A33DE1">
              <w:rPr>
                <w:rFonts w:cs="Times New Roman"/>
                <w:sz w:val="22"/>
                <w:szCs w:val="24"/>
              </w:rPr>
              <w:t>800,23</w:t>
            </w:r>
          </w:p>
        </w:tc>
        <w:tc>
          <w:tcPr>
            <w:tcW w:w="1418" w:type="dxa"/>
          </w:tcPr>
          <w:p w:rsidR="006F05DB" w:rsidRPr="00A33DE1" w:rsidRDefault="00014545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6F05DB" w:rsidRPr="00A33DE1" w:rsidRDefault="00014545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6F05DB" w:rsidRPr="00A33DE1" w:rsidRDefault="00DD0B4E" w:rsidP="000814D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21 232,04 / средства местного бюджета</w:t>
            </w:r>
          </w:p>
        </w:tc>
        <w:tc>
          <w:tcPr>
            <w:tcW w:w="1418" w:type="dxa"/>
          </w:tcPr>
          <w:p w:rsidR="006F05DB" w:rsidRPr="00A33DE1" w:rsidRDefault="00DD0B4E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</w:tcPr>
          <w:p w:rsidR="006F05DB" w:rsidRPr="00A33DE1" w:rsidRDefault="00DD0B4E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</w:tcPr>
          <w:p w:rsidR="006F05DB" w:rsidRPr="00A33DE1" w:rsidRDefault="00014545" w:rsidP="00014545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строительство целесообразно, срок окончания строительства – 2024</w:t>
            </w:r>
          </w:p>
        </w:tc>
        <w:tc>
          <w:tcPr>
            <w:tcW w:w="1276" w:type="dxa"/>
          </w:tcPr>
          <w:p w:rsidR="006F05DB" w:rsidRPr="00A33DE1" w:rsidRDefault="00014545" w:rsidP="00504DC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2024</w:t>
            </w:r>
          </w:p>
        </w:tc>
      </w:tr>
      <w:tr w:rsidR="00D53EBD" w:rsidRPr="00A33DE1" w:rsidTr="00244D2B">
        <w:tc>
          <w:tcPr>
            <w:tcW w:w="9204" w:type="dxa"/>
            <w:gridSpan w:val="5"/>
            <w:noWrap/>
          </w:tcPr>
          <w:p w:rsidR="00D53EBD" w:rsidRPr="00A33DE1" w:rsidRDefault="00D53EBD" w:rsidP="00D53EBD">
            <w:pPr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Итого по разделу I «Объекты незавершенного строительства, в отношении которых предлагается завершение строительства»</w:t>
            </w:r>
          </w:p>
        </w:tc>
        <w:tc>
          <w:tcPr>
            <w:tcW w:w="1225" w:type="dxa"/>
          </w:tcPr>
          <w:p w:rsidR="00D53EBD" w:rsidRPr="00A33DE1" w:rsidRDefault="00CA7DD1" w:rsidP="00D53EBD">
            <w:pPr>
              <w:ind w:left="-100" w:right="-170"/>
              <w:rPr>
                <w:rFonts w:cs="Times New Roman"/>
                <w:sz w:val="23"/>
                <w:szCs w:val="23"/>
              </w:rPr>
            </w:pPr>
            <w:r w:rsidRPr="00A33DE1">
              <w:rPr>
                <w:rFonts w:cs="Times New Roman"/>
                <w:sz w:val="23"/>
                <w:szCs w:val="23"/>
              </w:rPr>
              <w:t>1 942 539,57</w:t>
            </w:r>
          </w:p>
        </w:tc>
        <w:tc>
          <w:tcPr>
            <w:tcW w:w="1418" w:type="dxa"/>
          </w:tcPr>
          <w:p w:rsidR="00D53EBD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D53EBD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D53EBD" w:rsidRPr="00A33DE1" w:rsidRDefault="00CA7DD1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1 948 753,10</w:t>
            </w:r>
          </w:p>
        </w:tc>
        <w:tc>
          <w:tcPr>
            <w:tcW w:w="1418" w:type="dxa"/>
          </w:tcPr>
          <w:p w:rsidR="00D53EBD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691" w:type="dxa"/>
          </w:tcPr>
          <w:p w:rsidR="00D53EBD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3DE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61" w:type="dxa"/>
          </w:tcPr>
          <w:p w:rsidR="00D53EBD" w:rsidRPr="00A33DE1" w:rsidRDefault="00D53EBD" w:rsidP="00D53EB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3EBD" w:rsidRPr="00A33DE1" w:rsidRDefault="00D53EBD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743FDB" w:rsidRPr="00A33DE1" w:rsidRDefault="00743FDB" w:rsidP="00BB6B7B">
      <w:pPr>
        <w:spacing w:after="160" w:line="259" w:lineRule="auto"/>
        <w:rPr>
          <w:rFonts w:cs="Times New Roman"/>
          <w:sz w:val="22"/>
        </w:rPr>
      </w:pPr>
    </w:p>
    <w:p w:rsidR="00743FDB" w:rsidRPr="00A33DE1" w:rsidRDefault="00743FDB" w:rsidP="00BB6B7B">
      <w:pPr>
        <w:spacing w:after="160" w:line="259" w:lineRule="auto"/>
        <w:rPr>
          <w:rFonts w:cs="Times New Roman"/>
          <w:sz w:val="22"/>
        </w:rPr>
      </w:pPr>
    </w:p>
    <w:p w:rsidR="00743FDB" w:rsidRPr="00A33DE1" w:rsidRDefault="00743FDB" w:rsidP="00BB6B7B">
      <w:pPr>
        <w:spacing w:after="160" w:line="259" w:lineRule="auto"/>
        <w:rPr>
          <w:rFonts w:cs="Times New Roman"/>
          <w:sz w:val="22"/>
        </w:rPr>
      </w:pPr>
    </w:p>
    <w:p w:rsidR="00743FDB" w:rsidRPr="00A33DE1" w:rsidRDefault="00743FDB" w:rsidP="00BB6B7B">
      <w:pPr>
        <w:spacing w:after="160" w:line="259" w:lineRule="auto"/>
        <w:rPr>
          <w:rFonts w:cs="Times New Roman"/>
          <w:sz w:val="22"/>
        </w:rPr>
      </w:pPr>
    </w:p>
    <w:p w:rsidR="00743FDB" w:rsidRPr="00A33DE1" w:rsidRDefault="00743FDB" w:rsidP="00BB6B7B">
      <w:pPr>
        <w:spacing w:after="160" w:line="259" w:lineRule="auto"/>
        <w:rPr>
          <w:rFonts w:cs="Times New Roman"/>
          <w:sz w:val="22"/>
        </w:rPr>
      </w:pPr>
    </w:p>
    <w:p w:rsidR="00743FDB" w:rsidRPr="00A33DE1" w:rsidRDefault="00743FDB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p w:rsidR="00FD7FE0" w:rsidRPr="00A33DE1" w:rsidRDefault="00FD7FE0" w:rsidP="00BB6B7B">
      <w:pPr>
        <w:spacing w:after="160" w:line="259" w:lineRule="auto"/>
        <w:rPr>
          <w:rFonts w:cs="Times New Roman"/>
          <w:sz w:val="22"/>
        </w:rPr>
      </w:pPr>
    </w:p>
    <w:tbl>
      <w:tblPr>
        <w:tblW w:w="21405" w:type="dxa"/>
        <w:tblLayout w:type="fixed"/>
        <w:tblLook w:val="04A0" w:firstRow="1" w:lastRow="0" w:firstColumn="1" w:lastColumn="0" w:noHBand="0" w:noVBand="1"/>
      </w:tblPr>
      <w:tblGrid>
        <w:gridCol w:w="540"/>
        <w:gridCol w:w="3004"/>
        <w:gridCol w:w="2268"/>
        <w:gridCol w:w="2126"/>
        <w:gridCol w:w="3261"/>
        <w:gridCol w:w="1984"/>
        <w:gridCol w:w="1559"/>
        <w:gridCol w:w="993"/>
        <w:gridCol w:w="1984"/>
        <w:gridCol w:w="1701"/>
        <w:gridCol w:w="1985"/>
      </w:tblGrid>
      <w:tr w:rsidR="009562F7" w:rsidRPr="00A33DE1" w:rsidTr="00D53EBD">
        <w:tc>
          <w:tcPr>
            <w:tcW w:w="214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773" w:rsidRPr="00A33DE1" w:rsidRDefault="00FC6773" w:rsidP="004450B7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FC6773" w:rsidRPr="00A33DE1" w:rsidRDefault="00FC6773" w:rsidP="004450B7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BB6B7B" w:rsidRPr="00A33DE1" w:rsidRDefault="00BB6B7B" w:rsidP="004450B7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Раздел II 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Cs w:val="28"/>
                <w:lang w:eastAsia="ru-RU"/>
              </w:rPr>
              <w:t>Объекты незавершенного строительства, в отношении которых предлагается проведение консервации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  <w:p w:rsidR="004450B7" w:rsidRPr="00A33DE1" w:rsidRDefault="004450B7" w:rsidP="004450B7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562F7" w:rsidRPr="00A33DE1" w:rsidTr="00D53EBD"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объекта, заказчик строительства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504D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ощность объекта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(тыс. рублей)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прекращения строительства,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степень завершения строительства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снование для выдел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ения средств окружного бюджета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(начала строительства)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</w:t>
            </w:r>
          </w:p>
          <w:p w:rsidR="00D53EBD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реа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лизацию инвестиционного проекта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сточники и объемы финансирования, необходимые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для консервации объекта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ероприятия,  исполнитель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рок проведения консервации объекта,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9562F7" w:rsidRPr="00A33DE1" w:rsidTr="00D53EBD"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из бюджета автономного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из бюджета автономного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D53EBD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050E9" w:rsidRPr="00A33DE1" w:rsidTr="00D53EBD"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азделу II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незавершенного строительства, в отношении которых предлагается приватизация (продажа)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tbl>
      <w:tblPr>
        <w:tblW w:w="21121" w:type="dxa"/>
        <w:tblLook w:val="04A0" w:firstRow="1" w:lastRow="0" w:firstColumn="1" w:lastColumn="0" w:noHBand="0" w:noVBand="1"/>
      </w:tblPr>
      <w:tblGrid>
        <w:gridCol w:w="600"/>
        <w:gridCol w:w="4929"/>
        <w:gridCol w:w="2126"/>
        <w:gridCol w:w="2693"/>
        <w:gridCol w:w="2835"/>
        <w:gridCol w:w="1418"/>
        <w:gridCol w:w="2268"/>
        <w:gridCol w:w="2268"/>
        <w:gridCol w:w="1984"/>
      </w:tblGrid>
      <w:tr w:rsidR="009562F7" w:rsidRPr="00A33DE1" w:rsidTr="00D53EBD">
        <w:tc>
          <w:tcPr>
            <w:tcW w:w="211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773" w:rsidRPr="00A33DE1" w:rsidRDefault="00FC6773" w:rsidP="00D53E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Раздел III 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Cs w:val="28"/>
                <w:lang w:eastAsia="ru-RU"/>
              </w:rPr>
              <w:t>Объекты незавершенного строительства, в отношении которых предлагается приватизация (продажа)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562F7" w:rsidRPr="00A33DE1" w:rsidTr="00D53EBD"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 объекта,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строительства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(тыс. рублей)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и прекращения строительства,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степень завершения строительства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снование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ля выделения средств окружного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бюджета (начала строительства)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</w:t>
            </w:r>
          </w:p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реал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изацию </w:t>
            </w:r>
          </w:p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инвестиционного проекта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ероприятия,  исполнитель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редполагаемый срок продажи,            год</w:t>
            </w:r>
          </w:p>
        </w:tc>
      </w:tr>
      <w:tr w:rsidR="009562F7" w:rsidRPr="00A33DE1" w:rsidTr="00D53EBD"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из бюджета автономного округа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D53EBD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5360D" w:rsidRPr="00A33DE1" w:rsidTr="00D53EBD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азделу III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незавершенного строительства, в отношении которых предлагается приватизация (продажа)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4450B7" w:rsidRPr="00A33DE1" w:rsidRDefault="004450B7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tbl>
      <w:tblPr>
        <w:tblW w:w="21263" w:type="dxa"/>
        <w:tblLook w:val="04A0" w:firstRow="1" w:lastRow="0" w:firstColumn="1" w:lastColumn="0" w:noHBand="0" w:noVBand="1"/>
      </w:tblPr>
      <w:tblGrid>
        <w:gridCol w:w="540"/>
        <w:gridCol w:w="3643"/>
        <w:gridCol w:w="1986"/>
        <w:gridCol w:w="2195"/>
        <w:gridCol w:w="4252"/>
        <w:gridCol w:w="1559"/>
        <w:gridCol w:w="2694"/>
        <w:gridCol w:w="2268"/>
        <w:gridCol w:w="2126"/>
      </w:tblGrid>
      <w:tr w:rsidR="009562F7" w:rsidRPr="00A33DE1" w:rsidTr="00D53EBD">
        <w:tc>
          <w:tcPr>
            <w:tcW w:w="2126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Раздел IV 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Cs w:val="28"/>
                <w:lang w:eastAsia="ru-RU"/>
              </w:rPr>
              <w:t>Объекты незавершенного строительства, в отношении которых предлагается передача в концессию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562F7" w:rsidRPr="00A33DE1" w:rsidTr="00D53EBD"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spacing w:after="2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объекта, заказчик строительства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(тыс. рублей)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и прекращения строительства,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степень завершения строительства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снование для выделения средств окружного  бюджета (начала строительства)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на реализацию инвестиционного проекта,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(тыс. рублей)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ероприятия,  исполнитель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рок принятия решения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о заключении концессионного соглашения,                           год</w:t>
            </w:r>
          </w:p>
        </w:tc>
      </w:tr>
      <w:tr w:rsidR="009562F7" w:rsidRPr="00A33DE1" w:rsidTr="00D53EBD"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из бюджета автономного округа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D53EBD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5360D" w:rsidRPr="00A33DE1" w:rsidTr="00D53EBD"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4DC0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азделу IV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Объекты незавершенного строительства, в отношении которых предлагается передача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концессию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4F1F02" w:rsidRPr="00A33DE1" w:rsidRDefault="004F1F02" w:rsidP="00BB6B7B">
      <w:pPr>
        <w:spacing w:after="160" w:line="259" w:lineRule="auto"/>
        <w:rPr>
          <w:rFonts w:cs="Times New Roman"/>
          <w:sz w:val="22"/>
        </w:rPr>
      </w:pPr>
    </w:p>
    <w:p w:rsidR="004F1F02" w:rsidRPr="00A33DE1" w:rsidRDefault="004F1F02" w:rsidP="00BB6B7B">
      <w:pPr>
        <w:spacing w:after="160" w:line="259" w:lineRule="auto"/>
        <w:rPr>
          <w:rFonts w:cs="Times New Roman"/>
          <w:sz w:val="22"/>
        </w:rPr>
      </w:pPr>
    </w:p>
    <w:p w:rsidR="004F1F02" w:rsidRPr="00A33DE1" w:rsidRDefault="004F1F02" w:rsidP="00BB6B7B">
      <w:pPr>
        <w:spacing w:after="160" w:line="259" w:lineRule="auto"/>
        <w:rPr>
          <w:rFonts w:cs="Times New Roman"/>
          <w:sz w:val="22"/>
        </w:rPr>
      </w:pPr>
    </w:p>
    <w:p w:rsidR="004F1F02" w:rsidRPr="00A33DE1" w:rsidRDefault="004F1F02" w:rsidP="00BB6B7B">
      <w:pPr>
        <w:spacing w:after="160" w:line="259" w:lineRule="auto"/>
        <w:rPr>
          <w:rFonts w:cs="Times New Roman"/>
          <w:sz w:val="22"/>
        </w:rPr>
      </w:pPr>
    </w:p>
    <w:p w:rsidR="004F1F02" w:rsidRPr="00A33DE1" w:rsidRDefault="004F1F02" w:rsidP="00BB6B7B">
      <w:pPr>
        <w:spacing w:after="160" w:line="259" w:lineRule="auto"/>
        <w:rPr>
          <w:rFonts w:cs="Times New Roman"/>
          <w:sz w:val="22"/>
        </w:rPr>
      </w:pPr>
    </w:p>
    <w:p w:rsidR="004F1F02" w:rsidRPr="00A33DE1" w:rsidRDefault="004F1F02" w:rsidP="00BB6B7B">
      <w:pPr>
        <w:spacing w:after="160" w:line="259" w:lineRule="auto"/>
        <w:rPr>
          <w:rFonts w:cs="Times New Roman"/>
          <w:sz w:val="22"/>
        </w:rPr>
      </w:pPr>
    </w:p>
    <w:p w:rsidR="004F1F02" w:rsidRPr="00A33DE1" w:rsidRDefault="004F1F02" w:rsidP="00BB6B7B">
      <w:pPr>
        <w:spacing w:after="160" w:line="259" w:lineRule="auto"/>
        <w:rPr>
          <w:rFonts w:cs="Times New Roman"/>
          <w:sz w:val="22"/>
        </w:rPr>
      </w:pPr>
    </w:p>
    <w:p w:rsidR="004F1F02" w:rsidRPr="00A33DE1" w:rsidRDefault="004F1F02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B0F94" w:rsidRPr="00A33DE1" w:rsidRDefault="00DB0F94" w:rsidP="00BB6B7B">
      <w:pPr>
        <w:spacing w:after="160" w:line="259" w:lineRule="auto"/>
        <w:rPr>
          <w:rFonts w:cs="Times New Roman"/>
          <w:sz w:val="22"/>
        </w:rPr>
      </w:pPr>
    </w:p>
    <w:p w:rsidR="00FC6773" w:rsidRPr="00A33DE1" w:rsidRDefault="00FC6773" w:rsidP="00BB6B7B">
      <w:pPr>
        <w:spacing w:after="160" w:line="259" w:lineRule="auto"/>
        <w:rPr>
          <w:rFonts w:cs="Times New Roman"/>
          <w:sz w:val="22"/>
        </w:rPr>
      </w:pPr>
    </w:p>
    <w:tbl>
      <w:tblPr>
        <w:tblW w:w="21350" w:type="dxa"/>
        <w:tblLook w:val="04A0" w:firstRow="1" w:lastRow="0" w:firstColumn="1" w:lastColumn="0" w:noHBand="0" w:noVBand="1"/>
      </w:tblPr>
      <w:tblGrid>
        <w:gridCol w:w="667"/>
        <w:gridCol w:w="2953"/>
        <w:gridCol w:w="2185"/>
        <w:gridCol w:w="2180"/>
        <w:gridCol w:w="2520"/>
        <w:gridCol w:w="1168"/>
        <w:gridCol w:w="1886"/>
        <w:gridCol w:w="2364"/>
        <w:gridCol w:w="3107"/>
        <w:gridCol w:w="2320"/>
      </w:tblGrid>
      <w:tr w:rsidR="00A33DE1" w:rsidRPr="00A33DE1" w:rsidTr="006F05DB">
        <w:tc>
          <w:tcPr>
            <w:tcW w:w="21350" w:type="dxa"/>
            <w:gridSpan w:val="10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Раздел V 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Объекты незавершенного строительства, </w:t>
            </w:r>
          </w:p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в отношении которых предлагается передача другим субъектам хозяйственной деятельности, </w:t>
            </w:r>
          </w:p>
          <w:p w:rsidR="00D53EBD" w:rsidRDefault="00BB6B7B" w:rsidP="0098791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>либо в федеральную и муниципальную собственность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  <w:p w:rsidR="00504DC0" w:rsidRPr="00A33DE1" w:rsidRDefault="00504DC0" w:rsidP="00987914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A33DE1" w:rsidRPr="00A33DE1" w:rsidTr="006F05DB"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 объекта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строительства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объекта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сметная стоимость,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прекращения строительства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степень завершенности строительства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окумент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основание </w:t>
            </w:r>
          </w:p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выделения средств окружного  бюджета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(начала строительства)</w:t>
            </w: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</w:t>
            </w:r>
          </w:p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реализацию инвестиционного проекта,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тыс. рублей  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редлагаемый получатель объекта незавершенного строительства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ероприятия, исполнитель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рок передачи объекта незавершенного строительства,                                год</w:t>
            </w:r>
          </w:p>
        </w:tc>
      </w:tr>
      <w:tr w:rsidR="00A33DE1" w:rsidRPr="00A33DE1" w:rsidTr="006F05DB"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из бюджета автономного округа</w:t>
            </w:r>
          </w:p>
        </w:tc>
        <w:tc>
          <w:tcPr>
            <w:tcW w:w="2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33DE1" w:rsidRPr="00A33DE1" w:rsidTr="006F05DB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33DE1" w:rsidRPr="00A33DE1" w:rsidTr="006F05DB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743FDB" w:rsidP="004F1F0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  <w:p w:rsidR="004F1F02" w:rsidRPr="00A33DE1" w:rsidRDefault="004F1F02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–  «Улица Маяковского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участке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ул. 30 лет Победы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ул. Университетской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г. Сургуте»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местонахождения объекта – Российская Федерация,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Тюменская область, Ханты-Мансийский автономный округ –  Югра, город Сургут. </w:t>
            </w:r>
          </w:p>
          <w:p w:rsidR="00BB6B7B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площадь поверхности – 501,82 квад-ратных метра,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протяженность –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0,482 километра,                                     </w:t>
            </w:r>
          </w:p>
          <w:p w:rsidR="00BB6B7B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598 779,16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начало работ –  2001 год,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завершение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2020 год </w:t>
            </w:r>
          </w:p>
          <w:p w:rsidR="00BB6B7B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степень строи-тельства –  100%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«Развитие транспортной системы города Сургута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года»;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жилищной сферы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BB6B7B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504DC0">
            <w:pPr>
              <w:ind w:left="-271" w:right="-20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77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692,32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454,37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«Дирекция дорожно-транспортного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жилищно-коммуналь-</w:t>
            </w:r>
          </w:p>
          <w:p w:rsidR="004F1F02" w:rsidRPr="00A33DE1" w:rsidRDefault="009B5455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ного комплекса</w:t>
            </w:r>
            <w:r w:rsidR="004F1F02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», муниципальное казенное учреждение «Единая дежурно-диспетчерская служба»,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Сургутское городское муниципальное унитарное предприятие «Городские тепловые сети», </w:t>
            </w:r>
          </w:p>
          <w:p w:rsidR="004F1F02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Сургутское городское муниципальное унитарное энергетическое предприятие  «Горсвет», </w:t>
            </w:r>
          </w:p>
          <w:p w:rsidR="00BB6B7B" w:rsidRPr="00A33DE1" w:rsidRDefault="004F1F02" w:rsidP="004F1F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«Горводоканал»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02F" w:rsidRPr="00A33DE1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работы по строительству объекта завершены, муниципальным казенным учреждением </w:t>
            </w:r>
          </w:p>
          <w:p w:rsidR="00E5002F" w:rsidRPr="00A33DE1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«Управление капитального строительства». Объект введен в эксплуатацию.</w:t>
            </w:r>
          </w:p>
          <w:p w:rsidR="00E5002F" w:rsidRPr="00A33DE1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Государственная регистрации права муниципальной собственности осуществлена. С баланса муниципального казенного учреждения </w:t>
            </w:r>
          </w:p>
          <w:p w:rsidR="00504DC0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«Управление капитального строительства» </w:t>
            </w:r>
          </w:p>
          <w:p w:rsidR="00504DC0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переданы затраты (вложения) в конструктив «Магистральные тепловые сети», государственная регистрация права муниципальной собственности </w:t>
            </w:r>
          </w:p>
          <w:p w:rsidR="00504DC0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сооружение осуществлена 17.03.2021 </w:t>
            </w:r>
          </w:p>
          <w:p w:rsidR="00504DC0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86:10:0000000:22375-86/140/2021-1, и в конст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руктив «Попутный дренаж D 150 мм», государственная регистрация права муниципальной собственности </w:t>
            </w:r>
          </w:p>
          <w:p w:rsidR="00504DC0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сооружение осуществлена 03.03.2021 </w:t>
            </w:r>
          </w:p>
          <w:p w:rsidR="00504DC0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86:10:0000000:22360-86/140/2021-1. </w:t>
            </w:r>
          </w:p>
          <w:p w:rsidR="00BB6B7B" w:rsidRPr="00A33DE1" w:rsidRDefault="00CA4747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будут переданы эксплуатирующим организациям после устранения замечаний, выявленных в ходе технического осмотра объектов и рассмотренной технической документации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4C348E" w:rsidP="00504D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A33DE1" w:rsidRPr="00A33DE1" w:rsidTr="006F05DB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743FDB" w:rsidP="00E5002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002F" w:rsidRPr="00A33DE1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–  «Внутриквартальные проезды для обеспечения подъезда к общеобразо-вательным учреждениям </w:t>
            </w:r>
          </w:p>
          <w:p w:rsidR="00E5002F" w:rsidRPr="00A33DE1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мкр. 24 в г. Сургуте».</w:t>
            </w:r>
          </w:p>
          <w:p w:rsidR="00E5002F" w:rsidRPr="00A33DE1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местонахождения –  Российская Федерация, Тюменская область, Ханты-Мансийский автономный округ – Югра, город Сургут, </w:t>
            </w:r>
          </w:p>
          <w:p w:rsidR="00E5002F" w:rsidRPr="00A33DE1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микрорайон 24.</w:t>
            </w:r>
          </w:p>
          <w:p w:rsidR="00E5002F" w:rsidRPr="00A33DE1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– муници-пальное казенное учреждение </w:t>
            </w:r>
          </w:p>
          <w:p w:rsidR="00BB6B7B" w:rsidRPr="00A33DE1" w:rsidRDefault="00E5002F" w:rsidP="00E5002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«Управление капитального строительства»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площадь поверхности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185 квадратных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34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272,57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строительства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2014 год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завершение строительства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2014 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D53EBD" w:rsidRPr="00A33DE1" w:rsidRDefault="00D53EBD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транспортной системы города Сургута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2014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2016 годы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504DC0">
            <w:pPr>
              <w:ind w:left="-271" w:right="-20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34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272,57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определен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4DC0" w:rsidRDefault="00F41278" w:rsidP="00424F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завершено.  Объект введён в эксплуатацию.  Заключен муниципальный контракт № 6/2023 на проведение комплексных кадастровых работ в мкр. 24, </w:t>
            </w:r>
            <w:r w:rsidR="00424F95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ведутся работы по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формировани</w:t>
            </w:r>
            <w:r w:rsidR="00424F95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земельного участка</w:t>
            </w:r>
            <w:r w:rsidR="00424F95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по окончании работ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будет подготовлен пакет документов для издания муниципального правового акта для передачи эксплуатирующей организации. Срок передачи 29.12.2023</w:t>
            </w:r>
            <w:r w:rsidR="00733FB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04DC0" w:rsidRDefault="00733FBB" w:rsidP="00424F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муниципальное казанное учреждение «Дирекция дорожно-транспортного </w:t>
            </w:r>
          </w:p>
          <w:p w:rsidR="00BB6B7B" w:rsidRPr="00A33DE1" w:rsidRDefault="00733FBB" w:rsidP="00424F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жилищно-коммунального комплекса»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504D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A33DE1" w:rsidRPr="00A33DE1" w:rsidTr="006F05DB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743FD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743FD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04DC0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объекта – «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Филиал окружного бюро судмедэкспертизы</w:t>
            </w:r>
            <w:r w:rsidR="000954E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0F94" w:rsidRPr="00A33DE1" w:rsidRDefault="000954E4" w:rsidP="00504DC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местонахождения - Российская Федерация,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Тюменская область,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Ханты-Мансийский автономный округ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гра, город </w:t>
            </w:r>
            <w:r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Сургут, мкр.31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28CE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пропускная способность –        1 000 вскрытий в год, </w:t>
            </w:r>
          </w:p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площадь объекта </w:t>
            </w:r>
          </w:p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33 758,15 квад- ратных метров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230 932,15 тыс. рублей в ценах  2001 года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</w:t>
            </w:r>
          </w:p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1993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2007 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распоряжение Мэра города Сургута </w:t>
            </w:r>
          </w:p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27.03.1998 </w:t>
            </w:r>
          </w:p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797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504DC0">
            <w:pPr>
              <w:ind w:left="-271" w:right="-20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91 575,14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A4660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81 092,70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определен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DC0" w:rsidRDefault="00BE6ABC" w:rsidP="00F968D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приватизаци</w:t>
            </w:r>
            <w:r w:rsidR="00F968D3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я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(отчуждени</w:t>
            </w:r>
            <w:r w:rsidR="00F968D3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объекта незавершенного строительства </w:t>
            </w:r>
          </w:p>
          <w:p w:rsidR="006E28CE" w:rsidRPr="00A33DE1" w:rsidRDefault="00BE6ABC" w:rsidP="00F968D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установленном законодательством Российской Федерации порядке</w:t>
            </w:r>
            <w:r w:rsidR="00DE5415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BE6ABC" w:rsidP="00504DC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  <w:p w:rsidR="00BE6ABC" w:rsidRPr="00A33DE1" w:rsidRDefault="00BE6ABC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E28CE" w:rsidRPr="00A33DE1" w:rsidRDefault="006E28CE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33DE1" w:rsidRPr="00A33DE1" w:rsidTr="006F05DB"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602" w:rsidRPr="00A33DE1" w:rsidRDefault="00A46602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разделу V «Объекты незавершенного строительства, в отношении которых предлагается передача другим субъектам хозяйственной деятельности, либо в федеральную </w:t>
            </w:r>
          </w:p>
          <w:p w:rsidR="00A46602" w:rsidRPr="00A33DE1" w:rsidRDefault="00A46602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муниципальную собственность»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6602" w:rsidRPr="00A33DE1" w:rsidRDefault="00CA7DD1" w:rsidP="00A46602">
            <w:pPr>
              <w:ind w:left="-129" w:right="-14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203 540,03</w:t>
            </w:r>
          </w:p>
          <w:p w:rsidR="00C90F0B" w:rsidRPr="00A33DE1" w:rsidRDefault="00C90F0B" w:rsidP="00A46602">
            <w:pPr>
              <w:ind w:left="-129" w:right="-14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6602" w:rsidRPr="00A33DE1" w:rsidRDefault="003645E6" w:rsidP="00A46602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125 547, 07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602" w:rsidRPr="00A33DE1" w:rsidRDefault="00A46602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602" w:rsidRPr="00A33DE1" w:rsidRDefault="00A46602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602" w:rsidRPr="00A33DE1" w:rsidRDefault="00A46602" w:rsidP="00A466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C90F0B" w:rsidRDefault="00C90F0B" w:rsidP="00BB6B7B">
      <w:pPr>
        <w:spacing w:after="160" w:line="259" w:lineRule="auto"/>
        <w:rPr>
          <w:rFonts w:cs="Times New Roman"/>
          <w:sz w:val="22"/>
        </w:rPr>
      </w:pPr>
    </w:p>
    <w:p w:rsidR="00504DC0" w:rsidRDefault="00504DC0" w:rsidP="00BB6B7B">
      <w:pPr>
        <w:spacing w:after="160" w:line="259" w:lineRule="auto"/>
        <w:rPr>
          <w:rFonts w:cs="Times New Roman"/>
          <w:sz w:val="22"/>
        </w:rPr>
      </w:pPr>
    </w:p>
    <w:p w:rsidR="00504DC0" w:rsidRDefault="00504DC0" w:rsidP="00BB6B7B">
      <w:pPr>
        <w:spacing w:after="160" w:line="259" w:lineRule="auto"/>
        <w:rPr>
          <w:rFonts w:cs="Times New Roman"/>
          <w:sz w:val="22"/>
        </w:rPr>
      </w:pPr>
    </w:p>
    <w:p w:rsidR="004E23EE" w:rsidRPr="00A33DE1" w:rsidRDefault="004E23EE" w:rsidP="00BB6B7B">
      <w:pPr>
        <w:spacing w:after="160" w:line="259" w:lineRule="auto"/>
        <w:rPr>
          <w:rFonts w:cs="Times New Roman"/>
          <w:sz w:val="22"/>
        </w:rPr>
      </w:pPr>
    </w:p>
    <w:p w:rsidR="00C90F0B" w:rsidRPr="00A33DE1" w:rsidRDefault="00C90F0B" w:rsidP="00C90F0B">
      <w:pPr>
        <w:spacing w:after="160" w:line="259" w:lineRule="auto"/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Раздел VI «Объекты незавершенного строительства, в отношении которых предлагается списание и снос»</w:t>
      </w:r>
    </w:p>
    <w:tbl>
      <w:tblPr>
        <w:tblW w:w="21390" w:type="dxa"/>
        <w:tblInd w:w="-5" w:type="dxa"/>
        <w:tblLook w:val="04A0" w:firstRow="1" w:lastRow="0" w:firstColumn="1" w:lastColumn="0" w:noHBand="0" w:noVBand="1"/>
      </w:tblPr>
      <w:tblGrid>
        <w:gridCol w:w="540"/>
        <w:gridCol w:w="3340"/>
        <w:gridCol w:w="1900"/>
        <w:gridCol w:w="1668"/>
        <w:gridCol w:w="2041"/>
        <w:gridCol w:w="13"/>
        <w:gridCol w:w="1647"/>
        <w:gridCol w:w="13"/>
        <w:gridCol w:w="1667"/>
        <w:gridCol w:w="4419"/>
        <w:gridCol w:w="13"/>
        <w:gridCol w:w="2267"/>
        <w:gridCol w:w="13"/>
        <w:gridCol w:w="1869"/>
      </w:tblGrid>
      <w:tr w:rsidR="009562F7" w:rsidRPr="00A33DE1" w:rsidTr="00C90F0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 объекта, заказчик строительства 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тыс. рублей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</w:t>
            </w:r>
          </w:p>
          <w:p w:rsidR="00BB6B7B" w:rsidRPr="00A33DE1" w:rsidRDefault="00BB6B7B" w:rsidP="00D53EBD">
            <w:pPr>
              <w:ind w:left="-82" w:right="-3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прекращения строительства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снование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для выделения средств окружного  бюджета (начала строительства)</w:t>
            </w:r>
          </w:p>
        </w:tc>
        <w:tc>
          <w:tcPr>
            <w:tcW w:w="3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реализацию инвестиционного проекта, тыс. рублей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боснование необходимости списания объекта незавершен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ного строительства (в том числе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реквизиты документов, содержащих информацию о состоянии объекта незавершенного строительства, непригодности  к дальнейшему использованию, невозможности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неэффективности восстановления)</w:t>
            </w:r>
          </w:p>
        </w:tc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сточники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объемы финансирования работ по сносу объекта незавершенного строительства</w:t>
            </w:r>
          </w:p>
        </w:tc>
        <w:tc>
          <w:tcPr>
            <w:tcW w:w="1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рок списания и сноса объекта незавершенного строительства, год</w:t>
            </w:r>
          </w:p>
        </w:tc>
      </w:tr>
      <w:tr w:rsidR="009562F7" w:rsidRPr="00A33DE1" w:rsidTr="00C90F0B"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из бюджета автономного округа</w:t>
            </w: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C90F0B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562F7" w:rsidRPr="00A33DE1" w:rsidTr="00C90F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0A368A" w:rsidP="004A2E7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DC0" w:rsidRDefault="00F83A36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Незавершенное строительство, площадь застройки 232,2 кв.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м., степень готовности23%, ХМАО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Югра, Тюменская обл., г.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Сургут, </w:t>
            </w:r>
          </w:p>
          <w:p w:rsidR="00504DC0" w:rsidRDefault="00F83A36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ул.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Геологическая, </w:t>
            </w:r>
          </w:p>
          <w:p w:rsidR="00F83A36" w:rsidRPr="00A33DE1" w:rsidRDefault="00F83A36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мкр-н 27, лит.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не определен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в связи с тем,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что объект принят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в муниципальную собственность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по решению суда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площадь объекта 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232,2 квад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ратных метр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площадь земельного участка 553 м², стоимость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определена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принят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муници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пальную собственность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по решению суда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790,00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D0B4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принят как бесхозяйное имущество, потребность в его достройке в муниципальном образовании отсутствует</w:t>
            </w:r>
            <w:r w:rsidR="00227370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D0B4E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Издано</w:t>
            </w:r>
            <w:r w:rsidR="004405FF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0B4E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постановление Администрации города от 16.06.2023 № 3084 «О сносе и  списании муниципального имущества»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C0" w:rsidRDefault="00B3175F" w:rsidP="00DD0B4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бюджет на 2024 год и плановый период 2025 – 2026 годов</w:t>
            </w:r>
            <w:r w:rsidR="00DD0B4E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средства местного бюджета</w:t>
            </w:r>
            <w:r w:rsidR="002E1385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</w:t>
            </w:r>
          </w:p>
          <w:p w:rsidR="00BB6B7B" w:rsidRPr="00A33DE1" w:rsidRDefault="002E1385" w:rsidP="00DD0B4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12 740,05 тыс. рублей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663ED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62F7" w:rsidRPr="00A33DE1" w:rsidTr="00C90F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0A368A" w:rsidP="004E405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123E66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Трансформаторная подстанция - 521, Тюменская обл., г. Сургут, п. Юность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 объекта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Тюменская область, Ханты-Мансийский автономный округ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Югра, город Сургут,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поселок Юность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Заказчик: муниципальное каз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нное учреждение </w:t>
            </w:r>
          </w:p>
          <w:p w:rsidR="00BB6B7B" w:rsidRPr="00A33DE1" w:rsidRDefault="00D53EBD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Казна городского хозяйства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×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1 250 кВА;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4 820,01 тыс. рублей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коммунального комплекса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городе Сургуте на период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8F795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15,5</w:t>
            </w:r>
            <w:r w:rsidR="008F795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  <w:p w:rsidR="008F795B" w:rsidRPr="00A33DE1" w:rsidRDefault="008F795B" w:rsidP="008F795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устарела, согласно строительных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правил II-105-97 результаты инженерных изысканий теряют актуальность в связи с давностью </w:t>
            </w:r>
          </w:p>
          <w:p w:rsidR="001F5B10" w:rsidRPr="00A33DE1" w:rsidRDefault="00BB6B7B" w:rsidP="001F5B1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их получения</w:t>
            </w:r>
            <w:r w:rsidR="00563FE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если от окончания выполнения изысканий до начала проектирования прошло более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трех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лет. </w:t>
            </w:r>
            <w:r w:rsidR="000B11A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«Сургутские городские электрические сети» сообщило об отсутствии необходимости </w:t>
            </w:r>
            <w:r w:rsidR="001F5B10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разработанном проекте.</w:t>
            </w:r>
          </w:p>
          <w:p w:rsidR="00BB6B7B" w:rsidRPr="00A33DE1" w:rsidRDefault="001F5B10" w:rsidP="001F5B1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Готовится комплект документов к двадцать второму заседанию комиссии по управлению объектами незавершенного строительства для рассмотре</w:t>
            </w:r>
            <w:r w:rsidR="008310E4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ния возможности списания затрат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663EDF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 не требуется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056" w:rsidRPr="00A33DE1" w:rsidRDefault="00663EDF" w:rsidP="00663ED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9562F7" w:rsidRPr="00A33DE1" w:rsidTr="00C90F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0A368A" w:rsidP="0010021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</w:t>
            </w:r>
            <w:r w:rsidR="002641F2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кция: Электросетевой комплекс (с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ети электроснабжения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от РП-14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0) Трансформаторная подстанция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541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="002641F2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 объекта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Тюменская область, Ханты-Мансийский автономный округ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Югра, город Сургут,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микрорайон 5А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Заказчик: муниципальное каз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нное учреждение </w:t>
            </w:r>
          </w:p>
          <w:p w:rsidR="00BB6B7B" w:rsidRPr="00A33DE1" w:rsidRDefault="00D53EBD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Казна городского хозяйства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1 000 кВА;                               4 158,00 тыс. руб.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коммунального комплекса </w:t>
            </w:r>
          </w:p>
          <w:p w:rsidR="00D53EBD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городе Сургуте на период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390,20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136" w:rsidRPr="00A33DE1" w:rsidRDefault="00785136" w:rsidP="0078513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устарела, согласно строительных </w:t>
            </w:r>
          </w:p>
          <w:p w:rsidR="00785136" w:rsidRPr="00A33DE1" w:rsidRDefault="00785136" w:rsidP="0078513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правил II-105-97 результаты инженерных изысканий теряют актуальность в связи с давностью </w:t>
            </w:r>
          </w:p>
          <w:p w:rsidR="00785136" w:rsidRPr="00A33DE1" w:rsidRDefault="00785136" w:rsidP="0078513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их получения</w:t>
            </w:r>
            <w:r w:rsidR="00563FE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если от окончания выполнения изысканий до начала проектирования прошло более трех лет. Общество с ограниченной ответственностью «Сургутские городские электрические сети» сообщило об отсутствии необходимости в разработанном проекте.</w:t>
            </w:r>
          </w:p>
          <w:p w:rsidR="00BB6B7B" w:rsidRPr="00A33DE1" w:rsidRDefault="00785136" w:rsidP="0078513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Готовится комплект документов к двадцать второму заседанию комиссии по управлению объектами незавершенного строительства для рассмотре</w:t>
            </w:r>
            <w:r w:rsidR="008310E4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ния возможности списания затрат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663EDF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 не требуется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BB6B7B" w:rsidP="00563FE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563FE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62F7" w:rsidRPr="00A33DE1" w:rsidTr="00C90F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310E4" w:rsidRPr="00A33DE1" w:rsidRDefault="000A368A" w:rsidP="0010021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«Нежилое здание, расположенное по адресу: г. Сургут, </w:t>
            </w:r>
          </w:p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ул. Сибирская, 14. Реконструкция»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–  Российская Федерация, Тюменская область, Ханты-Мансийский автономный округ –  Югра, город Сургут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строительный объем – </w:t>
            </w:r>
          </w:p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2 275 куби-ческих метров, высота здания 4 метра,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106 045,72 тыс. рублей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</w:t>
            </w:r>
          </w:p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«Молодежная политика Сургута на период </w:t>
            </w:r>
          </w:p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310E4" w:rsidRPr="00A33DE1" w:rsidRDefault="008310E4" w:rsidP="008310E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1 113,33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310E4" w:rsidRPr="00A33DE1" w:rsidRDefault="008310E4" w:rsidP="008310E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10E4" w:rsidRPr="00A33DE1" w:rsidRDefault="008310E4" w:rsidP="008656B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реконструкция не целесообразна в связи  с перепрофилированием объекта</w:t>
            </w:r>
            <w:r w:rsidR="00900E51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сдачей его в аренду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656BF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истечении срока действия договора аренды возможно рассмотрение вопроса о продаже объекта арендатору. В случае принятия решения о продаже будет рассмотрен вопрос о списании затрат  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310E4" w:rsidRPr="00A33DE1" w:rsidRDefault="008310E4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 не требуется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310E4" w:rsidRPr="00A33DE1" w:rsidRDefault="00900E51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9562F7" w:rsidRPr="00A33DE1" w:rsidTr="00C90F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035E" w:rsidRPr="00A33DE1" w:rsidRDefault="00743FDB" w:rsidP="0010021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–  «Станция юных натуралистов 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лесопарковой зоне, междуречье р. Сайма».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местонахождения –   Российская Федерация, Тюменская область, Ханты-Мансийский автономный округ – Югра, город Сургут, 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район реки Сайма, лесопарковая зона.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– муниципальное 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12 сооружений,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1 186 853,13 тыс. рублей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строительства –  2005 год 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прекращение строительства –  2008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подпрограмма «Дополнительное образование 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учреждениях дополнительного образования» муниципальной программы 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«Развитие образования 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города Сургута </w:t>
            </w:r>
          </w:p>
          <w:p w:rsidR="00B6035E" w:rsidRPr="00A33DE1" w:rsidRDefault="00B6035E" w:rsidP="00B6035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2014 – 2030 годы»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035E" w:rsidRPr="00A33DE1" w:rsidRDefault="00B6035E" w:rsidP="008310E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155 086,43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035E" w:rsidRPr="00A33DE1" w:rsidRDefault="00B6035E" w:rsidP="008310E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035E" w:rsidRPr="00A33DE1" w:rsidRDefault="003D690F" w:rsidP="003D690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снос объекта незавершенного строительства в установленном законодательством Российской Федерации порядке, срок реализации –  2027. С</w:t>
            </w:r>
            <w:r w:rsidR="002E1385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огласно техническому заключению по результатам обследования, шифр: СОП088-2021-01-П-ОБМ, СОП088-2021-03-П-ОБМ, СОП088-2021-04-П-ОБМ, СОП088-2021-02-П-ОБМ, выполненному ООО «Строй Онлайн» в 2021 </w:t>
            </w:r>
            <w:r w:rsidR="00BC1E10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находится в аварином состоянии, проектные решения  по восстановлению зданий</w:t>
            </w:r>
            <w:r w:rsidR="004443B8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входящих в состав объекта</w:t>
            </w:r>
            <w:r w:rsidR="00BC1E10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отсутствуют. Местный бюджет несет затраты</w:t>
            </w:r>
            <w:r w:rsidR="004443B8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осуществление охраны</w:t>
            </w:r>
            <w:r w:rsidR="00BC1E10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="009A250E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Снос объекта целесообразен. В границах земельного участка предполагается строительство объекта местного значения относящегося к сфере культур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ы и дополнительного образования</w:t>
            </w:r>
            <w:r w:rsidR="00BC1E10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035E" w:rsidRPr="00A33DE1" w:rsidRDefault="002E1385" w:rsidP="002E138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бюджет на 2025 год и плановый период 2026 – 2027 годов / средства местного бюджета /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33 698,37 тыс. рублей 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035E" w:rsidRPr="00A33DE1" w:rsidRDefault="002E1385" w:rsidP="008310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9562F7" w:rsidRPr="00A33DE1" w:rsidTr="00C90F0B">
        <w:tc>
          <w:tcPr>
            <w:tcW w:w="9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азделу VI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незавершенного строительства, в отношении которых предлагается списание и снос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CA7DD1" w:rsidP="00C90F0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158 395, 50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6B7B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2B4BA1" w:rsidRDefault="002B4BA1" w:rsidP="00BB6B7B">
      <w:pPr>
        <w:spacing w:after="160" w:line="259" w:lineRule="auto"/>
        <w:rPr>
          <w:rFonts w:cs="Times New Roman"/>
          <w:sz w:val="22"/>
        </w:rPr>
      </w:pPr>
    </w:p>
    <w:p w:rsidR="002B4BA1" w:rsidRPr="00A33DE1" w:rsidRDefault="002B4BA1" w:rsidP="00BB6B7B">
      <w:pPr>
        <w:spacing w:after="160" w:line="259" w:lineRule="auto"/>
        <w:rPr>
          <w:rFonts w:cs="Times New Roman"/>
          <w:sz w:val="22"/>
        </w:rPr>
      </w:pPr>
    </w:p>
    <w:tbl>
      <w:tblPr>
        <w:tblW w:w="19562" w:type="dxa"/>
        <w:tblLook w:val="04A0" w:firstRow="1" w:lastRow="0" w:firstColumn="1" w:lastColumn="0" w:noHBand="0" w:noVBand="1"/>
      </w:tblPr>
      <w:tblGrid>
        <w:gridCol w:w="540"/>
        <w:gridCol w:w="5697"/>
        <w:gridCol w:w="1728"/>
        <w:gridCol w:w="1760"/>
        <w:gridCol w:w="1759"/>
        <w:gridCol w:w="1389"/>
        <w:gridCol w:w="11"/>
        <w:gridCol w:w="1569"/>
        <w:gridCol w:w="11"/>
        <w:gridCol w:w="1829"/>
        <w:gridCol w:w="11"/>
        <w:gridCol w:w="3258"/>
      </w:tblGrid>
      <w:tr w:rsidR="0038315A" w:rsidRPr="00A33DE1" w:rsidTr="00244D2B">
        <w:trPr>
          <w:trHeight w:val="765"/>
        </w:trPr>
        <w:tc>
          <w:tcPr>
            <w:tcW w:w="195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315A" w:rsidRDefault="0038315A" w:rsidP="006E28C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315A" w:rsidRDefault="0038315A" w:rsidP="006E28C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BB6B7B" w:rsidRPr="00A33DE1" w:rsidRDefault="00BB6B7B" w:rsidP="006E28C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Раздел VII 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Cs w:val="28"/>
                <w:lang w:eastAsia="ru-RU"/>
              </w:rPr>
              <w:t>Объекты незавершенного строительства, в отношении которых предлагается принятие в государственную казну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  <w:p w:rsidR="00D53EBD" w:rsidRPr="00A33DE1" w:rsidRDefault="00D53EBD" w:rsidP="006E28C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8315A" w:rsidRPr="00A33DE1" w:rsidTr="00D53EBD">
        <w:trPr>
          <w:trHeight w:val="1092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объекта, адрес местонахождения объекта, заказчик строительства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ощность объекта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тыс. рублей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прекра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щения строительства,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степень завершения строительства</w:t>
            </w:r>
          </w:p>
        </w:tc>
        <w:tc>
          <w:tcPr>
            <w:tcW w:w="17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снование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для выделения средств окружного  бюджета (начала строительства)</w:t>
            </w:r>
          </w:p>
        </w:tc>
        <w:tc>
          <w:tcPr>
            <w:tcW w:w="2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реализацию инвестиционного проекта, тыс. рублей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ероприятия, исполнитель</w:t>
            </w:r>
          </w:p>
        </w:tc>
        <w:tc>
          <w:tcPr>
            <w:tcW w:w="3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рок принятия объекта незавершенного строительства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государственную казну,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год</w:t>
            </w:r>
          </w:p>
        </w:tc>
      </w:tr>
      <w:tr w:rsidR="0038315A" w:rsidRPr="00A33DE1" w:rsidTr="00244D2B">
        <w:trPr>
          <w:trHeight w:val="141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из бюджета автономного округа</w:t>
            </w: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8315A" w:rsidRPr="00A33DE1" w:rsidTr="00244D2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315A" w:rsidRPr="00A33DE1" w:rsidTr="00D53EBD">
        <w:trPr>
          <w:trHeight w:val="494"/>
        </w:trPr>
        <w:tc>
          <w:tcPr>
            <w:tcW w:w="11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разделу VII 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незавершенного строительства, в отношении которых предлагается принятие в государственную казну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BB6B7B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BB6B7B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10242B" w:rsidRPr="00A33DE1" w:rsidRDefault="0010242B" w:rsidP="0010242B">
      <w:pPr>
        <w:spacing w:after="160" w:line="259" w:lineRule="auto"/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Раздел VIII «Предлагаемые решения в отношении капитальных вложений, произведенных в объекты капитального строительства, строительство, реконструкция,</w:t>
      </w:r>
    </w:p>
    <w:p w:rsidR="000A368A" w:rsidRPr="00A33DE1" w:rsidRDefault="0010242B" w:rsidP="0010242B">
      <w:pPr>
        <w:spacing w:after="160" w:line="259" w:lineRule="auto"/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в том числе с элементами реставрации, техническое перевооружение которых не начиналось»</w:t>
      </w:r>
    </w:p>
    <w:tbl>
      <w:tblPr>
        <w:tblW w:w="214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720"/>
        <w:gridCol w:w="1843"/>
        <w:gridCol w:w="1617"/>
        <w:gridCol w:w="2071"/>
        <w:gridCol w:w="1751"/>
        <w:gridCol w:w="1509"/>
        <w:gridCol w:w="1843"/>
        <w:gridCol w:w="4252"/>
        <w:gridCol w:w="1701"/>
        <w:gridCol w:w="1560"/>
      </w:tblGrid>
      <w:tr w:rsidR="009562F7" w:rsidRPr="00A33DE1" w:rsidTr="006E28CE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ind w:left="-105" w:right="-132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местонахождения, заказчик работ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 стоимость строительства , тыс. рублей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Годы фактического начала </w:t>
            </w:r>
          </w:p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прекра-щения работ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Основание </w:t>
            </w:r>
          </w:p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для выделения средств окружного  бюджета (начала строительства)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Фактические расходы </w:t>
            </w:r>
          </w:p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реализацию инвестиционного проекта,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разработанной проектной документации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Предлагаемые решения (мероприятия), в том числе с обоснованием возможности/невозможности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использования разработанной проектной документации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предла-гаемых решений,</w:t>
            </w:r>
          </w:p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9562F7" w:rsidRPr="00A33DE1" w:rsidTr="006E28CE"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из бюджета автономного округа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6E28CE"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743FD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743FD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0954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</w:t>
            </w:r>
            <w:r w:rsidR="006464D8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0954E4">
              <w:rPr>
                <w:rFonts w:eastAsia="Times New Roman" w:cs="Times New Roman"/>
                <w:sz w:val="24"/>
                <w:szCs w:val="24"/>
                <w:lang w:eastAsia="ru-RU"/>
              </w:rPr>
              <w:t>Улица 1 «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="000954E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 ул.Маяковского до ул.30 лет Победы</w:t>
            </w:r>
            <w:r w:rsidR="006464D8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местонахож-дения –  Российская Федерация, Тюменская область, Ханты-Мансийский автономный округ –  Югра, город Сургут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Заказчик –  муниципальное казенное учреждение «Управление капитального строительства»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1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2 пусковых комплексов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1 180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843 869,45 тыс. рублей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2001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2003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перспективный план строитель-ства городских дорог и улиц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подъездов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к опорной сети дорог Ханты-Мансийского автономного округа на 2001 – 2005 годы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21 359,93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разработанная проектная документация не актуальна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протоколу комиссии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управлению объектами незавершенного строительства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01.03.2023 № 21 принято решение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к очередному заседанию комиссии запланирован</w:t>
            </w:r>
            <w:r w:rsidR="00C546F0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запросить проектную документацию из архива открытого акционерного общества «ЗапСибЗНИИЭП»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для выяснения принадлежности сетей ливневой канализации расположенных на четной стороне участка;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провести обследование сетей ливневой канализации расположенных на четной стороне участка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«Улица 1 «В» от ул. Маяковского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ул. 30 лет Победы» в мае 2023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предмет работоспособности.    </w:t>
            </w:r>
          </w:p>
          <w:p w:rsidR="006E28CE" w:rsidRPr="00A33DE1" w:rsidRDefault="006E28CE" w:rsidP="00504DC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включен в дополнительную потребность муниципальной программы «Развитие транспортной системы города Сургута на период до 2030 года», период реализации 2023 - 2026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0A10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  <w:p w:rsidR="006E28CE" w:rsidRPr="00A33DE1" w:rsidRDefault="006E28CE" w:rsidP="006E28C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10242B" w:rsidP="000A368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«Инженерные сети к спортивному сооружению в мкр. 44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г. Сургут</w:t>
            </w:r>
            <w:r w:rsidR="002641F2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».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местонахож-дения – Российская Федерация,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Тюменская область, Ханты-Мансийский автономный округ –  Югра, город Сургут, микрорайон 44.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протяженность 170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28 050,79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жилищной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сферы на период 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1 010,28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разработана проектная документация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объекта целесообразно после определения концессионера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по строительству спортивного сооружения</w:t>
            </w:r>
            <w:r w:rsidRPr="00A33DE1">
              <w:t xml:space="preserve">.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2023 год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на плановый период 2024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годов финансирование объекта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предусмотрено. 28.02.2023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(№ 01-02-2976/3) в Департамент строительства и жилищно-коммунального комплекса Ханты-Мансийский автономный округ –  Югра направлен проект  комплексного плана строительства и модернизации коммунальной инфраструктуры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2023 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030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муниципальному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образованию городской округ Сургут, в который включены мероприятия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обеспечению финансированием данного объекта на 2026 год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10242B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объекта – «Загородный специализированный (профильный) военно-спортивный лагерь «Барсова-Гора» на базе центра военно-прикладных видов спорта муниципального бюджетного учреждения «Центр специальной подготовки «Сибирский легион», город Сургут».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местонахож-дения – Российская Федерация, Тюменская область, Ханты-Мансийский автономный округ –  Югра, город Сургут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пропускная способность – 150 мест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смену,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640 594,24 тыс. рублей        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«Молодежная политика Сургута 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13 795,67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необходима корректировка проекта. 31.03.2023 № 01-02-4806 в Департамент образования и науки Ханты-Мансийского автономного округа – Югры, в целях подготовки проекта закона о бюджете Ханты-Мансийского автономного округа – Югры на 2024 год и плановый период 2025 – 2026 годов направлены инвестиционные предложения предусматривающие финансирование корректировки проекта в 2023 – 2024 годах, проведение строительно-монтажных работ в 2025 – 2026 годах.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объекта предусмотрена в рамках  государственной программы Ханты-Мансийского автономного округа - Югры 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образования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(таблица 4 постановления Правительства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Ханты-Мансийского автономного округа – Югры 468-п от 31.10.2021)</w:t>
            </w:r>
          </w:p>
          <w:p w:rsidR="006E28CE" w:rsidRPr="00A33DE1" w:rsidRDefault="006E28CE" w:rsidP="0097194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4F06C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0A368A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«Загородный специализированный (профильный) спортивно-оздорови-тельный лагерь «Олимпия» на базе муниципального бюджетного учреждения «Олимпия»,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город Сургут».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местонахож-дения – Российская Федерация,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Тюменская область, Ханты-Мансийский автономный округ –  Югра, город Сургут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пропускная способность – 158 мест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смену,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360 739,52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«Молодёжная политика Сургута 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6 899,70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проектная документация разработана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полном объеме, сметная документация дорабатывается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4F06C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необходима корректировка проекта. 31.03.2023 № 01-02-4806 в Департамент образования и науки Ханты-Мансийского автономного округа – Югры, в целях подготовки проекта закона о бюджете Ханты-Мансийского автономного округа – Югры на 2024 год и плановый период 2025 – 2026 годов направлены инвестиционные предложения предусматривающие финансирование корректировки проекта в 2023 – 2024 годах, проведение строительно-монтажных работ в 2025 – 2026 годах. </w:t>
            </w:r>
          </w:p>
          <w:p w:rsidR="006E28CE" w:rsidRPr="00A33DE1" w:rsidRDefault="006E28CE" w:rsidP="00504DC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объекта предусмотрена в рамках  государственной программы Ханты-Мансийского автономного округа 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Югры 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образования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(таблица 4 постановления Правительства Ханты-Мансийского автономного округа – Югры 468-п от 31.10.2021)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4F06C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0A368A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  <w:p w:rsidR="000A368A" w:rsidRPr="00A33DE1" w:rsidRDefault="000A368A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 «Магистральная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улица 1-В  на участке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улицы 4-В </w:t>
            </w:r>
          </w:p>
          <w:p w:rsidR="00504DC0" w:rsidRDefault="006E28CE" w:rsidP="002641F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улицы 5-В с сетями инженерного обеспечения </w:t>
            </w:r>
          </w:p>
          <w:p w:rsidR="006E28CE" w:rsidRPr="00A33DE1" w:rsidRDefault="006E28CE" w:rsidP="002641F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г</w:t>
            </w:r>
            <w:r w:rsidR="002641F2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Сургуте. Реконструкция».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0,775 км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1 176 794,22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17 350,00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получено положительное заключение государст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проверки достоверности определения сметной стоимости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26.12.2022 86-1-1-3-092400-2022.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целесообразно.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На 2023 год и на плановый период 2024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2025 годов финансирование объекта не предусмотрено.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дополнительную потребность муниципальной программы «Развитие транспортной системы города Сургута 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2030 года».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26.01.2023 № 01-02-882/3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Департамент дорожного хозяйства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транспорта Ханты-Мансийского автономного округа – Югры направлены предложения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 реализации объектов дорожной инфраструктуры за счет инфраструктурных бюджетных кредитов, предлагаемый срок реализации объекта 2023 – 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0A368A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«Объездная автомобильная дорога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дачным кооперативам «Черемушки»,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«Север-1», «Север-2»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обход гидротехни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ческих сооружений ГРЭС-1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ГРЭС-2 (2 этап. Автодорога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Восточной объездной дороги </w:t>
            </w:r>
          </w:p>
          <w:p w:rsidR="006E28CE" w:rsidRPr="00A33DE1" w:rsidRDefault="006E28CE" w:rsidP="002641F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СНТ № 49 «Черемушки». ПК54+08,16-ПК70+66,38 (конец трассы))».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–  Российская Федерация, Тюменская область, Ханты-Мансийский автономный округ –  Югра, город Сургут, зона ГРЭС.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2,258 кило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401 805,43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0520BF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5 559,41</w:t>
            </w:r>
          </w:p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документация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стадии разработки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F73F6D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получено положительное заключение государственной экспертизы от 27.09.2023 № 86-1-1-3-057870-2023.</w:t>
            </w:r>
            <w:r w:rsidR="006E28CE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целесообразно,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повышение антитеррористической защищенности объекта Сургутская ГРЭС-2 открытого акционерного общества «Э. ОН Россия». До начала реализации этапа автомобильной дороги необходимо выполнить переустройство газопровода-отвода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к Сургутской ГРЭС-2 в соответствии утвержденными 08.10.2013 техническими условиями открытым акционерным обществом «Газпром». Стоимость переустройства значительно превышает стоимость строительства дороги.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Направлены заявки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отраслевые департаменты Ханты-Мансийского автономного округа –  Югры о выделении межбюджетных трансфертов. Решение о выделении средств окружного и федерального бюджета не принято.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дополнительную потребность муниципальной программы «Развитие транспортной системы города Сургута на период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2030 года», период реализации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2023 –  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F45D9C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  <w:p w:rsidR="00F45D9C" w:rsidRPr="00A33DE1" w:rsidRDefault="00F45D9C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0A368A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  <w:p w:rsidR="000A368A" w:rsidRPr="00A33DE1" w:rsidRDefault="000A368A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«Улица 3 «З» на участке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Тюменского тракта до улицы 4 «З»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г. Сургуте».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 –  Российская Федерация, Тюменская область, Ханты-Мансийский автономный округ 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1 090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939 827,67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4 699,27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документация проходит государст-венную экспертизу. Получение экспертизы – февраль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2023 года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ориентировочная дата получения положительного заключения государственной экспертизы </w:t>
            </w:r>
            <w:r w:rsidR="000F750F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октябрь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 года. Строительство целесообразно.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Письмом от 26.01.2023 №01-02-882/3 направлена заявка в Департамент дорожного хозяйства Ханты-Мансийский автономный округ  –  Югра для обеспечения финансированием в рамках инфраструктурного бюджетного кредита. 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дополнительную потребность муниципальной программы «Развитие транспортной системы города Сургута на период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2030 года», период реализации </w:t>
            </w:r>
          </w:p>
          <w:p w:rsidR="006E28CE" w:rsidRPr="00A33DE1" w:rsidRDefault="00504DC0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2023 – </w:t>
            </w:r>
            <w:r w:rsidR="006E28CE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2026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10242B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«Детская школа искусств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мкр. 25».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дения объекта – Российская Федерация, Тюменская область, Ханты - Мансийский автономный округ –  Югра, город Сургут, микрорайон 25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площадь объекта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5 512 квад-ратных метров,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982 703,09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работ  –  2013 год, прекращение работ  –  2017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подпрограмма «Развитие инфраструктуры отрасли культуры» муниципальной программы «Развитие культуры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туризма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городе Сургуте на 2014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2030 годы»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8 327,98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Получены  положительные заключения государст-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№ 86-1-1-3-0219-17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17.10.2017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о проверке достоверности определения сметной стоимости строительства объекта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1-1-1-0087-17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29.11.2017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целесообразно.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Письмом №01-02-345/3 от 16.01.2023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адрес Департамента культуры </w:t>
            </w:r>
          </w:p>
          <w:p w:rsidR="00504DC0" w:rsidRDefault="00504DC0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Ханты-</w:t>
            </w:r>
            <w:r w:rsidR="006E28CE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Мансийского автономного округа –  Югры направлена заявка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выделение в 2024 году и плановом периоде 2025 и 2026 годов субсидии из федерального бюджета бюджетам субъектов Российской Федерации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софинансирование строительства (реконструкции, в том числе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 элементами реставрации, технического перевооружения) объектов культуры  государственной (муниципальной) собственности.</w:t>
            </w:r>
          </w:p>
          <w:p w:rsidR="00504DC0" w:rsidRDefault="006E28CE" w:rsidP="00C439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целях подготовки информации </w:t>
            </w:r>
          </w:p>
          <w:p w:rsidR="00504DC0" w:rsidRDefault="006E28CE" w:rsidP="00C439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Министерство культуры </w:t>
            </w:r>
            <w:r w:rsidR="000F750F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оссийской </w:t>
            </w:r>
            <w:r w:rsidR="000F750F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едерации 28.04.2023 № 01-02-6381/3 в Департамент культуры  Ханты-Мансийского автономного округа – Югры направлена информация </w:t>
            </w:r>
          </w:p>
          <w:p w:rsidR="006E28CE" w:rsidRPr="00A33DE1" w:rsidRDefault="006E28CE" w:rsidP="00C439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 потребности в расширении сети детских школ искусств в городе Сургуте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10242B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объекта –  «Автомобильная дорога к новому кладбищу»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дения объекта – Российская Федерация, Тюменская область, Ханты-Мансийский автономный округ –  Югра, город Сургут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2,15 кило-метров,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1 072 365,94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работ  –  2013 год, прекращение работ  –  2016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«Развитие транспортной системы города Сургута на 2014 –  2020 годы»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6 756,88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Получено положительное заключение повторной государст-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и инженерных изысканий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86-1-1-3-0034-16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15.02.2016. Экспертиза достоверности сметной стоимости строительства не проводилась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Получено положительное заключение повторной государст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венной экспертизы проектной документации и инженерных изысканий  № 86-1-1-3-0034-16 от 15.02.2016 года. Финансовая экспертиза не проводилась. Учитывая, что срок разработки документации составляет более 5 лет, требуется корректировка проектной документации в связи с изменением норм проектирования, а также по уточненным техническим услови</w:t>
            </w:r>
            <w:r w:rsidR="00641E00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ям после их пролонгации. На 2023 год и на плановый период 2024-2025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не предусмотрено.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дополнительную потребность муниципальной программы «Развитие транспортной системы города Сургута на период </w:t>
            </w:r>
          </w:p>
          <w:p w:rsidR="00504DC0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  <w:r w:rsidR="003C2EF1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период реализации </w:t>
            </w:r>
          </w:p>
          <w:p w:rsidR="006E28CE" w:rsidRPr="00A33DE1" w:rsidRDefault="003C2EF1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2023 –  2027 годы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3C2EF1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 «Инженерные сети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поселке Снежный (кварталы С46, С47)»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Ханты-Мансийский автономный округ –  Югра, город Сургут, поселок Снежный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протяженность сетей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дренажа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0,51 кило-метров, сетей водоснаб-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жения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0,90 кило-метров,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сетей газоснаб-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жения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0,45 кило-метров,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91 041,88 тыс. руб.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2013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подпрограмма «Содействие развитию жилищного строительства» государственной программы «Обеспечение доступным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комфортным жильем жителей Ханты-Мансийского автономного округа – Югры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2014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годах»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составе муниципальной программы «Проектирование и строительство объектов инженерной инфраструктуры на территории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2014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годах»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3 869,78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полном объеме, получено положительное заключение государст-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от 25.11.2016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86-1-1-3-0295-16, получено положительное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проверке достоверности определения сметной стоимости  строительства от 18.01.2018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86-1-0003-18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учитывая, что срок разработки документации составляет более пяти лет, требуется корректировка проектной документации в связи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изменением норм проектирования, технический условий. Дальнейшее выполнение работ возможно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условии обеспечения финанси-рованием. На 2023 год и на плановый период 2024 – 2025 годов финансирование объекта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предусмотрено. Объект включен в дополнительную потребность муниципальной программы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«Развитие жилищной сферы на период до 2030 года»</w:t>
            </w:r>
            <w:r w:rsidR="00CC5AE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период реализации 2023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CC5AED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04DC0" w:rsidRDefault="00504DC0"/>
    <w:p w:rsidR="00504DC0" w:rsidRDefault="00504DC0"/>
    <w:p w:rsidR="00504DC0" w:rsidRDefault="00504DC0"/>
    <w:tbl>
      <w:tblPr>
        <w:tblW w:w="214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720"/>
        <w:gridCol w:w="1843"/>
        <w:gridCol w:w="1617"/>
        <w:gridCol w:w="2071"/>
        <w:gridCol w:w="1751"/>
        <w:gridCol w:w="1509"/>
        <w:gridCol w:w="1843"/>
        <w:gridCol w:w="4252"/>
        <w:gridCol w:w="1701"/>
        <w:gridCol w:w="1560"/>
      </w:tblGrid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10242B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 «Инженерные сети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внутриквартальные проезды поселок Кедровый -1»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Сургут,  поселок Кедровый -1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линейного объекта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(улиц)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3 314,85 метра, наружных сетей газоснабжения 4 400 метров, наружных сетей водоснаб-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жения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3 470 метров, наружных сетей электроснаб-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жения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4 070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207 704,77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2014 год прекращение работ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«Проектирование и строительство объектов инженерной инфраструктуры на территории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2014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годах»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8 939,15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полном объеме.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По итогам проведения государст-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получено отрицательное заключение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возможности строительства необходима корректировка проекта,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повторная государственная  экспертиза. </w:t>
            </w:r>
          </w:p>
          <w:p w:rsidR="00504DC0" w:rsidRDefault="006E28CE" w:rsidP="007D5D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2023 год. и на плановый период 2024 – 2025 годов финансирование объекта не предусмотрено. 28.02.2023 № 01-02-2976/3 в Департамент строительства и жилищно-коммунального комплекса Ханты-Мансийского автономного округа 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Югры направлен проект  комплексного плана строительства </w:t>
            </w:r>
          </w:p>
          <w:p w:rsidR="00504DC0" w:rsidRDefault="006E28CE" w:rsidP="007D5D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модернизации коммунальной инфраструктуры на 2023 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2030 </w:t>
            </w:r>
          </w:p>
          <w:p w:rsidR="00504DC0" w:rsidRDefault="006E28CE" w:rsidP="007D5D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муниципальному образованию городской округ Сургут, в который включены мероприятия по обеспечению инженерной инфраструктурой п. Кедровый-1 </w:t>
            </w:r>
          </w:p>
          <w:p w:rsidR="006E28CE" w:rsidRPr="00A33DE1" w:rsidRDefault="006E28CE" w:rsidP="007D5D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2026 </w:t>
            </w:r>
            <w:r w:rsidR="00504DC0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2027 годы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  <w:p w:rsidR="00A1138B" w:rsidRPr="00A33DE1" w:rsidRDefault="00A1138B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10242B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 «Инженерные сети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внутриквартальные проезды поселок Лунный».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Ханты-Мансийский автономный округ –  Югра, город Сургут,  посёлок Лунный.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протяженность проезда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2 656 метров, сетей уличного электроосве-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щения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2726 метров, сетей электро-снабжения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5 771 метр, сетей связи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932,2 метра, сетей канализации –  83,7 метра, сетей тепло-водоснаб-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жения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2 330,9 метров, сетей газоснаб-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жения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5,9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403 851,29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работ  –  2013 год,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прекращение работ  –  2014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«Проектирование и строительство объектов инженерной инфраструктуры на территории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2014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годах»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5 724,32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Не проведена государст-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венная экспертиза технической документации по  инже-нерным изысканиям,  проектной документации и о проверке достоверности сметной стоимости строительства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возможности строительства необходима корректировка проекта,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повторная государственная экспертиза. </w:t>
            </w:r>
          </w:p>
          <w:p w:rsidR="006E28CE" w:rsidRPr="00A33DE1" w:rsidRDefault="006E28CE" w:rsidP="007D5D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2023 год и на плановый период 2024 – 2025 годов финансирование объекта не предусмотрено. 28.02.2023 № 01-02-2976/3 в Департамент строительства и жилищно-коммунального комплекса Ханты-Мансийского автономного округа - Югры направлен проект  комплексного плана строительства и модернизации коммунальной инфраструктуры на 2023 - 2030   по муниципальному образованию городской округ Сургут, в который включены мероприятия по обеспечению инженерной инфраструктурой п. Лунный на 2026 - 2027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  <w:p w:rsidR="00A1138B" w:rsidRPr="00A33DE1" w:rsidRDefault="00A1138B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«Объездная автомобильная дорога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дачным кооперативам «Черёмушки»,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«Север-1», «Север-2»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обход гидротех-нических сооружений ГРЭС-1 и ГРЭС-2 Переустройство «Газопровода-отвода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Сургутской ГРЭС-2,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 нитка».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326,6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308 350,66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 –  2014 год,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подпрограмма «Дорожное хозяйство» государственной программы «Развитие транспортной системы Ханты-Мансийского автономного округа – Югры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2014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годы»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составе подпрограммы «Дорожное хозяйство» муниципальной программы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2014 –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годы»,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подпрограмма «Дорожное хозяйство» муниципальной программы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2014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годы", муниципальная программа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4 191,55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тация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переуст-ройство газопровода разработана.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2016 году получено отрицательное заключение государст-венной экспертизы проектной документации.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итогам проведения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2017 году повторной государст-венной экспертизы проектной докумен-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тации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одновре-менно проверки сметной стоимости строительства объекта получены отрицательные заключения. Требуется корректировка проектно-сметной документации в части устранения замечаний государст-венной экспертизы,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 также в части выполнения требований уточненных технических условий выданных публичным акционерным обществом «Газпром»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необходима корректировка проектно-изыскательских работ. Строительство объекта возможно после корректировки проектно-сметной документации, получения заключения государственной экспертизы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достоверности сметной стоимости. Строительство целесообразно, но стоимость переустройства значительно превышает стоимость строительства дороги.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2023 год и на плановый период 2024-2025 годов финансирование объекта не предусмотрено.</w:t>
            </w:r>
          </w:p>
          <w:p w:rsidR="006E28CE" w:rsidRPr="00A33DE1" w:rsidRDefault="006E28CE" w:rsidP="00BD78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включен в дополнительную потребность муниципальной программы «Развитие транспортной системы города Сургута на период до 2030 года</w:t>
            </w:r>
            <w:r w:rsidR="00FB5C2A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период реализации 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FB5C2A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  <w:p w:rsidR="00A1138B" w:rsidRPr="00A33DE1" w:rsidRDefault="00A1138B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«Мототрасса на «Заячьем острове»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 этап».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длина трассы –2 200 метров, пропускная способность – 200 человек,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447 464,78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2015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2016 год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«Развитие инфраструктуры сферы молодежной политики»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муниципальной программы «Молодежная политика Сургута на 2014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годы»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7 278,96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Получено положительное заключение государст-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 № 86-1-1-3-0030-17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06.02.2017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проверки достоверности  определения сметной стоимости строительства № 86-1-0007-17 от 06.02.2017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дальнейшее выполнение работ возможно при условии обеспечения финансированием. На 2023 год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плановый период 2024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годов финансирование объекта </w:t>
            </w:r>
          </w:p>
          <w:p w:rsidR="006E28CE" w:rsidRPr="00A33DE1" w:rsidRDefault="006E28CE" w:rsidP="00CD74F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предусмотрено. Объект включен в дополнительную потребность муниципальной программы «Молодёжная политика Сургута на период до 2030 года»</w:t>
            </w:r>
            <w:r w:rsidR="006837A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период реализации 2023 – 2024 годы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6837A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«Объездная автомобильная дорога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дачным кооперативам «Черёмушки»,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«Север-1», «Север-2»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обход гидротех-нических сооружений ГРЭС-1 и ГРЭС-2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(3 этап. Автодорога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СТ «Старожил-1»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ПСОК «Многодетная семья»)».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Ханты-Мансийский автономный округ –  Югра, город Сургут, зона ГРЭС.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1,138 кило-метр,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346 885,78 тыс. рублей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2012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региональная целевая программа «Развитие транспортной системы Ханты-Мансийского автономного округа – Югры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2011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2013 годы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2015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1 022,89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448,24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Получено положительное заключение государст-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 проектной документации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86-1-1-2-0029-16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10.02.2016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проведена финансовая экспертиза обществом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 ограниченной ответствен-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ностью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«ИЦ «Сургут-стройцена»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от 07.12.2015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325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целесообразно, для повышение антитеррористической защищенности объекта Сургутская ГРЭС-2 открытого акционерного общества «Э. ОН Россия». До начала реализации этапа автомобильной дороги необходимо выполнить переустройство газопровода-отвода к Сургутской ГРЭС-2 в соответствии утвержденными 08.10.2013 техническими условиями открытым акционерным обществом «Газпром». Стоимость переустройства значительно превышает стоимость строительства дороги. На 2023 г. и на плановый период 2024-2025 годов финансирование объекта не предусмотрено.</w:t>
            </w:r>
          </w:p>
          <w:p w:rsidR="006E28CE" w:rsidRPr="00A33DE1" w:rsidRDefault="006E28CE" w:rsidP="00F4598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включен в дополнительную потребность муниципальной программы «Развитие транспортной системы города Сургута на период до 2030 года»</w:t>
            </w:r>
            <w:r w:rsidR="00467729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период реализации 2025 –  2026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467729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Объездная автомобильная дорога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дачным кооперативам «Черёмушки»,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«Север-1», «Север-2»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обход гидротехнических сооружений ГРЭС-1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ГРЭС-2 (4 этап. Автодорога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к СОТ «Север 1</w:t>
            </w:r>
            <w:r w:rsidR="00D523F0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СОТ «Север 2»).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Ханты-Мансийский автономный округ –  Югра, город Сургут, зона ГРЭС.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2,590 кило-метров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511 983,69 тыс. рублей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работ –   2012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региональная целевая программа «Развитие транспортной системы Ханты-Мансийского автономного округа – Югры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2011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2013 годы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2015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2 319,28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1 120,59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 Получено отрицательное заключение государст-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№ 86-1-3-2-0033-16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15.02.2016. Замечания устранены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полном объеме. Необходимо проведение повторной государст-венной экспертизы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повторной экспертизы возможно при наличии финансирования. На 2023 год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плановый период 2024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годов финансирование объекта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предусмотрено.</w:t>
            </w:r>
          </w:p>
          <w:p w:rsidR="006E28CE" w:rsidRPr="00A33DE1" w:rsidRDefault="006E28CE" w:rsidP="00601C2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включен в дополнительную потребность муниципальной программы «Развитие транспортной системы города Сургута на период до 2030 года»</w:t>
            </w:r>
            <w:r w:rsidR="00601C2C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период реализации 2027 –  2028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строи-тельства»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01C2C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3671C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объекта – «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Клубно-спортивный блок МБОУ СОШ № 38, пр. Пролетарский,14 А.</w:t>
            </w:r>
            <w:r w:rsidR="000954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Реконструкция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Сургут, микрорайон 25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пропускная способность – 200 учащихся, 150 поса-дочных мест, площадь объекта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8 959,4 квад-ратных метров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646 167,15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работ –   2014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государственная программа Ханты-Мансийского автономного округа – Югры «Развитие образования», муниципальная программа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«Развитие образования города Сургута на 2014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6 756,00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Получено положительное заключение государст-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86-1-1-3-0070-18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02.03.2018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о проверке достоверности определения сметной стоимости строительства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86-1-0021-18 от 02.03.2018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2023 год и на плановый период 2024-2025 годов финансирование объекта не предусмотрено.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Проводятся мероприятия по  удешевлению стоимости реконструкции (расчеты, технические решения). Документы будут рассмотрены на заседании комиссии по управлению объектами незавершенного строительства в </w:t>
            </w:r>
            <w:r w:rsidR="002B1ED7" w:rsidRPr="00A33DE1">
              <w:rPr>
                <w:rFonts w:eastAsia="Times New Roman" w:cs="Times New Roman"/>
                <w:sz w:val="24"/>
                <w:szCs w:val="24"/>
                <w:lang w:val="en-US" w:eastAsia="ru-RU"/>
              </w:rPr>
              <w:t>IV</w:t>
            </w:r>
            <w:r w:rsidR="002B1ED7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квартале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2023 года 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строи-тельства»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 «Транспортная развязка на пересечении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ул. Маяковского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Нефтеюганского шоссе в г. Сургуте».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двухровневая, 1 428 253,03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2018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2019 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17 823,21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полном объеме. Получены: положительное заключение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проверке достоверности определения сметной стоимости строительства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№ 86-1-0055-20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26.02.2020, положительное заключение проектной документации и результатов инженерных изысканий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27.01.2020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дальнейшее строительство объекта  возможно при условии обеспечения финансированием. На 2023 год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плановый период 2024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годов финансирование объекта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предусмотрено.</w:t>
            </w:r>
          </w:p>
          <w:p w:rsidR="006E28CE" w:rsidRPr="00A33DE1" w:rsidRDefault="006E28CE" w:rsidP="00AC1EC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включен в дополнительную потребность муниципальной программы «Развитие транспортной системы города Сургута на период до 2030 года»</w:t>
            </w:r>
            <w:r w:rsidR="00DF0594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период реализации 2023 –  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DF0594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 «Транспортная развязка на пересечении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ул. Островского и Нефтеюганского шоссе в г. Сургуте».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двухровневая,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1 531 724,95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2018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2019 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15 157,52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 в полном объеме. Получены положительное заключение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проверке достоверности определения сметной стоимости строительства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№ 86-1-0054-20 от 26.02.2020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положи-тельное заключение государст-венной экспертизы проектной документации и результатов инженерных изысканий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27.01.2020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дальнейшее строительство объекта  возможно при условии обеспечения финансированием. На 2023 год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плановый период 2024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годов финансирование объекта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предусмотрено.</w:t>
            </w:r>
          </w:p>
          <w:p w:rsidR="006E28CE" w:rsidRPr="00A33DE1" w:rsidRDefault="006E28CE" w:rsidP="000923E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включен в дополнительную потребность муниципальной программы «Развитие транспортной системы города Сургута на период до 2030 года»</w:t>
            </w:r>
            <w:r w:rsidR="00F660DC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период реализации 2023 –  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F660DC" w:rsidP="00A113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1138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«Нежилое здание, расположенное по адресу: г. Сургут,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ул. Мелик-Карамова, 3. Реконструкция».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площадь объекта –  1 167,8 квад-ратных метра,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пропускная способность – 150 человек,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104 440,15 тыс. рублей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2018 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2019  год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туризма в городе Сургуте на 2014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2030 годы», муниципальная программа «Развитие культуры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туризма в городе Сургуте 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F660D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целях улучшения архитектурного облика города, на архитектурном совете, по итогам конкурса дизайн-проектов, будут рассмотрены предложенные варианты проектов фасада здания. Дизайнерские решения </w:t>
            </w:r>
            <w:r w:rsidR="00F660DC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планируется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реализова</w:t>
            </w:r>
            <w:r w:rsidR="00F660DC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ть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рамках реконструкции нежилого здания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10242B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 «Магистральная улица с инженерными сетями для обеспечения транспортной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инженерной инфраструктурой Северного жилого района г. Сургута».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4 595 погонных метров, протяженность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сетей электроснаб-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жения-10 КЛ – 5 695 погонных метров,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линий уличного освещения 0,4 кВ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4 595 погонных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2 615 183,17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2019 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прекра-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щение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2019 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«Проектирование и строительство объектов инженерной инфраструктуры на территории города Сургута 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9 522,67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требуется корректировка проектно-сметной документации по результатам утвержденного проекта планировки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проекта межевания территории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получение государственной экспертизы и достоверности сметной стоимости. На 2023 год и на плановый период 2024 –  2025 годов финансирование объекта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предусмотрено.</w:t>
            </w:r>
          </w:p>
          <w:p w:rsidR="006E28CE" w:rsidRPr="00A33DE1" w:rsidRDefault="006E28CE" w:rsidP="002B4F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28.02.2023 (№ 01-02-2976/3) в Департамент строительства и жилищно-коммунального комплекса Ханты-Мансийский автономный округ –  Югра направлен проект  комплексного плана строительства и модернизации коммунальной инфраструктуры на 2023 – 2030 годы   по муниципальному образованию городской округ Сургут, в который включены мероприятия по обеспечению финансированием объекта на 2027 - 2028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10242B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</w:t>
            </w:r>
            <w:r w:rsidR="00D523F0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ъекта –  «Магистральная улица №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1В на участке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ул. 30 лет Победы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ул. Геологическая (вторая очередь)».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протяженность дороги первого этапа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0,67 кило-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метров, второго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этапа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0,77 кило-метров,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553 084,73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2019 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разработана. Получено положительное заключение государст-венной экспертизы проектной документации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86-1-1-3-027776-2020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от 30.06.2020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2023 год и на плановый период 2024 – 2025 годов финансирование объекта не предусмотрено.</w:t>
            </w:r>
          </w:p>
          <w:p w:rsidR="006E28CE" w:rsidRPr="00A33DE1" w:rsidRDefault="006E28CE" w:rsidP="00D4313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дополнительную потребность муниципальной программы «Развитие транспортной системы города </w:t>
            </w:r>
            <w:r w:rsidR="00607A56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Сургута на период до 2030 года», период реализации 2023 –  2024 годы.</w:t>
            </w:r>
          </w:p>
          <w:p w:rsidR="006E28CE" w:rsidRPr="00A33DE1" w:rsidRDefault="006E28CE" w:rsidP="00D4313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Письмом от 26.01.2023 № 01-02-882/3 направлена заявка в Департамент дорожного хозяйства Ханты-Мансийский автономный округ – Югры для обеспечения финансированием в рамках инфра</w:t>
            </w:r>
            <w:r w:rsidR="00607A56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структурного бюджетного кредита в 2023 – 2024 годах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493ED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607A56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  <w:r w:rsidR="00493ED5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10242B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 «Инженерные сети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внутриквартальные проезды Северного жилого района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г. Сургута»,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сетей электроснаб-жения 10 кВ – 1,127 кило-метров,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сетей электро-снабжения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0,4 кВ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1,388 кило-метров, протяженность проезда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1,628 кило-метров,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1 750 872,12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2019 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жилищной сферы 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8 853,61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Требуется корректировка проектно-сметной документации по результатам утвержденного проекта планировки и проекта межевания территории и получение государственной экспертизы проектной документации и достоверности определения сметной стоимости строительства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2023 год и на плановый период 2024 –  2025 годов финансирование объекта не предусмотрено.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28.02.2023 (№ 01-02-2976/3) в Департамент строительства и жилищно-коммунального комплекса Ханты-Мансийский автономный округ –  Югра направлен проект  комплексного плана строительства и модернизации коммунальной инфраструктуры на 2023 – 2030 годы   по муниципальному образованию городской округ Сургут, в который включены мероприятия по обеспечению финансированием объекта на 2027 - 2028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10242B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объекта – «Спортивное ядро в микро-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районе № 35-А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Сургута.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3-й пусковой комплекс. Реконструкция».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протяженность первого этапа – 2 997 погонных метров, второго этапа – 2 122 погонных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280 168,38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спорта в городе Сургуте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981,67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проектная документация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части изысканий разработана.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2023 год и на плановый период 2024 –  2025 годов финансирование объекта не предусмотрено. Объект включен в дополнительную потребность муниципальной программы «Развитие физической культуры и спорта в городе Сургуте </w:t>
            </w:r>
          </w:p>
          <w:p w:rsidR="006E28CE" w:rsidRPr="00A33DE1" w:rsidRDefault="006E28CE" w:rsidP="00D6343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период до 2030 года»</w:t>
            </w:r>
            <w:r w:rsidR="00500119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период реализации 2023 –  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500119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0954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объекта – «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Улица 4 </w:t>
            </w:r>
            <w:r w:rsidR="000954E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="000954E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 Югорского тракта до автомобильной дороги к п.Белый яр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3 970 погонных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1 712 074,32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14 764,99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разработана, получено положительное заключение проверки достоверности определения сметной стоимости строительства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86-1-0085-20 от 03.06.2020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целесообразно. Строительство объекта необходимо для обеспечение безопасных условий дорожного движения с расчетными скоростями в сочетании с необходимыми требованиями эксплуатации автомобильных дорог и увеличению скорости транспортного потока.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2023 год и на плановый период 2024 –  2025 годов финансирование объекта не предусмотрено.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включен в дополнительную потребность муниципальной программы «Развитие транспортной системы города Сургута на период до 2030 года»</w:t>
            </w:r>
            <w:r w:rsidR="000315F3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, период реализации 2023 –  2025 годы.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Письмом от 26.01.2023 № 01-02-882/3 направлена заявка в Департамент дорожного хозяйства Ханты-Мансийский автономный округ –  Югры для обеспечения финансированием в рамках инфра</w:t>
            </w:r>
            <w:r w:rsidR="000315F3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структурного бюджетного кредита на 2023 – 2024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0315F3" w:rsidP="00493ED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493ED5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62F7" w:rsidRPr="00A33DE1" w:rsidTr="006E28C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10242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10242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объекта – «</w:t>
            </w:r>
            <w:r w:rsidR="000954E4" w:rsidRPr="000954E4">
              <w:rPr>
                <w:rFonts w:eastAsia="Times New Roman" w:cs="Times New Roman"/>
                <w:sz w:val="24"/>
                <w:szCs w:val="24"/>
                <w:lang w:eastAsia="ru-RU"/>
              </w:rPr>
              <w:t>Улица Тюменская от ул. Сосновой до ул. Монтажников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625 погонных метров,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84 235,320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2020 год,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8CE" w:rsidRPr="00A33DE1" w:rsidRDefault="006E28CE" w:rsidP="009878E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разработана, получено положительное заключение проверки достоверности определения сметной стоимости строительства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86-1-1-3-051593-2021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от 10.09.2021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целесообразно. </w:t>
            </w:r>
          </w:p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2023 год и на плановый период 2024 –  2025 годов финансирование объекта не предусмотрено.</w:t>
            </w:r>
          </w:p>
          <w:p w:rsidR="006E28CE" w:rsidRPr="00A33DE1" w:rsidRDefault="006E28CE" w:rsidP="0020675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 включен в дополнительную потребность муниципальной программы «Развитие транспортной системы города Сургута на период до 2030 года»</w:t>
            </w:r>
            <w:r w:rsidR="00206753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период реализации 2023 год.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Письмом от 26.01.2023 № 01-02-882/3 направлена заявка в Депар</w:t>
            </w:r>
            <w:r w:rsidR="00206753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тамент дорожного хозяйства Ханты-Мансийский автономный округ – Югры для обеспечения финансированием в рамках инфраструктурного бюджетного кредита</w:t>
            </w:r>
            <w:r w:rsidR="00CA7DD1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6E28CE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8CE" w:rsidRPr="00A33DE1" w:rsidRDefault="00206753" w:rsidP="009878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9562F7" w:rsidRPr="00A33DE1" w:rsidTr="006E28CE"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Итого по разделу VIII «Предлагаемые решения в отношении капитальных вложений, произведенных в объекты капитального строительства, строительство, реконструкция, в том числе с элементами реставрации, техническое перевооружение которых не начиналось»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CA7DD1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208 764,73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7935A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2 330,83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62F7" w:rsidRPr="00A33DE1" w:rsidTr="006E28CE"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Всего по плану снижения объемов и количества объектов незавершенного строительства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1C24A1" w:rsidP="00AB3E6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2 513 239,83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8CE" w:rsidRPr="00A33DE1" w:rsidRDefault="007935A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127 877,90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C2E98" w:rsidRPr="00A33DE1" w:rsidRDefault="001C2E98" w:rsidP="00BB6B7B"/>
    <w:sectPr w:rsidR="001C2E98" w:rsidRPr="00A33DE1" w:rsidSect="00C218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1135" w:right="1134" w:bottom="709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4ED" w:rsidRDefault="00AC54ED" w:rsidP="00326C3D">
      <w:r>
        <w:separator/>
      </w:r>
    </w:p>
  </w:endnote>
  <w:endnote w:type="continuationSeparator" w:id="0">
    <w:p w:rsidR="00AC54ED" w:rsidRDefault="00AC54ED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90" w:rsidRDefault="00C218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90" w:rsidRDefault="00C218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90" w:rsidRDefault="00C218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4ED" w:rsidRDefault="00AC54ED" w:rsidP="00326C3D">
      <w:r>
        <w:separator/>
      </w:r>
    </w:p>
  </w:footnote>
  <w:footnote w:type="continuationSeparator" w:id="0">
    <w:p w:rsidR="00AC54ED" w:rsidRDefault="00AC54ED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90" w:rsidRDefault="00C218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962268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A1A0F" w:rsidRPr="00802D00" w:rsidRDefault="00FA1A0F">
        <w:pPr>
          <w:pStyle w:val="a3"/>
          <w:jc w:val="center"/>
          <w:rPr>
            <w:sz w:val="20"/>
            <w:szCs w:val="20"/>
          </w:rPr>
        </w:pPr>
        <w:r w:rsidRPr="00802D00">
          <w:rPr>
            <w:sz w:val="20"/>
            <w:szCs w:val="20"/>
          </w:rPr>
          <w:fldChar w:fldCharType="begin"/>
        </w:r>
        <w:r w:rsidRPr="00802D00">
          <w:rPr>
            <w:sz w:val="20"/>
            <w:szCs w:val="20"/>
          </w:rPr>
          <w:instrText>PAGE   \* MERGEFORMAT</w:instrText>
        </w:r>
        <w:r w:rsidRPr="00802D00">
          <w:rPr>
            <w:sz w:val="20"/>
            <w:szCs w:val="20"/>
          </w:rPr>
          <w:fldChar w:fldCharType="separate"/>
        </w:r>
        <w:r w:rsidR="00F048E8">
          <w:rPr>
            <w:noProof/>
            <w:sz w:val="20"/>
            <w:szCs w:val="20"/>
          </w:rPr>
          <w:t>2</w:t>
        </w:r>
        <w:r w:rsidRPr="00802D00">
          <w:rPr>
            <w:sz w:val="20"/>
            <w:szCs w:val="20"/>
          </w:rPr>
          <w:fldChar w:fldCharType="end"/>
        </w:r>
      </w:p>
    </w:sdtContent>
  </w:sdt>
  <w:p w:rsidR="00FA1A0F" w:rsidRDefault="00FA1A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90" w:rsidRDefault="00C218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A33A0"/>
    <w:multiLevelType w:val="multilevel"/>
    <w:tmpl w:val="027CB1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B7B"/>
    <w:rsid w:val="00001DCD"/>
    <w:rsid w:val="00010AEB"/>
    <w:rsid w:val="00014545"/>
    <w:rsid w:val="00022B31"/>
    <w:rsid w:val="000315F3"/>
    <w:rsid w:val="00042718"/>
    <w:rsid w:val="000474BB"/>
    <w:rsid w:val="000520BF"/>
    <w:rsid w:val="0005736D"/>
    <w:rsid w:val="00065914"/>
    <w:rsid w:val="000814DC"/>
    <w:rsid w:val="00085BF9"/>
    <w:rsid w:val="000923E7"/>
    <w:rsid w:val="00093D75"/>
    <w:rsid w:val="000954E4"/>
    <w:rsid w:val="000A10DC"/>
    <w:rsid w:val="000A368A"/>
    <w:rsid w:val="000B11AB"/>
    <w:rsid w:val="000B50E3"/>
    <w:rsid w:val="000C420B"/>
    <w:rsid w:val="000E3BB4"/>
    <w:rsid w:val="000F750F"/>
    <w:rsid w:val="00100210"/>
    <w:rsid w:val="0010242B"/>
    <w:rsid w:val="001025C1"/>
    <w:rsid w:val="00111B02"/>
    <w:rsid w:val="001133E7"/>
    <w:rsid w:val="001216F0"/>
    <w:rsid w:val="00123E66"/>
    <w:rsid w:val="00137DE6"/>
    <w:rsid w:val="00164076"/>
    <w:rsid w:val="00166C28"/>
    <w:rsid w:val="00171F0A"/>
    <w:rsid w:val="00173BA1"/>
    <w:rsid w:val="00192077"/>
    <w:rsid w:val="00192D57"/>
    <w:rsid w:val="00194DB2"/>
    <w:rsid w:val="001B1934"/>
    <w:rsid w:val="001C24A1"/>
    <w:rsid w:val="001C2E98"/>
    <w:rsid w:val="001D0DEA"/>
    <w:rsid w:val="001D55AE"/>
    <w:rsid w:val="001D7D5F"/>
    <w:rsid w:val="001F0983"/>
    <w:rsid w:val="001F5B10"/>
    <w:rsid w:val="001F660C"/>
    <w:rsid w:val="0020641A"/>
    <w:rsid w:val="00206753"/>
    <w:rsid w:val="00217523"/>
    <w:rsid w:val="00226109"/>
    <w:rsid w:val="00227370"/>
    <w:rsid w:val="0023315D"/>
    <w:rsid w:val="00244D2B"/>
    <w:rsid w:val="002542A5"/>
    <w:rsid w:val="00254D0B"/>
    <w:rsid w:val="002641F2"/>
    <w:rsid w:val="002815BB"/>
    <w:rsid w:val="00284C90"/>
    <w:rsid w:val="002869F6"/>
    <w:rsid w:val="002A1E8B"/>
    <w:rsid w:val="002B1ED7"/>
    <w:rsid w:val="002B35B3"/>
    <w:rsid w:val="002B4BA1"/>
    <w:rsid w:val="002B4FB8"/>
    <w:rsid w:val="002C4AF7"/>
    <w:rsid w:val="002C69DA"/>
    <w:rsid w:val="002E1385"/>
    <w:rsid w:val="002F18C3"/>
    <w:rsid w:val="002F58D1"/>
    <w:rsid w:val="002F6830"/>
    <w:rsid w:val="00305E09"/>
    <w:rsid w:val="00314AE7"/>
    <w:rsid w:val="00324826"/>
    <w:rsid w:val="00326C3D"/>
    <w:rsid w:val="003342FC"/>
    <w:rsid w:val="003645E6"/>
    <w:rsid w:val="003671C0"/>
    <w:rsid w:val="0038315A"/>
    <w:rsid w:val="00386A26"/>
    <w:rsid w:val="003A0244"/>
    <w:rsid w:val="003C2EF1"/>
    <w:rsid w:val="003D690F"/>
    <w:rsid w:val="003F69E2"/>
    <w:rsid w:val="00404852"/>
    <w:rsid w:val="00405277"/>
    <w:rsid w:val="00423A0D"/>
    <w:rsid w:val="00424F95"/>
    <w:rsid w:val="00433B64"/>
    <w:rsid w:val="004405FF"/>
    <w:rsid w:val="004420FC"/>
    <w:rsid w:val="00442CD1"/>
    <w:rsid w:val="004443B8"/>
    <w:rsid w:val="004450B7"/>
    <w:rsid w:val="00453CBE"/>
    <w:rsid w:val="00467729"/>
    <w:rsid w:val="00476334"/>
    <w:rsid w:val="00476B85"/>
    <w:rsid w:val="00493ED5"/>
    <w:rsid w:val="004A2E71"/>
    <w:rsid w:val="004B3810"/>
    <w:rsid w:val="004C348E"/>
    <w:rsid w:val="004C6F39"/>
    <w:rsid w:val="004D418F"/>
    <w:rsid w:val="004E23EE"/>
    <w:rsid w:val="004E4056"/>
    <w:rsid w:val="004E6282"/>
    <w:rsid w:val="004E7A44"/>
    <w:rsid w:val="004F06CA"/>
    <w:rsid w:val="004F1F02"/>
    <w:rsid w:val="004F39DC"/>
    <w:rsid w:val="004F6A02"/>
    <w:rsid w:val="00500119"/>
    <w:rsid w:val="00500254"/>
    <w:rsid w:val="00504DC0"/>
    <w:rsid w:val="005050E9"/>
    <w:rsid w:val="00530053"/>
    <w:rsid w:val="00534200"/>
    <w:rsid w:val="00544CB0"/>
    <w:rsid w:val="005603DA"/>
    <w:rsid w:val="00561996"/>
    <w:rsid w:val="00563FEB"/>
    <w:rsid w:val="00577DA5"/>
    <w:rsid w:val="005854C7"/>
    <w:rsid w:val="005862DA"/>
    <w:rsid w:val="005B03A2"/>
    <w:rsid w:val="005B7B77"/>
    <w:rsid w:val="00601326"/>
    <w:rsid w:val="00601C2C"/>
    <w:rsid w:val="00601CF8"/>
    <w:rsid w:val="00607A56"/>
    <w:rsid w:val="00633829"/>
    <w:rsid w:val="00641E00"/>
    <w:rsid w:val="006464D8"/>
    <w:rsid w:val="006606B6"/>
    <w:rsid w:val="00663AB8"/>
    <w:rsid w:val="00663EDF"/>
    <w:rsid w:val="00674C62"/>
    <w:rsid w:val="006837AB"/>
    <w:rsid w:val="006A3A65"/>
    <w:rsid w:val="006A5666"/>
    <w:rsid w:val="006B5D19"/>
    <w:rsid w:val="006E28CE"/>
    <w:rsid w:val="006E2F95"/>
    <w:rsid w:val="006F05DB"/>
    <w:rsid w:val="007115D3"/>
    <w:rsid w:val="00731691"/>
    <w:rsid w:val="00733FBB"/>
    <w:rsid w:val="00743FDB"/>
    <w:rsid w:val="00754BE4"/>
    <w:rsid w:val="007620D0"/>
    <w:rsid w:val="0077758E"/>
    <w:rsid w:val="00785136"/>
    <w:rsid w:val="007935AE"/>
    <w:rsid w:val="007B102E"/>
    <w:rsid w:val="007C5306"/>
    <w:rsid w:val="007D5D95"/>
    <w:rsid w:val="007F39AD"/>
    <w:rsid w:val="00802D00"/>
    <w:rsid w:val="0081592D"/>
    <w:rsid w:val="00823127"/>
    <w:rsid w:val="00823894"/>
    <w:rsid w:val="008310E4"/>
    <w:rsid w:val="00847B8A"/>
    <w:rsid w:val="0085360D"/>
    <w:rsid w:val="008656BF"/>
    <w:rsid w:val="00866AD1"/>
    <w:rsid w:val="0088359F"/>
    <w:rsid w:val="00883744"/>
    <w:rsid w:val="00893BDF"/>
    <w:rsid w:val="008A6E0B"/>
    <w:rsid w:val="008B2BF9"/>
    <w:rsid w:val="008E0680"/>
    <w:rsid w:val="008F59B0"/>
    <w:rsid w:val="008F795B"/>
    <w:rsid w:val="00900E51"/>
    <w:rsid w:val="00936C06"/>
    <w:rsid w:val="00947208"/>
    <w:rsid w:val="0095326F"/>
    <w:rsid w:val="009562F7"/>
    <w:rsid w:val="00971945"/>
    <w:rsid w:val="009878EA"/>
    <w:rsid w:val="00987914"/>
    <w:rsid w:val="009A250E"/>
    <w:rsid w:val="009B5455"/>
    <w:rsid w:val="009B7822"/>
    <w:rsid w:val="009C3721"/>
    <w:rsid w:val="009C6B68"/>
    <w:rsid w:val="009D1E71"/>
    <w:rsid w:val="009E7118"/>
    <w:rsid w:val="00A1138B"/>
    <w:rsid w:val="00A33DE1"/>
    <w:rsid w:val="00A46602"/>
    <w:rsid w:val="00A7189A"/>
    <w:rsid w:val="00AB3E60"/>
    <w:rsid w:val="00AC1EC2"/>
    <w:rsid w:val="00AC54ED"/>
    <w:rsid w:val="00AC7937"/>
    <w:rsid w:val="00AE4A86"/>
    <w:rsid w:val="00AF23A0"/>
    <w:rsid w:val="00B07088"/>
    <w:rsid w:val="00B07EE0"/>
    <w:rsid w:val="00B3175F"/>
    <w:rsid w:val="00B337C6"/>
    <w:rsid w:val="00B50997"/>
    <w:rsid w:val="00B6035E"/>
    <w:rsid w:val="00B62959"/>
    <w:rsid w:val="00B969FB"/>
    <w:rsid w:val="00B97194"/>
    <w:rsid w:val="00B974D0"/>
    <w:rsid w:val="00BB0DAF"/>
    <w:rsid w:val="00BB1B3A"/>
    <w:rsid w:val="00BB6B7B"/>
    <w:rsid w:val="00BB7A51"/>
    <w:rsid w:val="00BC1E10"/>
    <w:rsid w:val="00BC6620"/>
    <w:rsid w:val="00BD770C"/>
    <w:rsid w:val="00BD78B8"/>
    <w:rsid w:val="00BE07AB"/>
    <w:rsid w:val="00BE6ABC"/>
    <w:rsid w:val="00BF2529"/>
    <w:rsid w:val="00C009F8"/>
    <w:rsid w:val="00C147E6"/>
    <w:rsid w:val="00C21890"/>
    <w:rsid w:val="00C321EE"/>
    <w:rsid w:val="00C32409"/>
    <w:rsid w:val="00C439FC"/>
    <w:rsid w:val="00C546F0"/>
    <w:rsid w:val="00C70ACD"/>
    <w:rsid w:val="00C82C41"/>
    <w:rsid w:val="00C8568E"/>
    <w:rsid w:val="00C86D6E"/>
    <w:rsid w:val="00C90F0B"/>
    <w:rsid w:val="00CA4306"/>
    <w:rsid w:val="00CA4747"/>
    <w:rsid w:val="00CA7DD1"/>
    <w:rsid w:val="00CC5AED"/>
    <w:rsid w:val="00CD3ECB"/>
    <w:rsid w:val="00CD74F0"/>
    <w:rsid w:val="00D060A2"/>
    <w:rsid w:val="00D10487"/>
    <w:rsid w:val="00D11E12"/>
    <w:rsid w:val="00D120BF"/>
    <w:rsid w:val="00D12416"/>
    <w:rsid w:val="00D24425"/>
    <w:rsid w:val="00D33167"/>
    <w:rsid w:val="00D43131"/>
    <w:rsid w:val="00D523F0"/>
    <w:rsid w:val="00D53EBD"/>
    <w:rsid w:val="00D63436"/>
    <w:rsid w:val="00D753B5"/>
    <w:rsid w:val="00D8325E"/>
    <w:rsid w:val="00DB0F94"/>
    <w:rsid w:val="00DB666B"/>
    <w:rsid w:val="00DC09B6"/>
    <w:rsid w:val="00DD0B4E"/>
    <w:rsid w:val="00DE5415"/>
    <w:rsid w:val="00DF0594"/>
    <w:rsid w:val="00DF0C21"/>
    <w:rsid w:val="00DF59D5"/>
    <w:rsid w:val="00E07D70"/>
    <w:rsid w:val="00E23EA6"/>
    <w:rsid w:val="00E4383B"/>
    <w:rsid w:val="00E4731F"/>
    <w:rsid w:val="00E5002F"/>
    <w:rsid w:val="00E62E61"/>
    <w:rsid w:val="00E661D3"/>
    <w:rsid w:val="00E87E08"/>
    <w:rsid w:val="00EA5579"/>
    <w:rsid w:val="00EA5E9E"/>
    <w:rsid w:val="00ED4692"/>
    <w:rsid w:val="00EF03FA"/>
    <w:rsid w:val="00EF2D1F"/>
    <w:rsid w:val="00F048E8"/>
    <w:rsid w:val="00F17EB2"/>
    <w:rsid w:val="00F24735"/>
    <w:rsid w:val="00F262A2"/>
    <w:rsid w:val="00F26E2C"/>
    <w:rsid w:val="00F41278"/>
    <w:rsid w:val="00F45982"/>
    <w:rsid w:val="00F45D9C"/>
    <w:rsid w:val="00F51ABD"/>
    <w:rsid w:val="00F648B5"/>
    <w:rsid w:val="00F660DC"/>
    <w:rsid w:val="00F73F6D"/>
    <w:rsid w:val="00F80C66"/>
    <w:rsid w:val="00F81AA8"/>
    <w:rsid w:val="00F83A36"/>
    <w:rsid w:val="00F968D3"/>
    <w:rsid w:val="00FA1A0F"/>
    <w:rsid w:val="00FA2EF2"/>
    <w:rsid w:val="00FB4759"/>
    <w:rsid w:val="00FB5C2A"/>
    <w:rsid w:val="00FC1977"/>
    <w:rsid w:val="00FC6773"/>
    <w:rsid w:val="00FD02C0"/>
    <w:rsid w:val="00FD7FE0"/>
    <w:rsid w:val="00FE2BAD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7B3DC-E85A-4BA9-AB6C-FC7D58AE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BB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BB6B7B"/>
  </w:style>
  <w:style w:type="numbering" w:customStyle="1" w:styleId="1">
    <w:name w:val="Нет списка1"/>
    <w:next w:val="a2"/>
    <w:uiPriority w:val="99"/>
    <w:semiHidden/>
    <w:unhideWhenUsed/>
    <w:rsid w:val="00BB6B7B"/>
  </w:style>
  <w:style w:type="table" w:customStyle="1" w:styleId="10">
    <w:name w:val="Сетка таблицы1"/>
    <w:basedOn w:val="a1"/>
    <w:next w:val="a7"/>
    <w:uiPriority w:val="39"/>
    <w:rsid w:val="00BB6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B11A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B11AB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2F18C3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6E2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2C3AF-61FB-4B44-AF90-09ECBD3B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10939</Words>
  <Characters>62353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2023-10-11T11:57:00Z</cp:lastPrinted>
  <dcterms:created xsi:type="dcterms:W3CDTF">2023-11-16T09:07:00Z</dcterms:created>
  <dcterms:modified xsi:type="dcterms:W3CDTF">2023-11-16T09:07:00Z</dcterms:modified>
</cp:coreProperties>
</file>