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24B" w:rsidRDefault="003D724B" w:rsidP="00656C1A">
      <w:pPr>
        <w:spacing w:line="120" w:lineRule="atLeast"/>
        <w:jc w:val="center"/>
        <w:rPr>
          <w:sz w:val="24"/>
          <w:szCs w:val="24"/>
        </w:rPr>
      </w:pPr>
    </w:p>
    <w:p w:rsidR="003D724B" w:rsidRDefault="003D724B" w:rsidP="00656C1A">
      <w:pPr>
        <w:spacing w:line="120" w:lineRule="atLeast"/>
        <w:jc w:val="center"/>
        <w:rPr>
          <w:sz w:val="24"/>
          <w:szCs w:val="24"/>
        </w:rPr>
      </w:pPr>
    </w:p>
    <w:p w:rsidR="003D724B" w:rsidRPr="00852378" w:rsidRDefault="003D724B" w:rsidP="00656C1A">
      <w:pPr>
        <w:spacing w:line="120" w:lineRule="atLeast"/>
        <w:jc w:val="center"/>
        <w:rPr>
          <w:sz w:val="10"/>
          <w:szCs w:val="10"/>
        </w:rPr>
      </w:pPr>
    </w:p>
    <w:p w:rsidR="003D724B" w:rsidRDefault="003D724B" w:rsidP="00656C1A">
      <w:pPr>
        <w:spacing w:line="120" w:lineRule="atLeast"/>
        <w:jc w:val="center"/>
        <w:rPr>
          <w:sz w:val="10"/>
          <w:szCs w:val="24"/>
        </w:rPr>
      </w:pPr>
    </w:p>
    <w:p w:rsidR="003D724B" w:rsidRPr="005541F0" w:rsidRDefault="003D724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3D724B" w:rsidRDefault="003D724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3D724B" w:rsidRPr="005541F0" w:rsidRDefault="003D724B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3D724B" w:rsidRPr="005649E4" w:rsidRDefault="003D724B" w:rsidP="00656C1A">
      <w:pPr>
        <w:spacing w:line="120" w:lineRule="atLeast"/>
        <w:jc w:val="center"/>
        <w:rPr>
          <w:sz w:val="18"/>
          <w:szCs w:val="24"/>
        </w:rPr>
      </w:pPr>
    </w:p>
    <w:p w:rsidR="003D724B" w:rsidRPr="00656C1A" w:rsidRDefault="003D724B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3D724B" w:rsidRPr="005541F0" w:rsidRDefault="003D724B" w:rsidP="00656C1A">
      <w:pPr>
        <w:spacing w:line="120" w:lineRule="atLeast"/>
        <w:jc w:val="center"/>
        <w:rPr>
          <w:sz w:val="18"/>
          <w:szCs w:val="24"/>
        </w:rPr>
      </w:pPr>
    </w:p>
    <w:p w:rsidR="003D724B" w:rsidRPr="005541F0" w:rsidRDefault="003D724B" w:rsidP="00656C1A">
      <w:pPr>
        <w:spacing w:line="120" w:lineRule="atLeast"/>
        <w:jc w:val="center"/>
        <w:rPr>
          <w:sz w:val="20"/>
          <w:szCs w:val="24"/>
        </w:rPr>
      </w:pPr>
    </w:p>
    <w:p w:rsidR="003D724B" w:rsidRPr="00656C1A" w:rsidRDefault="003D724B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3D724B" w:rsidRDefault="003D724B" w:rsidP="00656C1A">
      <w:pPr>
        <w:spacing w:line="120" w:lineRule="atLeast"/>
        <w:jc w:val="center"/>
        <w:rPr>
          <w:sz w:val="30"/>
          <w:szCs w:val="24"/>
        </w:rPr>
      </w:pPr>
    </w:p>
    <w:p w:rsidR="003D724B" w:rsidRPr="00656C1A" w:rsidRDefault="003D724B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3D724B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3D724B" w:rsidRPr="00F8214F" w:rsidRDefault="003D724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3D724B" w:rsidRPr="00F8214F" w:rsidRDefault="001545B5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3D724B" w:rsidRPr="00F8214F" w:rsidRDefault="003D724B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3D724B" w:rsidRPr="00F8214F" w:rsidRDefault="001545B5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02</w:t>
            </w:r>
          </w:p>
        </w:tc>
        <w:tc>
          <w:tcPr>
            <w:tcW w:w="285" w:type="dxa"/>
            <w:noWrap/>
          </w:tcPr>
          <w:p w:rsidR="003D724B" w:rsidRPr="00A63FB0" w:rsidRDefault="003D724B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3D724B" w:rsidRPr="00A3761A" w:rsidRDefault="001545B5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3D724B" w:rsidRPr="00F8214F" w:rsidRDefault="003D724B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3D724B" w:rsidRPr="00F8214F" w:rsidRDefault="003D724B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3D724B" w:rsidRPr="00AB4194" w:rsidRDefault="003D724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3D724B" w:rsidRPr="00F8214F" w:rsidRDefault="001545B5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702</w:t>
            </w:r>
          </w:p>
        </w:tc>
      </w:tr>
    </w:tbl>
    <w:p w:rsidR="003D724B" w:rsidRPr="00C725A6" w:rsidRDefault="003D724B" w:rsidP="00C725A6">
      <w:pPr>
        <w:rPr>
          <w:rFonts w:cs="Times New Roman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395"/>
      </w:tblGrid>
      <w:tr w:rsidR="003D724B" w:rsidRPr="003D724B" w:rsidTr="00C61472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3D724B" w:rsidRPr="003D724B" w:rsidRDefault="003D724B" w:rsidP="003D724B">
            <w:pPr>
              <w:tabs>
                <w:tab w:val="left" w:pos="4820"/>
              </w:tabs>
              <w:ind w:left="-113"/>
              <w:outlineLvl w:val="0"/>
              <w:rPr>
                <w:rFonts w:eastAsia="Times New Roman" w:cs="Times New Roman"/>
                <w:szCs w:val="28"/>
                <w:lang w:val="x-none" w:eastAsia="ru-RU"/>
              </w:rPr>
            </w:pPr>
            <w:r w:rsidRPr="003D724B">
              <w:rPr>
                <w:rFonts w:eastAsia="Times New Roman" w:cs="Times New Roman"/>
                <w:szCs w:val="28"/>
                <w:lang w:val="x-none" w:eastAsia="ru-RU"/>
              </w:rPr>
              <w:t>О внесении изменени</w:t>
            </w:r>
            <w:r>
              <w:rPr>
                <w:rFonts w:eastAsia="Times New Roman" w:cs="Times New Roman"/>
                <w:szCs w:val="28"/>
                <w:lang w:eastAsia="ru-RU"/>
              </w:rPr>
              <w:t>я</w:t>
            </w:r>
            <w:r w:rsidRPr="003D724B">
              <w:rPr>
                <w:rFonts w:eastAsia="Times New Roman" w:cs="Times New Roman"/>
                <w:szCs w:val="28"/>
                <w:lang w:val="x-none" w:eastAsia="ru-RU"/>
              </w:rPr>
              <w:t xml:space="preserve"> </w:t>
            </w:r>
            <w:r w:rsidRPr="003D724B">
              <w:rPr>
                <w:rFonts w:eastAsia="Times New Roman" w:cs="Times New Roman"/>
                <w:szCs w:val="28"/>
                <w:lang w:val="x-none" w:eastAsia="ru-RU"/>
              </w:rPr>
              <w:br/>
              <w:t xml:space="preserve">в постановление Администрации города от 13.12.2013 № 8989 </w:t>
            </w:r>
          </w:p>
          <w:p w:rsidR="003D724B" w:rsidRPr="003D724B" w:rsidRDefault="003D724B" w:rsidP="003D724B">
            <w:pPr>
              <w:tabs>
                <w:tab w:val="left" w:pos="4820"/>
              </w:tabs>
              <w:ind w:left="-108"/>
              <w:outlineLvl w:val="0"/>
              <w:rPr>
                <w:rFonts w:eastAsia="Times New Roman" w:cs="Times New Roman"/>
                <w:szCs w:val="28"/>
                <w:lang w:val="x-none" w:eastAsia="ru-RU"/>
              </w:rPr>
            </w:pPr>
            <w:r w:rsidRPr="003D724B">
              <w:rPr>
                <w:rFonts w:eastAsia="Times New Roman" w:cs="Times New Roman"/>
                <w:szCs w:val="28"/>
                <w:lang w:val="x-none" w:eastAsia="ru-RU"/>
              </w:rPr>
              <w:t xml:space="preserve">«Об утверждении </w:t>
            </w:r>
            <w:r w:rsidRPr="003D724B">
              <w:rPr>
                <w:rFonts w:eastAsia="Times New Roman" w:cs="Times New Roman"/>
                <w:szCs w:val="28"/>
                <w:lang w:eastAsia="ru-RU"/>
              </w:rPr>
              <w:t>м</w:t>
            </w:r>
            <w:r w:rsidRPr="003D724B">
              <w:rPr>
                <w:rFonts w:eastAsia="Times New Roman" w:cs="Times New Roman"/>
                <w:szCs w:val="28"/>
                <w:lang w:val="x-none" w:eastAsia="ru-RU"/>
              </w:rPr>
              <w:t>униципал</w:t>
            </w:r>
            <w:r w:rsidRPr="003D724B">
              <w:rPr>
                <w:rFonts w:eastAsia="Times New Roman" w:cs="Times New Roman"/>
                <w:szCs w:val="28"/>
                <w:lang w:eastAsia="ru-RU"/>
              </w:rPr>
              <w:t>ь</w:t>
            </w:r>
            <w:r w:rsidRPr="003D724B">
              <w:rPr>
                <w:rFonts w:eastAsia="Times New Roman" w:cs="Times New Roman"/>
                <w:szCs w:val="28"/>
                <w:lang w:val="x-none" w:eastAsia="ru-RU"/>
              </w:rPr>
              <w:t>ной</w:t>
            </w:r>
          </w:p>
          <w:p w:rsidR="003D724B" w:rsidRPr="003D724B" w:rsidRDefault="003D724B" w:rsidP="003D724B">
            <w:pPr>
              <w:tabs>
                <w:tab w:val="left" w:pos="4820"/>
              </w:tabs>
              <w:ind w:left="-113"/>
              <w:outlineLvl w:val="0"/>
              <w:rPr>
                <w:rFonts w:eastAsia="Times New Roman" w:cs="Times New Roman"/>
                <w:szCs w:val="28"/>
                <w:lang w:val="x-none" w:eastAsia="ru-RU"/>
              </w:rPr>
            </w:pPr>
            <w:r w:rsidRPr="003D724B">
              <w:rPr>
                <w:rFonts w:eastAsia="Times New Roman" w:cs="Times New Roman"/>
                <w:szCs w:val="28"/>
                <w:lang w:val="x-none" w:eastAsia="ru-RU"/>
              </w:rPr>
              <w:t xml:space="preserve">программы «Развитие физической культуры и спорта в городе Сургуте на </w:t>
            </w:r>
            <w:r w:rsidRPr="003D724B">
              <w:rPr>
                <w:rFonts w:eastAsia="Times New Roman" w:cs="Times New Roman"/>
                <w:szCs w:val="28"/>
                <w:lang w:eastAsia="ru-RU"/>
              </w:rPr>
              <w:t>период до 2030 года</w:t>
            </w:r>
            <w:r w:rsidRPr="003D724B">
              <w:rPr>
                <w:rFonts w:eastAsia="Times New Roman" w:cs="Times New Roman"/>
                <w:szCs w:val="28"/>
                <w:lang w:val="x-none" w:eastAsia="ru-RU"/>
              </w:rPr>
              <w:t>»</w:t>
            </w:r>
          </w:p>
        </w:tc>
      </w:tr>
    </w:tbl>
    <w:p w:rsidR="003D724B" w:rsidRPr="003D724B" w:rsidRDefault="003D724B" w:rsidP="003D724B">
      <w:pPr>
        <w:tabs>
          <w:tab w:val="left" w:pos="4820"/>
        </w:tabs>
        <w:outlineLvl w:val="0"/>
        <w:rPr>
          <w:rFonts w:eastAsia="Times New Roman" w:cs="Times New Roman"/>
          <w:szCs w:val="28"/>
          <w:lang w:val="x-none" w:eastAsia="ru-RU"/>
        </w:rPr>
      </w:pPr>
    </w:p>
    <w:p w:rsidR="003D724B" w:rsidRPr="003D724B" w:rsidRDefault="003D724B" w:rsidP="003D724B">
      <w:pPr>
        <w:tabs>
          <w:tab w:val="left" w:pos="4820"/>
        </w:tabs>
        <w:outlineLvl w:val="0"/>
        <w:rPr>
          <w:rFonts w:eastAsia="Times New Roman" w:cs="Times New Roman"/>
          <w:szCs w:val="28"/>
          <w:lang w:val="x-none" w:eastAsia="ru-RU"/>
        </w:rPr>
      </w:pPr>
    </w:p>
    <w:p w:rsidR="003D724B" w:rsidRPr="003D724B" w:rsidRDefault="003D724B" w:rsidP="003D724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D724B">
        <w:rPr>
          <w:rFonts w:eastAsia="Times New Roman" w:cs="Times New Roman"/>
          <w:szCs w:val="28"/>
          <w:lang w:eastAsia="ru-RU"/>
        </w:rPr>
        <w:t>В соответствии со статьей 179 Бюджетного кодекса Российской Федерации, решением Думы города от 20.12.2023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 xml:space="preserve">485-VII ДГ «О бюджете городского округа Сургут Ханты-Мансийского автономного округа – Югры </w:t>
      </w:r>
      <w:r>
        <w:rPr>
          <w:rFonts w:eastAsia="Times New Roman" w:cs="Times New Roman"/>
          <w:szCs w:val="28"/>
          <w:lang w:eastAsia="ru-RU"/>
        </w:rPr>
        <w:t xml:space="preserve">                </w:t>
      </w:r>
      <w:r w:rsidRPr="003D724B">
        <w:rPr>
          <w:rFonts w:eastAsia="Times New Roman" w:cs="Times New Roman"/>
          <w:szCs w:val="28"/>
          <w:lang w:eastAsia="ru-RU"/>
        </w:rPr>
        <w:t>на 2024 год и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>плановый период 2025 – 2026 годов», Уставом муниципального образования городской округ Сургут Ханты-Мансийского автономного округа – Югры, постановлением Администрации города от 17.07.2013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 xml:space="preserve">5159 </w:t>
      </w:r>
      <w:r>
        <w:rPr>
          <w:rFonts w:eastAsia="Times New Roman" w:cs="Times New Roman"/>
          <w:szCs w:val="28"/>
          <w:lang w:eastAsia="ru-RU"/>
        </w:rPr>
        <w:t xml:space="preserve">                               </w:t>
      </w:r>
      <w:r w:rsidRPr="003D724B">
        <w:rPr>
          <w:rFonts w:eastAsia="Times New Roman" w:cs="Times New Roman"/>
          <w:szCs w:val="28"/>
          <w:lang w:eastAsia="ru-RU"/>
        </w:rPr>
        <w:t xml:space="preserve">«Об утверждении порядка принятия решений о разработке, формирования </w:t>
      </w:r>
      <w:r>
        <w:rPr>
          <w:rFonts w:eastAsia="Times New Roman" w:cs="Times New Roman"/>
          <w:szCs w:val="28"/>
          <w:lang w:eastAsia="ru-RU"/>
        </w:rPr>
        <w:t xml:space="preserve">                     </w:t>
      </w:r>
      <w:r w:rsidRPr="003D724B">
        <w:rPr>
          <w:rFonts w:eastAsia="Times New Roman" w:cs="Times New Roman"/>
          <w:szCs w:val="28"/>
          <w:lang w:eastAsia="ru-RU"/>
        </w:rPr>
        <w:t>и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>реализации муниципальных программ городского округа Сургут Ханты-Мансийского автономного округа – Югры», распоряжением Администрации города от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>30.12.2005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>3686 «Об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>утверждении Регламента Администрации города»</w:t>
      </w:r>
      <w:r w:rsidR="00403205">
        <w:rPr>
          <w:rFonts w:eastAsia="Times New Roman" w:cs="Times New Roman"/>
          <w:szCs w:val="28"/>
          <w:lang w:eastAsia="ru-RU"/>
        </w:rPr>
        <w:t>:</w:t>
      </w:r>
    </w:p>
    <w:p w:rsidR="003D724B" w:rsidRPr="003D724B" w:rsidRDefault="003D724B" w:rsidP="003D724B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3D724B">
        <w:rPr>
          <w:rFonts w:eastAsia="Times New Roman" w:cs="Times New Roman"/>
          <w:szCs w:val="28"/>
          <w:lang w:eastAsia="ru-RU"/>
        </w:rPr>
        <w:t xml:space="preserve">1. Внести в постановление Администрации города от 13.12.2013 № 8989 </w:t>
      </w:r>
      <w:r w:rsidRPr="003D724B">
        <w:rPr>
          <w:rFonts w:eastAsia="Times New Roman" w:cs="Times New Roman"/>
          <w:szCs w:val="28"/>
          <w:lang w:eastAsia="ru-RU"/>
        </w:rPr>
        <w:br/>
        <w:t xml:space="preserve">«Об утверждении муниципальной программы «Развитие физической культуры </w:t>
      </w:r>
      <w:r w:rsidRPr="003D724B">
        <w:rPr>
          <w:rFonts w:eastAsia="Times New Roman" w:cs="Times New Roman"/>
          <w:szCs w:val="28"/>
          <w:lang w:eastAsia="ru-RU"/>
        </w:rPr>
        <w:br/>
        <w:t>и спорта в городе Сургуте на период до  2030 года» (с изменениями от 04.04.2014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 xml:space="preserve">2222, 10.07.2014 № 4759, 29.08.2014 № 6043, 10.12.2014 № 8278, 15.12.2014 </w:t>
      </w:r>
      <w:r>
        <w:rPr>
          <w:rFonts w:eastAsia="Times New Roman" w:cs="Times New Roman"/>
          <w:szCs w:val="28"/>
          <w:lang w:eastAsia="ru-RU"/>
        </w:rPr>
        <w:t xml:space="preserve">                    </w:t>
      </w:r>
      <w:r w:rsidRPr="003D724B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 xml:space="preserve">8441, 27.07.2015 № 5193, 02.10.2015 № 6984, 15.12.2015 № 8726, 18.12.2015 </w:t>
      </w:r>
      <w:r>
        <w:rPr>
          <w:rFonts w:eastAsia="Times New Roman" w:cs="Times New Roman"/>
          <w:szCs w:val="28"/>
          <w:lang w:eastAsia="ru-RU"/>
        </w:rPr>
        <w:t xml:space="preserve">               </w:t>
      </w:r>
      <w:r w:rsidRPr="003D724B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 xml:space="preserve">8835, 29.03.2016 № 2215, 27.06.2016 № 4764, 07.10.2016 № 7471, 22.12.2016 </w:t>
      </w:r>
      <w:r>
        <w:rPr>
          <w:rFonts w:eastAsia="Times New Roman" w:cs="Times New Roman"/>
          <w:szCs w:val="28"/>
          <w:lang w:eastAsia="ru-RU"/>
        </w:rPr>
        <w:t xml:space="preserve">               </w:t>
      </w:r>
      <w:r w:rsidRPr="003D724B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 xml:space="preserve">9363, 08.02.2017 № 714, 15.06.2017 № 4982, 29.08.2017 № 7648, 12.12.2017 </w:t>
      </w:r>
      <w:r>
        <w:rPr>
          <w:rFonts w:eastAsia="Times New Roman" w:cs="Times New Roman"/>
          <w:szCs w:val="28"/>
          <w:lang w:eastAsia="ru-RU"/>
        </w:rPr>
        <w:t xml:space="preserve">               </w:t>
      </w:r>
      <w:r w:rsidRPr="003D724B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 xml:space="preserve">10924, 08.02.2018 № 962, 21.06.2018 № 4672, 25.09.2018 № 7346, 24.12.2018 </w:t>
      </w:r>
      <w:r>
        <w:rPr>
          <w:rFonts w:eastAsia="Times New Roman" w:cs="Times New Roman"/>
          <w:szCs w:val="28"/>
          <w:lang w:eastAsia="ru-RU"/>
        </w:rPr>
        <w:t xml:space="preserve">            </w:t>
      </w:r>
      <w:r w:rsidRPr="003D724B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>10106, 26.02.2019 № 1332, 08.05.2019 № 3069, 29.05.2019 № 3605, 31.07.2019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 xml:space="preserve">5653, 19.11.2019 № 8678, 28.02.2020 № 1394, 15.05.2020 № 3119, 15.06.2020 </w:t>
      </w:r>
      <w:r>
        <w:rPr>
          <w:rFonts w:eastAsia="Times New Roman" w:cs="Times New Roman"/>
          <w:szCs w:val="28"/>
          <w:lang w:eastAsia="ru-RU"/>
        </w:rPr>
        <w:t xml:space="preserve">               </w:t>
      </w:r>
      <w:r w:rsidRPr="003D724B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 xml:space="preserve">3829, 23.09.2020 № 6601, 26.02.2021 № 1398, 31.05.2021 № 4353, 12.07.2021 </w:t>
      </w:r>
      <w:r>
        <w:rPr>
          <w:rFonts w:eastAsia="Times New Roman" w:cs="Times New Roman"/>
          <w:szCs w:val="28"/>
          <w:lang w:eastAsia="ru-RU"/>
        </w:rPr>
        <w:t xml:space="preserve">                      </w:t>
      </w:r>
      <w:r w:rsidRPr="003D724B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 xml:space="preserve">5774, 30.08.2021 № 7723, 29.10.2021 № 9375, 17.01.2022 № 240, 28.02.2022 </w:t>
      </w:r>
      <w:r>
        <w:rPr>
          <w:rFonts w:eastAsia="Times New Roman" w:cs="Times New Roman"/>
          <w:szCs w:val="28"/>
          <w:lang w:eastAsia="ru-RU"/>
        </w:rPr>
        <w:t xml:space="preserve">              </w:t>
      </w:r>
      <w:r w:rsidRPr="003D724B">
        <w:rPr>
          <w:rFonts w:eastAsia="Times New Roman" w:cs="Times New Roman"/>
          <w:szCs w:val="28"/>
          <w:lang w:eastAsia="ru-RU"/>
        </w:rPr>
        <w:lastRenderedPageBreak/>
        <w:t>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 xml:space="preserve">1664, 27.05.2022 № 4224, 25.08.2022 № 6851, 06.12.2022 № 9736, 09.01.2023 </w:t>
      </w:r>
      <w:r>
        <w:rPr>
          <w:rFonts w:eastAsia="Times New Roman" w:cs="Times New Roman"/>
          <w:szCs w:val="28"/>
          <w:lang w:eastAsia="ru-RU"/>
        </w:rPr>
        <w:t xml:space="preserve">           </w:t>
      </w:r>
      <w:r w:rsidRPr="003D724B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>65, 27.02.2023 № 980, 18.05.2023 № 2587, 06.09.2023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 xml:space="preserve">4345, 09.01.2024 </w:t>
      </w:r>
      <w:r>
        <w:rPr>
          <w:rFonts w:eastAsia="Times New Roman" w:cs="Times New Roman"/>
          <w:szCs w:val="28"/>
          <w:lang w:eastAsia="ru-RU"/>
        </w:rPr>
        <w:t xml:space="preserve">                     </w:t>
      </w:r>
      <w:r w:rsidRPr="003D724B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 xml:space="preserve">119) изменение, изложив </w:t>
      </w:r>
      <w:hyperlink r:id="rId6" w:history="1">
        <w:r w:rsidRPr="003D724B">
          <w:rPr>
            <w:rFonts w:eastAsia="Times New Roman" w:cs="Times New Roman"/>
            <w:szCs w:val="28"/>
            <w:lang w:eastAsia="ru-RU"/>
          </w:rPr>
          <w:t>приложение</w:t>
        </w:r>
      </w:hyperlink>
      <w:r w:rsidRPr="003D724B">
        <w:rPr>
          <w:rFonts w:eastAsia="Times New Roman" w:cs="Times New Roman"/>
          <w:szCs w:val="28"/>
          <w:lang w:eastAsia="ru-RU"/>
        </w:rPr>
        <w:t xml:space="preserve"> к постановлению в новой редакции согласно </w:t>
      </w:r>
      <w:hyperlink w:anchor="sub_1000" w:history="1">
        <w:r w:rsidRPr="003D724B">
          <w:rPr>
            <w:rFonts w:eastAsia="Times New Roman" w:cs="Times New Roman"/>
            <w:szCs w:val="28"/>
            <w:lang w:eastAsia="ru-RU"/>
          </w:rPr>
          <w:t>приложению</w:t>
        </w:r>
      </w:hyperlink>
      <w:r w:rsidRPr="003D724B">
        <w:rPr>
          <w:rFonts w:eastAsia="Times New Roman" w:cs="Times New Roman"/>
          <w:szCs w:val="28"/>
          <w:lang w:eastAsia="ru-RU"/>
        </w:rPr>
        <w:t xml:space="preserve"> к настоящему постановлению.</w:t>
      </w:r>
    </w:p>
    <w:p w:rsidR="003D724B" w:rsidRPr="003D724B" w:rsidRDefault="003D724B" w:rsidP="003D724B">
      <w:pPr>
        <w:tabs>
          <w:tab w:val="left" w:pos="1134"/>
          <w:tab w:val="left" w:pos="1276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3D724B">
        <w:rPr>
          <w:rFonts w:eastAsia="Times New Roman" w:cs="Times New Roman"/>
          <w:szCs w:val="28"/>
          <w:lang w:eastAsia="ru-RU"/>
        </w:rPr>
        <w:t>2.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 xml:space="preserve">Департаменту массовых коммуникаций и аналитики разместить настоящее постановление на официальном портале Администрации города: </w:t>
      </w:r>
      <w:r w:rsidRPr="003D724B">
        <w:rPr>
          <w:rFonts w:eastAsia="Times New Roman" w:cs="Times New Roman"/>
          <w:szCs w:val="28"/>
          <w:lang w:val="en-US" w:eastAsia="ru-RU"/>
        </w:rPr>
        <w:t>www</w:t>
      </w:r>
      <w:r w:rsidRPr="003D724B">
        <w:rPr>
          <w:rFonts w:eastAsia="Times New Roman" w:cs="Times New Roman"/>
          <w:szCs w:val="28"/>
          <w:lang w:eastAsia="ru-RU"/>
        </w:rPr>
        <w:t>.</w:t>
      </w:r>
      <w:r w:rsidRPr="003D724B">
        <w:rPr>
          <w:rFonts w:eastAsia="Times New Roman" w:cs="Times New Roman"/>
          <w:szCs w:val="28"/>
          <w:lang w:val="en-US" w:eastAsia="ru-RU"/>
        </w:rPr>
        <w:t>admsurgut</w:t>
      </w:r>
      <w:r w:rsidRPr="003D724B">
        <w:rPr>
          <w:rFonts w:eastAsia="Times New Roman" w:cs="Times New Roman"/>
          <w:szCs w:val="28"/>
          <w:lang w:eastAsia="ru-RU"/>
        </w:rPr>
        <w:t>.</w:t>
      </w:r>
      <w:r w:rsidRPr="003D724B">
        <w:rPr>
          <w:rFonts w:eastAsia="Times New Roman" w:cs="Times New Roman"/>
          <w:szCs w:val="28"/>
          <w:lang w:val="en-US" w:eastAsia="ru-RU"/>
        </w:rPr>
        <w:t>ru</w:t>
      </w:r>
      <w:r w:rsidRPr="003D724B">
        <w:rPr>
          <w:rFonts w:eastAsia="Times New Roman" w:cs="Times New Roman"/>
          <w:szCs w:val="28"/>
          <w:lang w:eastAsia="ru-RU"/>
        </w:rPr>
        <w:t>.</w:t>
      </w:r>
    </w:p>
    <w:p w:rsidR="003D724B" w:rsidRPr="003D724B" w:rsidRDefault="003D724B" w:rsidP="003D724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D724B">
        <w:rPr>
          <w:rFonts w:eastAsia="Times New Roman" w:cs="Times New Roman"/>
          <w:szCs w:val="28"/>
          <w:lang w:eastAsia="ru-RU"/>
        </w:rPr>
        <w:t>3.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>Муниципальному казенному учреждению «Наш город»:</w:t>
      </w:r>
    </w:p>
    <w:p w:rsidR="003D724B" w:rsidRPr="003D724B" w:rsidRDefault="003D724B" w:rsidP="003D724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D724B">
        <w:rPr>
          <w:rFonts w:eastAsia="Times New Roman" w:cs="Times New Roman"/>
          <w:szCs w:val="28"/>
          <w:lang w:eastAsia="ru-RU"/>
        </w:rPr>
        <w:t>3.1.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 xml:space="preserve">Опубликовать (разместить) настоящее постановление в сетевом издании «Официальные документы города Сургута»: docsurgut.ru. </w:t>
      </w:r>
    </w:p>
    <w:p w:rsidR="003D724B" w:rsidRPr="003D724B" w:rsidRDefault="003D724B" w:rsidP="003D724B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D724B">
        <w:rPr>
          <w:rFonts w:eastAsia="Times New Roman" w:cs="Times New Roman"/>
          <w:szCs w:val="28"/>
          <w:lang w:eastAsia="ru-RU"/>
        </w:rPr>
        <w:t>3.2.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>Опубликовать настоящее постановление в газете «Сургутские ведомости»</w:t>
      </w:r>
      <w:r>
        <w:rPr>
          <w:rFonts w:eastAsia="Times New Roman" w:cs="Times New Roman"/>
          <w:szCs w:val="28"/>
          <w:lang w:eastAsia="ru-RU"/>
        </w:rPr>
        <w:t>.</w:t>
      </w:r>
    </w:p>
    <w:p w:rsidR="003D724B" w:rsidRPr="003D724B" w:rsidRDefault="003D724B" w:rsidP="003D724B">
      <w:pPr>
        <w:tabs>
          <w:tab w:val="left" w:pos="1134"/>
          <w:tab w:val="left" w:pos="1276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D724B">
        <w:rPr>
          <w:rFonts w:eastAsia="Times New Roman" w:cs="Times New Roman"/>
          <w:szCs w:val="28"/>
          <w:lang w:eastAsia="ru-RU"/>
        </w:rPr>
        <w:t>4.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>Настоящее постановление вступает в силу после его официального опубликования и распространяется на правоотношения, возникшие с 01.01.2024.</w:t>
      </w:r>
    </w:p>
    <w:p w:rsidR="003D724B" w:rsidRPr="003D724B" w:rsidRDefault="003D724B" w:rsidP="003D724B">
      <w:pPr>
        <w:tabs>
          <w:tab w:val="left" w:pos="1134"/>
          <w:tab w:val="left" w:pos="1276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D724B">
        <w:rPr>
          <w:rFonts w:eastAsia="Times New Roman" w:cs="Times New Roman"/>
          <w:szCs w:val="28"/>
          <w:lang w:eastAsia="ru-RU"/>
        </w:rPr>
        <w:t>5.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>Контроль за выполнением постановления возложить на заместителя Главы города, курирующего социальную сферу.</w:t>
      </w:r>
    </w:p>
    <w:p w:rsidR="003D724B" w:rsidRPr="003D724B" w:rsidRDefault="003D724B" w:rsidP="003D724B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3D724B" w:rsidRPr="003D724B" w:rsidRDefault="003D724B" w:rsidP="003D724B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3D724B" w:rsidRPr="003D724B" w:rsidRDefault="003D724B" w:rsidP="003D724B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3D724B" w:rsidRPr="003D724B" w:rsidRDefault="003D724B" w:rsidP="003D724B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3D724B" w:rsidRPr="003D724B" w:rsidRDefault="003D724B" w:rsidP="003D724B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3D724B" w:rsidRPr="003D724B" w:rsidRDefault="003D724B" w:rsidP="003D724B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both"/>
        <w:rPr>
          <w:rFonts w:eastAsia="Times New Roman" w:cs="Times New Roman"/>
          <w:szCs w:val="28"/>
          <w:lang w:eastAsia="ru-RU"/>
        </w:rPr>
      </w:pPr>
      <w:r w:rsidRPr="003D724B">
        <w:rPr>
          <w:rFonts w:eastAsia="Times New Roman" w:cs="Times New Roman"/>
          <w:szCs w:val="28"/>
          <w:lang w:eastAsia="ru-RU"/>
        </w:rPr>
        <w:t xml:space="preserve">Глава города                   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D724B">
        <w:rPr>
          <w:rFonts w:eastAsia="Times New Roman" w:cs="Times New Roman"/>
          <w:szCs w:val="28"/>
          <w:lang w:eastAsia="ru-RU"/>
        </w:rPr>
        <w:t xml:space="preserve">                                              </w:t>
      </w:r>
      <w:r>
        <w:rPr>
          <w:rFonts w:eastAsia="Times New Roman" w:cs="Times New Roman"/>
          <w:szCs w:val="28"/>
          <w:lang w:eastAsia="ru-RU"/>
        </w:rPr>
        <w:t xml:space="preserve">      </w:t>
      </w:r>
      <w:r w:rsidRPr="003D724B">
        <w:rPr>
          <w:rFonts w:eastAsia="Times New Roman" w:cs="Times New Roman"/>
          <w:szCs w:val="28"/>
          <w:lang w:eastAsia="ru-RU"/>
        </w:rPr>
        <w:t xml:space="preserve">                        А.С. Филатов</w:t>
      </w:r>
    </w:p>
    <w:p w:rsidR="00403205" w:rsidRDefault="00403205" w:rsidP="00403205">
      <w:pPr>
        <w:ind w:left="5670"/>
        <w:rPr>
          <w:rFonts w:eastAsia="Calibri" w:cs="Times New Roman"/>
          <w:szCs w:val="28"/>
        </w:rPr>
      </w:pPr>
    </w:p>
    <w:p w:rsidR="00403205" w:rsidRDefault="00403205" w:rsidP="00403205">
      <w:pPr>
        <w:ind w:left="5670"/>
        <w:rPr>
          <w:rFonts w:eastAsia="Calibri" w:cs="Times New Roman"/>
          <w:szCs w:val="28"/>
        </w:rPr>
      </w:pPr>
    </w:p>
    <w:p w:rsidR="00403205" w:rsidRDefault="00403205" w:rsidP="00403205">
      <w:pPr>
        <w:ind w:left="5670"/>
        <w:rPr>
          <w:rFonts w:eastAsia="Calibri" w:cs="Times New Roman"/>
          <w:szCs w:val="28"/>
        </w:rPr>
      </w:pPr>
    </w:p>
    <w:p w:rsidR="00403205" w:rsidRDefault="00403205" w:rsidP="00403205">
      <w:pPr>
        <w:ind w:left="5670"/>
        <w:rPr>
          <w:rFonts w:eastAsia="Calibri" w:cs="Times New Roman"/>
          <w:szCs w:val="28"/>
        </w:rPr>
      </w:pPr>
    </w:p>
    <w:p w:rsidR="00403205" w:rsidRDefault="00403205" w:rsidP="00403205">
      <w:pPr>
        <w:ind w:left="5670"/>
        <w:rPr>
          <w:rFonts w:eastAsia="Calibri" w:cs="Times New Roman"/>
          <w:szCs w:val="28"/>
        </w:rPr>
      </w:pPr>
    </w:p>
    <w:p w:rsidR="00403205" w:rsidRDefault="00403205" w:rsidP="00403205">
      <w:pPr>
        <w:ind w:left="5670"/>
        <w:rPr>
          <w:rFonts w:eastAsia="Calibri" w:cs="Times New Roman"/>
          <w:szCs w:val="28"/>
        </w:rPr>
      </w:pPr>
    </w:p>
    <w:p w:rsidR="00403205" w:rsidRDefault="00403205" w:rsidP="00403205">
      <w:pPr>
        <w:ind w:left="5670"/>
        <w:rPr>
          <w:rFonts w:eastAsia="Calibri" w:cs="Times New Roman"/>
          <w:szCs w:val="28"/>
        </w:rPr>
      </w:pPr>
    </w:p>
    <w:p w:rsidR="00403205" w:rsidRDefault="00403205" w:rsidP="00403205">
      <w:pPr>
        <w:ind w:left="5670"/>
        <w:rPr>
          <w:rFonts w:eastAsia="Calibri" w:cs="Times New Roman"/>
          <w:szCs w:val="28"/>
        </w:rPr>
      </w:pPr>
    </w:p>
    <w:p w:rsidR="00403205" w:rsidRDefault="00403205" w:rsidP="00403205">
      <w:pPr>
        <w:ind w:left="5670"/>
        <w:rPr>
          <w:rFonts w:eastAsia="Calibri" w:cs="Times New Roman"/>
          <w:szCs w:val="28"/>
        </w:rPr>
      </w:pPr>
    </w:p>
    <w:p w:rsidR="00403205" w:rsidRDefault="00403205" w:rsidP="00403205">
      <w:pPr>
        <w:ind w:left="5670"/>
        <w:rPr>
          <w:rFonts w:eastAsia="Calibri" w:cs="Times New Roman"/>
          <w:szCs w:val="28"/>
        </w:rPr>
      </w:pPr>
    </w:p>
    <w:p w:rsidR="00403205" w:rsidRDefault="00403205" w:rsidP="00403205">
      <w:pPr>
        <w:ind w:left="5670"/>
        <w:rPr>
          <w:rFonts w:eastAsia="Calibri" w:cs="Times New Roman"/>
          <w:szCs w:val="28"/>
        </w:rPr>
      </w:pPr>
    </w:p>
    <w:p w:rsidR="00403205" w:rsidRDefault="00403205" w:rsidP="00403205">
      <w:pPr>
        <w:ind w:left="5670"/>
        <w:rPr>
          <w:rFonts w:eastAsia="Calibri" w:cs="Times New Roman"/>
          <w:szCs w:val="28"/>
        </w:rPr>
      </w:pPr>
    </w:p>
    <w:p w:rsidR="00403205" w:rsidRDefault="00403205" w:rsidP="00403205">
      <w:pPr>
        <w:ind w:left="5670"/>
        <w:rPr>
          <w:rFonts w:eastAsia="Calibri" w:cs="Times New Roman"/>
          <w:szCs w:val="28"/>
        </w:rPr>
      </w:pPr>
    </w:p>
    <w:p w:rsidR="00403205" w:rsidRDefault="00403205" w:rsidP="00403205">
      <w:pPr>
        <w:ind w:left="5670"/>
        <w:rPr>
          <w:rFonts w:eastAsia="Calibri" w:cs="Times New Roman"/>
          <w:szCs w:val="28"/>
        </w:rPr>
      </w:pPr>
    </w:p>
    <w:p w:rsidR="00403205" w:rsidRDefault="00403205" w:rsidP="00403205">
      <w:pPr>
        <w:ind w:left="5670"/>
        <w:rPr>
          <w:rFonts w:eastAsia="Calibri" w:cs="Times New Roman"/>
          <w:szCs w:val="28"/>
        </w:rPr>
      </w:pPr>
    </w:p>
    <w:p w:rsidR="00403205" w:rsidRDefault="00403205" w:rsidP="00403205">
      <w:pPr>
        <w:ind w:left="5670"/>
        <w:rPr>
          <w:rFonts w:eastAsia="Calibri" w:cs="Times New Roman"/>
          <w:szCs w:val="28"/>
        </w:rPr>
      </w:pPr>
    </w:p>
    <w:p w:rsidR="00403205" w:rsidRDefault="00403205" w:rsidP="00403205">
      <w:pPr>
        <w:ind w:left="5670"/>
        <w:rPr>
          <w:rFonts w:eastAsia="Calibri" w:cs="Times New Roman"/>
          <w:szCs w:val="28"/>
        </w:rPr>
      </w:pPr>
    </w:p>
    <w:p w:rsidR="00403205" w:rsidRDefault="00403205" w:rsidP="00403205">
      <w:pPr>
        <w:ind w:left="5670"/>
        <w:rPr>
          <w:rFonts w:eastAsia="Calibri" w:cs="Times New Roman"/>
          <w:szCs w:val="28"/>
        </w:rPr>
      </w:pPr>
    </w:p>
    <w:p w:rsidR="00403205" w:rsidRDefault="00403205" w:rsidP="00403205">
      <w:pPr>
        <w:ind w:left="5670"/>
        <w:rPr>
          <w:rFonts w:eastAsia="Calibri" w:cs="Times New Roman"/>
          <w:szCs w:val="28"/>
        </w:rPr>
      </w:pPr>
    </w:p>
    <w:p w:rsidR="00403205" w:rsidRDefault="00403205" w:rsidP="00403205">
      <w:pPr>
        <w:ind w:left="5670"/>
        <w:rPr>
          <w:rFonts w:eastAsia="Calibri" w:cs="Times New Roman"/>
          <w:szCs w:val="28"/>
        </w:rPr>
      </w:pPr>
    </w:p>
    <w:p w:rsidR="00403205" w:rsidRDefault="00403205" w:rsidP="00403205">
      <w:pPr>
        <w:ind w:left="5670"/>
        <w:rPr>
          <w:rFonts w:eastAsia="Calibri" w:cs="Times New Roman"/>
          <w:szCs w:val="28"/>
        </w:rPr>
      </w:pPr>
    </w:p>
    <w:p w:rsidR="00403205" w:rsidRDefault="00403205" w:rsidP="00403205">
      <w:pPr>
        <w:ind w:left="5670"/>
        <w:rPr>
          <w:rFonts w:eastAsia="Calibri" w:cs="Times New Roman"/>
          <w:szCs w:val="28"/>
        </w:rPr>
      </w:pPr>
    </w:p>
    <w:p w:rsidR="00403205" w:rsidRPr="00403205" w:rsidRDefault="00403205" w:rsidP="00403205">
      <w:pPr>
        <w:ind w:left="5954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 xml:space="preserve">Приложение </w:t>
      </w:r>
    </w:p>
    <w:p w:rsidR="00403205" w:rsidRPr="00403205" w:rsidRDefault="00403205" w:rsidP="00403205">
      <w:pPr>
        <w:ind w:left="5954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к постановлению</w:t>
      </w:r>
    </w:p>
    <w:p w:rsidR="00403205" w:rsidRPr="00403205" w:rsidRDefault="00403205" w:rsidP="00403205">
      <w:pPr>
        <w:ind w:left="5954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Администрации города</w:t>
      </w:r>
    </w:p>
    <w:p w:rsidR="00403205" w:rsidRPr="00403205" w:rsidRDefault="00403205" w:rsidP="00403205">
      <w:pPr>
        <w:ind w:left="5954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от ____________ № _________</w:t>
      </w:r>
    </w:p>
    <w:p w:rsidR="00403205" w:rsidRPr="00403205" w:rsidRDefault="00403205" w:rsidP="00403205">
      <w:pPr>
        <w:jc w:val="center"/>
        <w:rPr>
          <w:rFonts w:eastAsia="Calibri" w:cs="Times New Roman"/>
          <w:szCs w:val="28"/>
        </w:rPr>
      </w:pPr>
    </w:p>
    <w:p w:rsidR="00403205" w:rsidRPr="00403205" w:rsidRDefault="00403205" w:rsidP="00403205">
      <w:pPr>
        <w:jc w:val="center"/>
        <w:rPr>
          <w:rFonts w:eastAsia="Calibri" w:cs="Times New Roman"/>
          <w:szCs w:val="28"/>
        </w:rPr>
      </w:pPr>
    </w:p>
    <w:p w:rsidR="00403205" w:rsidRPr="00403205" w:rsidRDefault="00403205" w:rsidP="00403205">
      <w:pPr>
        <w:jc w:val="center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Муниципальная программа</w:t>
      </w:r>
    </w:p>
    <w:p w:rsidR="00403205" w:rsidRPr="00403205" w:rsidRDefault="00403205" w:rsidP="00403205">
      <w:pPr>
        <w:jc w:val="center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 xml:space="preserve">«Развитие физической культуры и спорта в городе Сургуте </w:t>
      </w:r>
    </w:p>
    <w:p w:rsidR="00403205" w:rsidRPr="00403205" w:rsidRDefault="00403205" w:rsidP="00403205">
      <w:pPr>
        <w:jc w:val="center"/>
        <w:rPr>
          <w:rFonts w:eastAsia="Times New Roman" w:cs="Times New Roman"/>
          <w:bCs/>
          <w:szCs w:val="28"/>
          <w:lang w:eastAsia="ru-RU"/>
        </w:rPr>
      </w:pPr>
      <w:r w:rsidRPr="00403205">
        <w:rPr>
          <w:rFonts w:eastAsia="Calibri" w:cs="Times New Roman"/>
          <w:szCs w:val="28"/>
        </w:rPr>
        <w:t>на период до 2030 года»</w:t>
      </w:r>
    </w:p>
    <w:p w:rsidR="00403205" w:rsidRPr="00403205" w:rsidRDefault="00403205" w:rsidP="00403205">
      <w:pPr>
        <w:jc w:val="center"/>
        <w:rPr>
          <w:rFonts w:eastAsia="Times New Roman" w:cs="Times New Roman"/>
          <w:bCs/>
          <w:szCs w:val="28"/>
          <w:lang w:eastAsia="ru-RU"/>
        </w:rPr>
      </w:pPr>
    </w:p>
    <w:p w:rsidR="00403205" w:rsidRPr="00403205" w:rsidRDefault="00403205" w:rsidP="00403205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 xml:space="preserve">Паспорт </w:t>
      </w:r>
      <w:r w:rsidRPr="00403205">
        <w:rPr>
          <w:rFonts w:eastAsia="Times New Roman" w:cs="Times New Roman"/>
          <w:szCs w:val="28"/>
          <w:lang w:eastAsia="ru-RU"/>
        </w:rPr>
        <w:br/>
        <w:t xml:space="preserve">муниципальной программы «Развитие физической культуры и спорта </w:t>
      </w:r>
      <w:r w:rsidRPr="00403205">
        <w:rPr>
          <w:rFonts w:eastAsia="Times New Roman" w:cs="Times New Roman"/>
          <w:szCs w:val="28"/>
          <w:lang w:eastAsia="ru-RU"/>
        </w:rPr>
        <w:br/>
        <w:t>в городе Сургуте на период до 2030 года»</w:t>
      </w:r>
    </w:p>
    <w:p w:rsidR="00403205" w:rsidRPr="00403205" w:rsidRDefault="00403205" w:rsidP="00403205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Style w:val="1"/>
        <w:tblW w:w="9923" w:type="dxa"/>
        <w:tblInd w:w="-289" w:type="dxa"/>
        <w:tblLook w:val="04A0" w:firstRow="1" w:lastRow="0" w:firstColumn="1" w:lastColumn="0" w:noHBand="0" w:noVBand="1"/>
      </w:tblPr>
      <w:tblGrid>
        <w:gridCol w:w="2694"/>
        <w:gridCol w:w="7229"/>
      </w:tblGrid>
      <w:tr w:rsidR="00403205" w:rsidRPr="00403205" w:rsidTr="00403205">
        <w:tc>
          <w:tcPr>
            <w:tcW w:w="2694" w:type="dxa"/>
          </w:tcPr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Основание</w:t>
            </w:r>
          </w:p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для разработки программы – наименование, номер и дата правового акта, послужившего основой</w:t>
            </w:r>
          </w:p>
          <w:p w:rsidR="00403205" w:rsidRPr="00403205" w:rsidRDefault="00403205" w:rsidP="00403205">
            <w:pPr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для разработки программы</w:t>
            </w:r>
          </w:p>
        </w:tc>
        <w:tc>
          <w:tcPr>
            <w:tcW w:w="7229" w:type="dxa"/>
          </w:tcPr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- Бюджетный кодекс Российской Федерации;</w:t>
            </w:r>
          </w:p>
          <w:p w:rsid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 xml:space="preserve">- </w:t>
            </w:r>
            <w:hyperlink r:id="rId7" w:history="1">
              <w:r w:rsidRPr="00403205">
                <w:rPr>
                  <w:rFonts w:eastAsia="Calibri" w:cs="Times New Roman"/>
                  <w:szCs w:val="28"/>
                </w:rPr>
                <w:t>Федеральный закон</w:t>
              </w:r>
            </w:hyperlink>
            <w:r w:rsidRPr="00403205">
              <w:rPr>
                <w:rFonts w:eastAsia="Calibri" w:cs="Times New Roman"/>
                <w:szCs w:val="28"/>
              </w:rPr>
              <w:t xml:space="preserve"> от 06.10.2003 № 131-ФЗ «Об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403205">
              <w:rPr>
                <w:rFonts w:eastAsia="Calibri" w:cs="Times New Roman"/>
                <w:szCs w:val="28"/>
              </w:rPr>
              <w:t xml:space="preserve">общих принципах организации местного самоуправления </w:t>
            </w:r>
          </w:p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в Российской Федерации»;</w:t>
            </w:r>
          </w:p>
          <w:p w:rsid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 xml:space="preserve">- </w:t>
            </w:r>
            <w:hyperlink r:id="rId8" w:history="1">
              <w:r w:rsidRPr="00403205">
                <w:rPr>
                  <w:rFonts w:eastAsia="Calibri" w:cs="Times New Roman"/>
                  <w:szCs w:val="28"/>
                </w:rPr>
                <w:t>Федеральный закон</w:t>
              </w:r>
            </w:hyperlink>
            <w:r w:rsidRPr="00403205">
              <w:rPr>
                <w:rFonts w:eastAsia="Calibri" w:cs="Times New Roman"/>
                <w:szCs w:val="28"/>
              </w:rPr>
              <w:t xml:space="preserve"> от 04.12.2007 № 329-ФЗ </w:t>
            </w:r>
          </w:p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«О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403205">
              <w:rPr>
                <w:rFonts w:eastAsia="Calibri" w:cs="Times New Roman"/>
                <w:szCs w:val="28"/>
              </w:rPr>
              <w:t>физической культуре и спорте в Российской Федерации»;</w:t>
            </w:r>
          </w:p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- Указ Президента Российской Федерации от 07.05.2018 №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403205">
              <w:rPr>
                <w:rFonts w:eastAsia="Calibri" w:cs="Times New Roman"/>
                <w:szCs w:val="28"/>
              </w:rPr>
              <w:t>204 «О национальных целях и стратегических задачах развития Российской Федерации на период до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403205">
              <w:rPr>
                <w:rFonts w:eastAsia="Calibri" w:cs="Times New Roman"/>
                <w:szCs w:val="28"/>
              </w:rPr>
              <w:t>2024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403205">
              <w:rPr>
                <w:rFonts w:eastAsia="Calibri" w:cs="Times New Roman"/>
                <w:szCs w:val="28"/>
              </w:rPr>
              <w:t>года»;</w:t>
            </w:r>
          </w:p>
          <w:p w:rsid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 xml:space="preserve">- Стратегия развития физической культуры и спорта </w:t>
            </w:r>
          </w:p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в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403205">
              <w:rPr>
                <w:rFonts w:eastAsia="Calibri" w:cs="Times New Roman"/>
                <w:szCs w:val="28"/>
              </w:rPr>
              <w:t>Российской Федерации на период до 2030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403205">
              <w:rPr>
                <w:rFonts w:eastAsia="Calibri" w:cs="Times New Roman"/>
                <w:szCs w:val="28"/>
              </w:rPr>
              <w:t>года, утвержденная распоряжением Правительства Российской Федерации от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403205">
              <w:rPr>
                <w:rFonts w:eastAsia="Calibri" w:cs="Times New Roman"/>
                <w:szCs w:val="28"/>
              </w:rPr>
              <w:t>24.11.2020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403205">
              <w:rPr>
                <w:rFonts w:eastAsia="Calibri" w:cs="Times New Roman"/>
                <w:szCs w:val="28"/>
              </w:rPr>
              <w:t>№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403205">
              <w:rPr>
                <w:rFonts w:eastAsia="Calibri" w:cs="Times New Roman"/>
                <w:szCs w:val="28"/>
              </w:rPr>
              <w:t>3081-р;</w:t>
            </w:r>
          </w:p>
          <w:p w:rsid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 xml:space="preserve">- постановление Правительства Российской Федерации </w:t>
            </w:r>
          </w:p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от 30.09.2021 №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403205">
              <w:rPr>
                <w:rFonts w:eastAsia="Calibri" w:cs="Times New Roman"/>
                <w:szCs w:val="28"/>
              </w:rPr>
              <w:t>1661 «Об утверждении государственной программы Российской Федерации «Развитие физической культуры и спорта» и о признании утратившими силу некоторых актов и отдельных положений некоторых актов Правительства Российской Федерации»;</w:t>
            </w:r>
          </w:p>
          <w:p w:rsidR="00403205" w:rsidRPr="00403205" w:rsidRDefault="00403205" w:rsidP="00403205">
            <w:pPr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- постановление Правительства Ханты-Мансийского автономного округа</w:t>
            </w:r>
            <w:r>
              <w:rPr>
                <w:rFonts w:eastAsia="Calibri" w:cs="Times New Roman"/>
                <w:szCs w:val="28"/>
              </w:rPr>
              <w:t xml:space="preserve"> –</w:t>
            </w:r>
            <w:r w:rsidRPr="00403205">
              <w:rPr>
                <w:rFonts w:eastAsia="Calibri" w:cs="Times New Roman"/>
                <w:szCs w:val="28"/>
              </w:rPr>
              <w:t xml:space="preserve"> Югры от 10.11.2023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403205">
              <w:rPr>
                <w:rFonts w:eastAsia="Calibri" w:cs="Times New Roman"/>
                <w:szCs w:val="28"/>
              </w:rPr>
              <w:t>№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403205">
              <w:rPr>
                <w:rFonts w:eastAsia="Calibri" w:cs="Times New Roman"/>
                <w:szCs w:val="28"/>
              </w:rPr>
              <w:t>564-п</w:t>
            </w:r>
          </w:p>
          <w:p w:rsidR="00403205" w:rsidRPr="00403205" w:rsidRDefault="00403205" w:rsidP="00403205">
            <w:pPr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 xml:space="preserve">«О государственной программе Ханты-Мансийского автономного округа </w:t>
            </w:r>
            <w:r>
              <w:rPr>
                <w:rFonts w:eastAsia="Calibri" w:cs="Times New Roman"/>
                <w:szCs w:val="28"/>
              </w:rPr>
              <w:t>–</w:t>
            </w:r>
            <w:r w:rsidRPr="00403205">
              <w:rPr>
                <w:rFonts w:eastAsia="Calibri" w:cs="Times New Roman"/>
                <w:szCs w:val="28"/>
              </w:rPr>
              <w:t xml:space="preserve"> Югры «Развитие физической культуры и спорта»;</w:t>
            </w:r>
          </w:p>
          <w:p w:rsidR="00403205" w:rsidRDefault="00403205" w:rsidP="00403205">
            <w:pPr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- постановление Правительства Ханты-Мансийского автономного округа</w:t>
            </w:r>
            <w:r>
              <w:rPr>
                <w:rFonts w:eastAsia="Calibri" w:cs="Times New Roman"/>
                <w:szCs w:val="28"/>
              </w:rPr>
              <w:t xml:space="preserve"> –</w:t>
            </w:r>
            <w:r w:rsidRPr="00403205">
              <w:rPr>
                <w:rFonts w:eastAsia="Calibri" w:cs="Times New Roman"/>
                <w:szCs w:val="28"/>
              </w:rPr>
              <w:t xml:space="preserve"> Югры от 10.11.2023 №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403205">
              <w:rPr>
                <w:rFonts w:eastAsia="Calibri" w:cs="Times New Roman"/>
                <w:szCs w:val="28"/>
              </w:rPr>
              <w:t xml:space="preserve">561-п </w:t>
            </w:r>
          </w:p>
          <w:p w:rsidR="00403205" w:rsidRPr="00403205" w:rsidRDefault="00403205" w:rsidP="00403205">
            <w:pPr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«О государственной программе Ханты-Мансийского автономного округа – Югры «Строительство»;</w:t>
            </w:r>
          </w:p>
          <w:p w:rsidR="00403205" w:rsidRDefault="00403205" w:rsidP="00403205">
            <w:pPr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 xml:space="preserve">- решение Думы города от 08.06.2015 № 718-V ДГ </w:t>
            </w:r>
            <w:r w:rsidRPr="00403205">
              <w:rPr>
                <w:rFonts w:eastAsia="Calibri" w:cs="Times New Roman"/>
                <w:szCs w:val="28"/>
              </w:rPr>
              <w:br/>
              <w:t>«О Стратегии социально-экономического развития муниципального образования городской округ Сургут</w:t>
            </w:r>
            <w:r w:rsidRPr="00403205">
              <w:rPr>
                <w:rFonts w:eastAsia="Calibri" w:cs="Times New Roman"/>
              </w:rPr>
              <w:t xml:space="preserve"> </w:t>
            </w:r>
            <w:r w:rsidRPr="00403205">
              <w:rPr>
                <w:rFonts w:eastAsia="Calibri" w:cs="Times New Roman"/>
                <w:szCs w:val="28"/>
              </w:rPr>
              <w:t xml:space="preserve">Ханты-Мансийского автономного округа − Югры </w:t>
            </w:r>
          </w:p>
          <w:p w:rsidR="00403205" w:rsidRPr="00403205" w:rsidRDefault="00403205" w:rsidP="00403205">
            <w:pPr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на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403205">
              <w:rPr>
                <w:rFonts w:eastAsia="Calibri" w:cs="Times New Roman"/>
                <w:szCs w:val="28"/>
              </w:rPr>
              <w:t>период до 2030 года»;</w:t>
            </w:r>
          </w:p>
          <w:p w:rsidR="00403205" w:rsidRDefault="00403205" w:rsidP="00403205">
            <w:pPr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 xml:space="preserve">- </w:t>
            </w:r>
            <w:hyperlink r:id="rId9" w:history="1">
              <w:r w:rsidRPr="00403205">
                <w:rPr>
                  <w:rFonts w:eastAsia="Calibri" w:cs="Times New Roman"/>
                  <w:szCs w:val="28"/>
                </w:rPr>
                <w:t>постановление</w:t>
              </w:r>
            </w:hyperlink>
            <w:r w:rsidRPr="00403205">
              <w:rPr>
                <w:rFonts w:eastAsia="Calibri" w:cs="Times New Roman"/>
                <w:szCs w:val="28"/>
              </w:rPr>
              <w:t xml:space="preserve"> Администрации города от 17.07.2013 </w:t>
            </w:r>
          </w:p>
          <w:p w:rsidR="00403205" w:rsidRDefault="00403205" w:rsidP="00403205">
            <w:pPr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№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403205">
              <w:rPr>
                <w:rFonts w:eastAsia="Calibri" w:cs="Times New Roman"/>
                <w:szCs w:val="28"/>
              </w:rPr>
              <w:t xml:space="preserve">5159 «Об утверждении порядка принятия решений </w:t>
            </w:r>
          </w:p>
          <w:p w:rsidR="00403205" w:rsidRPr="00403205" w:rsidRDefault="00403205" w:rsidP="00403205">
            <w:pPr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о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403205">
              <w:rPr>
                <w:rFonts w:eastAsia="Calibri" w:cs="Times New Roman"/>
                <w:szCs w:val="28"/>
              </w:rPr>
              <w:t>разработке, формирования и реализации муниципальных программ городского округа Сургут Ханты-Мансийского автономного округа − Югры»;</w:t>
            </w:r>
          </w:p>
          <w:p w:rsid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 xml:space="preserve">- постановление Администрации города от 02.11.2015 </w:t>
            </w:r>
          </w:p>
          <w:p w:rsid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№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403205">
              <w:rPr>
                <w:rFonts w:eastAsia="Calibri" w:cs="Times New Roman"/>
                <w:szCs w:val="28"/>
              </w:rPr>
              <w:t xml:space="preserve">7674 «Об утверждении плана мероприятий </w:t>
            </w:r>
          </w:p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по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403205">
              <w:rPr>
                <w:rFonts w:eastAsia="Calibri" w:cs="Times New Roman"/>
                <w:szCs w:val="28"/>
              </w:rPr>
              <w:t>реализации Стратегии социально-экономического развития муниципального образования городской округ Сургут Ханты-Мансийского автономного округа − Югры на период до 2030 года»</w:t>
            </w:r>
          </w:p>
        </w:tc>
      </w:tr>
      <w:tr w:rsidR="00403205" w:rsidRPr="00403205" w:rsidTr="00403205">
        <w:tc>
          <w:tcPr>
            <w:tcW w:w="2694" w:type="dxa"/>
          </w:tcPr>
          <w:p w:rsidR="00403205" w:rsidRPr="00403205" w:rsidRDefault="00403205" w:rsidP="00403205">
            <w:pPr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Куратор программы</w:t>
            </w:r>
          </w:p>
        </w:tc>
        <w:tc>
          <w:tcPr>
            <w:tcW w:w="7229" w:type="dxa"/>
          </w:tcPr>
          <w:p w:rsidR="00403205" w:rsidRPr="00403205" w:rsidRDefault="00403205" w:rsidP="00403205">
            <w:pPr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заместитель Главы города, курирующий социальную сферу</w:t>
            </w:r>
          </w:p>
        </w:tc>
      </w:tr>
      <w:tr w:rsidR="00403205" w:rsidRPr="00403205" w:rsidTr="00403205">
        <w:tc>
          <w:tcPr>
            <w:tcW w:w="2694" w:type="dxa"/>
          </w:tcPr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Наименование администратора</w:t>
            </w:r>
          </w:p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и соадми</w:t>
            </w:r>
            <w:r>
              <w:rPr>
                <w:rFonts w:eastAsia="Calibri" w:cs="Times New Roman"/>
                <w:szCs w:val="28"/>
              </w:rPr>
              <w:t>-</w:t>
            </w:r>
            <w:r w:rsidRPr="00403205">
              <w:rPr>
                <w:rFonts w:eastAsia="Calibri" w:cs="Times New Roman"/>
                <w:szCs w:val="28"/>
              </w:rPr>
              <w:t>нистраторов программы</w:t>
            </w:r>
          </w:p>
        </w:tc>
        <w:tc>
          <w:tcPr>
            <w:tcW w:w="7229" w:type="dxa"/>
          </w:tcPr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 xml:space="preserve">администратор: управление физической культуры </w:t>
            </w:r>
          </w:p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и спорта Администрации города.</w:t>
            </w:r>
          </w:p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Соадминистраторы:</w:t>
            </w:r>
          </w:p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- департамент архитектуры и градостроительства Администрации города;</w:t>
            </w:r>
          </w:p>
          <w:p w:rsidR="00403205" w:rsidRPr="00403205" w:rsidRDefault="00403205" w:rsidP="00403205">
            <w:pPr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- департамент городского хозяйства Администрации города</w:t>
            </w:r>
          </w:p>
        </w:tc>
      </w:tr>
      <w:tr w:rsidR="00403205" w:rsidRPr="00403205" w:rsidTr="00403205">
        <w:tc>
          <w:tcPr>
            <w:tcW w:w="2694" w:type="dxa"/>
          </w:tcPr>
          <w:p w:rsidR="00403205" w:rsidRPr="00403205" w:rsidRDefault="00403205" w:rsidP="00403205">
            <w:pPr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Цель программы</w:t>
            </w:r>
            <w:r w:rsidRPr="00403205">
              <w:rPr>
                <w:rFonts w:eastAsia="Calibri" w:cs="Times New Roman"/>
                <w:szCs w:val="28"/>
              </w:rPr>
              <w:tab/>
            </w:r>
          </w:p>
        </w:tc>
        <w:tc>
          <w:tcPr>
            <w:tcW w:w="7229" w:type="dxa"/>
          </w:tcPr>
          <w:p w:rsidR="00403205" w:rsidRPr="00403205" w:rsidRDefault="00403205" w:rsidP="00403205">
            <w:pPr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создание условий для занятий физической культурой               и спортом, развитие массового спорта на территории города</w:t>
            </w:r>
          </w:p>
        </w:tc>
      </w:tr>
      <w:tr w:rsidR="00403205" w:rsidRPr="00403205" w:rsidTr="00403205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Задачи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1. Повышение мотивации граждан к регулярным занятиям физической культурой и спортом и ведению здорового образа жизни</w:t>
            </w:r>
            <w:r>
              <w:rPr>
                <w:rFonts w:eastAsia="Calibri" w:cs="Times New Roman"/>
                <w:szCs w:val="28"/>
              </w:rPr>
              <w:t>.</w:t>
            </w:r>
          </w:p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bookmarkStart w:id="5" w:name="sub_202"/>
            <w:r w:rsidRPr="00403205">
              <w:rPr>
                <w:rFonts w:eastAsia="Calibri" w:cs="Times New Roman"/>
                <w:szCs w:val="28"/>
              </w:rPr>
              <w:t xml:space="preserve">2. Развитие системы подготовки спортивного резерва </w:t>
            </w:r>
            <w:r w:rsidRPr="00403205">
              <w:rPr>
                <w:rFonts w:eastAsia="Calibri" w:cs="Times New Roman"/>
                <w:szCs w:val="28"/>
              </w:rPr>
              <w:br/>
              <w:t>и выявление одаренных детей, подростков и молодежи</w:t>
            </w:r>
            <w:bookmarkEnd w:id="5"/>
          </w:p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3. Совершенствование спортивной инфраструктуры города</w:t>
            </w:r>
            <w:r>
              <w:rPr>
                <w:rFonts w:eastAsia="Calibri" w:cs="Times New Roman"/>
                <w:szCs w:val="28"/>
              </w:rPr>
              <w:t>.</w:t>
            </w:r>
          </w:p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4. Обеспечение деятельности управления физической культуры и спорта Администрации города и курируемых учреждений</w:t>
            </w:r>
          </w:p>
        </w:tc>
      </w:tr>
      <w:tr w:rsidR="00403205" w:rsidRPr="00403205" w:rsidTr="00403205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Срок реализации</w:t>
            </w:r>
          </w:p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2014 − 2030 годы</w:t>
            </w:r>
          </w:p>
        </w:tc>
      </w:tr>
      <w:tr w:rsidR="00403205" w:rsidRPr="00403205" w:rsidTr="00403205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Перечень подпрограмм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205" w:rsidRDefault="00403205" w:rsidP="0040320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 xml:space="preserve">1. Организация занятий физической культурой </w:t>
            </w:r>
            <w:r w:rsidRPr="00403205">
              <w:rPr>
                <w:rFonts w:eastAsia="Calibri" w:cs="Times New Roman"/>
                <w:szCs w:val="28"/>
              </w:rPr>
              <w:br/>
              <w:t xml:space="preserve">и массовым спортом, создание условий для выполнения нормативов испытаний (тестов) Всероссийского физкультурно-спортивного комплекса </w:t>
            </w:r>
            <w:r>
              <w:rPr>
                <w:rFonts w:eastAsia="Calibri" w:cs="Times New Roman"/>
                <w:szCs w:val="28"/>
              </w:rPr>
              <w:t>«</w:t>
            </w:r>
            <w:r w:rsidRPr="00403205">
              <w:rPr>
                <w:rFonts w:eastAsia="Calibri" w:cs="Times New Roman"/>
                <w:szCs w:val="28"/>
              </w:rPr>
              <w:t xml:space="preserve">Готов к труду </w:t>
            </w:r>
          </w:p>
          <w:p w:rsidR="00403205" w:rsidRPr="00403205" w:rsidRDefault="00403205" w:rsidP="0040320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и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403205">
              <w:rPr>
                <w:rFonts w:eastAsia="Calibri" w:cs="Times New Roman"/>
                <w:szCs w:val="28"/>
              </w:rPr>
              <w:t>обороне</w:t>
            </w:r>
            <w:r>
              <w:rPr>
                <w:rFonts w:eastAsia="Calibri" w:cs="Times New Roman"/>
                <w:szCs w:val="28"/>
              </w:rPr>
              <w:t>»</w:t>
            </w:r>
            <w:r w:rsidRPr="00403205">
              <w:rPr>
                <w:rFonts w:eastAsia="Calibri" w:cs="Times New Roman"/>
                <w:szCs w:val="28"/>
              </w:rPr>
              <w:t xml:space="preserve">. </w:t>
            </w:r>
          </w:p>
          <w:p w:rsidR="00403205" w:rsidRPr="00403205" w:rsidRDefault="00403205" w:rsidP="00403205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 xml:space="preserve">2. Подготовка спортивного резерва. </w:t>
            </w:r>
          </w:p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3. Развитие инфраструктуры спорта</w:t>
            </w:r>
          </w:p>
        </w:tc>
      </w:tr>
      <w:tr w:rsidR="00403205" w:rsidRPr="00403205" w:rsidTr="00403205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 xml:space="preserve">Портфели проектов, проекты </w:t>
            </w:r>
          </w:p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 xml:space="preserve">автономного округа, входящие в состав муниципальной программы, </w:t>
            </w:r>
          </w:p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 xml:space="preserve">в том числе направленные </w:t>
            </w:r>
          </w:p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 xml:space="preserve">на реализацию </w:t>
            </w:r>
          </w:p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национальных проектов (программ) Российской Федерации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региональный портфель проектов «Демография»</w:t>
            </w:r>
            <w:r w:rsidR="008429F8">
              <w:rPr>
                <w:rFonts w:eastAsia="Calibri" w:cs="Times New Roman"/>
                <w:szCs w:val="28"/>
              </w:rPr>
              <w:t>,</w:t>
            </w:r>
          </w:p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региональный проект «Спорт – норма жизни»</w:t>
            </w:r>
          </w:p>
        </w:tc>
      </w:tr>
      <w:tr w:rsidR="00403205" w:rsidRPr="00403205" w:rsidTr="00403205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05" w:rsidRPr="00403205" w:rsidRDefault="00403205" w:rsidP="00403205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Целевые показатели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205" w:rsidRPr="00403205" w:rsidRDefault="00403205" w:rsidP="00403205">
            <w:pPr>
              <w:widowControl w:val="0"/>
              <w:tabs>
                <w:tab w:val="left" w:pos="601"/>
              </w:tabs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 xml:space="preserve">1. Увеличение доли граждан, систематически занимающихся физической культурой и спортом до 51%¹. </w:t>
            </w:r>
          </w:p>
          <w:p w:rsidR="00403205" w:rsidRPr="00403205" w:rsidRDefault="00403205" w:rsidP="00403205">
            <w:pPr>
              <w:widowControl w:val="0"/>
              <w:tabs>
                <w:tab w:val="left" w:pos="601"/>
              </w:tabs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2. Увеличение доли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до 52%</w:t>
            </w:r>
            <w:r w:rsidRPr="00403205">
              <w:rPr>
                <w:rFonts w:eastAsia="Calibri" w:cs="Times New Roman"/>
                <w:szCs w:val="28"/>
                <w:vertAlign w:val="superscript"/>
              </w:rPr>
              <w:t>2</w:t>
            </w:r>
            <w:r w:rsidRPr="00403205">
              <w:rPr>
                <w:rFonts w:eastAsia="Calibri" w:cs="Times New Roman"/>
                <w:szCs w:val="28"/>
              </w:rPr>
              <w:t xml:space="preserve">. </w:t>
            </w:r>
          </w:p>
          <w:p w:rsidR="00403205" w:rsidRPr="00403205" w:rsidRDefault="00403205" w:rsidP="00403205">
            <w:pPr>
              <w:widowControl w:val="0"/>
              <w:tabs>
                <w:tab w:val="left" w:pos="601"/>
              </w:tabs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3. Увеличение доли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до 20,1%</w:t>
            </w:r>
            <w:r w:rsidRPr="00403205">
              <w:rPr>
                <w:rFonts w:eastAsia="Calibri" w:cs="Times New Roman"/>
                <w:szCs w:val="28"/>
                <w:vertAlign w:val="superscript"/>
              </w:rPr>
              <w:t>3</w:t>
            </w:r>
            <w:r w:rsidRPr="00403205">
              <w:rPr>
                <w:rFonts w:eastAsia="Calibri" w:cs="Times New Roman"/>
                <w:szCs w:val="28"/>
              </w:rPr>
              <w:t xml:space="preserve">. </w:t>
            </w:r>
          </w:p>
          <w:p w:rsidR="00403205" w:rsidRPr="00403205" w:rsidRDefault="00403205" w:rsidP="00403205">
            <w:pPr>
              <w:widowControl w:val="0"/>
              <w:tabs>
                <w:tab w:val="left" w:pos="601"/>
              </w:tabs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 xml:space="preserve">4. Увеличение доли граждан в возрасте 3 </w:t>
            </w:r>
            <w:r>
              <w:rPr>
                <w:rFonts w:eastAsia="Calibri" w:cs="Times New Roman"/>
                <w:szCs w:val="28"/>
              </w:rPr>
              <w:t>–</w:t>
            </w:r>
            <w:r w:rsidRPr="00403205">
              <w:rPr>
                <w:rFonts w:eastAsia="Calibri" w:cs="Times New Roman"/>
                <w:szCs w:val="28"/>
              </w:rPr>
              <w:t xml:space="preserve"> 29 лет, систематически занимающихся физической культурой </w:t>
            </w:r>
            <w:r w:rsidRPr="00403205">
              <w:rPr>
                <w:rFonts w:eastAsia="Calibri" w:cs="Times New Roman"/>
                <w:szCs w:val="28"/>
              </w:rPr>
              <w:br/>
              <w:t>и спортом, в общей численности граждан данной возрастной категории до 87,2%</w:t>
            </w:r>
            <w:r w:rsidRPr="00403205">
              <w:rPr>
                <w:rFonts w:eastAsia="Calibri" w:cs="Times New Roman"/>
                <w:szCs w:val="28"/>
                <w:vertAlign w:val="superscript"/>
              </w:rPr>
              <w:t>4</w:t>
            </w:r>
            <w:r w:rsidRPr="00403205">
              <w:rPr>
                <w:rFonts w:eastAsia="Calibri" w:cs="Times New Roman"/>
                <w:szCs w:val="28"/>
              </w:rPr>
              <w:t xml:space="preserve">. </w:t>
            </w:r>
          </w:p>
          <w:p w:rsidR="00403205" w:rsidRPr="00403205" w:rsidRDefault="00403205" w:rsidP="00403205">
            <w:pPr>
              <w:widowControl w:val="0"/>
              <w:tabs>
                <w:tab w:val="left" w:pos="601"/>
              </w:tabs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 xml:space="preserve">5. Увеличение доли лиц с ограниченными возможностями здоровья и инвалидов, систематически занимающихся физической культурой и спортом, </w:t>
            </w:r>
            <w:r w:rsidRPr="00403205">
              <w:rPr>
                <w:rFonts w:eastAsia="Calibri" w:cs="Times New Roman"/>
                <w:szCs w:val="28"/>
              </w:rPr>
              <w:br/>
              <w:t xml:space="preserve">в общей численности указанной категории лиц, </w:t>
            </w:r>
            <w:r w:rsidRPr="00403205">
              <w:rPr>
                <w:rFonts w:eastAsia="Calibri" w:cs="Times New Roman"/>
                <w:szCs w:val="28"/>
              </w:rPr>
              <w:br/>
              <w:t>не имеющих противопоказаний для занятий физической культурой и спортом до 20,6%</w:t>
            </w:r>
            <w:r w:rsidRPr="00403205">
              <w:rPr>
                <w:rFonts w:eastAsia="Calibri" w:cs="Times New Roman"/>
                <w:szCs w:val="28"/>
                <w:vertAlign w:val="superscript"/>
              </w:rPr>
              <w:t>5</w:t>
            </w:r>
            <w:r w:rsidRPr="00403205">
              <w:rPr>
                <w:rFonts w:eastAsia="Calibri" w:cs="Times New Roman"/>
                <w:szCs w:val="28"/>
              </w:rPr>
              <w:t xml:space="preserve">. </w:t>
            </w:r>
          </w:p>
          <w:p w:rsidR="00403205" w:rsidRPr="00403205" w:rsidRDefault="00403205" w:rsidP="00403205">
            <w:pPr>
              <w:widowControl w:val="0"/>
              <w:tabs>
                <w:tab w:val="left" w:pos="601"/>
              </w:tabs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6. Увеличение доли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до 53%», из них учащихся и студентов до 70%</w:t>
            </w:r>
            <w:r w:rsidRPr="00403205">
              <w:rPr>
                <w:rFonts w:eastAsia="Calibri" w:cs="Times New Roman"/>
                <w:szCs w:val="28"/>
                <w:vertAlign w:val="superscript"/>
              </w:rPr>
              <w:t>6</w:t>
            </w:r>
            <w:r w:rsidRPr="00403205">
              <w:rPr>
                <w:rFonts w:eastAsia="Calibri" w:cs="Times New Roman"/>
                <w:szCs w:val="28"/>
              </w:rPr>
              <w:t xml:space="preserve">. </w:t>
            </w:r>
          </w:p>
          <w:p w:rsidR="00403205" w:rsidRPr="00403205" w:rsidRDefault="00403205" w:rsidP="00403205">
            <w:pPr>
              <w:widowControl w:val="0"/>
              <w:tabs>
                <w:tab w:val="left" w:pos="601"/>
              </w:tabs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 xml:space="preserve">7. Сохранение доли детей в возрасте от 5 до 17 лет, занимающихся по дополнительным образовательным программам спортивной подготовки, от общей численности детей указанной возрастной категории </w:t>
            </w:r>
            <w:r w:rsidRPr="00403205">
              <w:rPr>
                <w:rFonts w:eastAsia="Calibri" w:cs="Times New Roman"/>
                <w:szCs w:val="28"/>
              </w:rPr>
              <w:br/>
              <w:t>на уровне 8,4%</w:t>
            </w:r>
            <w:r w:rsidRPr="00403205">
              <w:rPr>
                <w:rFonts w:eastAsia="Calibri" w:cs="Times New Roman"/>
                <w:szCs w:val="28"/>
                <w:vertAlign w:val="superscript"/>
              </w:rPr>
              <w:t>7</w:t>
            </w:r>
            <w:r w:rsidRPr="00403205">
              <w:rPr>
                <w:rFonts w:eastAsia="Calibri" w:cs="Times New Roman"/>
                <w:szCs w:val="28"/>
              </w:rPr>
              <w:t>.</w:t>
            </w:r>
          </w:p>
          <w:p w:rsidR="00403205" w:rsidRPr="00403205" w:rsidRDefault="00403205" w:rsidP="00403205">
            <w:pPr>
              <w:widowControl w:val="0"/>
              <w:tabs>
                <w:tab w:val="left" w:pos="601"/>
              </w:tabs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8. Увеличение уровня обеспеченности населения спортивными сооружениями исходя из единовременной пропускной способности объектов спорта до 50,5%</w:t>
            </w:r>
            <w:r w:rsidRPr="00403205">
              <w:rPr>
                <w:rFonts w:eastAsia="Calibri" w:cs="Times New Roman"/>
                <w:szCs w:val="28"/>
                <w:vertAlign w:val="superscript"/>
              </w:rPr>
              <w:t>8</w:t>
            </w:r>
            <w:r w:rsidRPr="00403205">
              <w:rPr>
                <w:rFonts w:eastAsia="Calibri" w:cs="Times New Roman"/>
                <w:szCs w:val="28"/>
              </w:rPr>
              <w:t xml:space="preserve">. </w:t>
            </w:r>
          </w:p>
          <w:p w:rsidR="00403205" w:rsidRDefault="00403205" w:rsidP="00403205">
            <w:pPr>
              <w:widowControl w:val="0"/>
              <w:tabs>
                <w:tab w:val="left" w:pos="601"/>
              </w:tabs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>9. Сохранение доли средств бюджета муниципального образования, выделяемых негосударственным организациям, в том числе социально ориентированным некоммерческим организациям, на предоставление услуг (работ), в общем объеме средств бюджета, выделяемых</w:t>
            </w:r>
          </w:p>
          <w:p w:rsidR="00403205" w:rsidRPr="00403205" w:rsidRDefault="00403205" w:rsidP="00403205">
            <w:pPr>
              <w:widowControl w:val="0"/>
              <w:tabs>
                <w:tab w:val="left" w:pos="601"/>
              </w:tabs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403205">
              <w:rPr>
                <w:rFonts w:eastAsia="Calibri" w:cs="Times New Roman"/>
                <w:szCs w:val="28"/>
              </w:rPr>
              <w:t xml:space="preserve">на предоставление услуг в сфере физической культуры </w:t>
            </w:r>
            <w:r w:rsidRPr="00403205">
              <w:rPr>
                <w:rFonts w:eastAsia="Calibri" w:cs="Times New Roman"/>
                <w:szCs w:val="28"/>
              </w:rPr>
              <w:br/>
              <w:t>и спорта на уровне 0,5%</w:t>
            </w:r>
            <w:r w:rsidRPr="00403205">
              <w:rPr>
                <w:rFonts w:eastAsia="Calibri" w:cs="Times New Roman"/>
                <w:szCs w:val="28"/>
                <w:vertAlign w:val="superscript"/>
              </w:rPr>
              <w:t>9</w:t>
            </w:r>
          </w:p>
        </w:tc>
      </w:tr>
    </w:tbl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Примечания: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vertAlign w:val="superscript"/>
          <w:lang w:eastAsia="ru-RU"/>
        </w:rPr>
        <w:t>1</w:t>
      </w:r>
      <w:r w:rsidRPr="00403205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– Р</w:t>
      </w:r>
      <w:r w:rsidRPr="00403205">
        <w:rPr>
          <w:rFonts w:eastAsia="Times New Roman" w:cs="Times New Roman"/>
          <w:szCs w:val="28"/>
          <w:lang w:eastAsia="ru-RU"/>
        </w:rPr>
        <w:t>ассчитывается по формуле: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Дз = Чз/(Чн - Чнп) × 100%, где: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Чз − численность населения в возрасте 3 − 79 лет, занимающегося физической культурой и спортом, в соответствии с данными федерального статистического наблюдения по форме № 1-ФК «Сведения о физической культуре и спорте» (человек);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 xml:space="preserve">Чн − численность населения в возрасте 3 − 79 лет по состоянию </w:t>
      </w:r>
      <w:r w:rsidRPr="00403205">
        <w:rPr>
          <w:rFonts w:eastAsia="Times New Roman" w:cs="Times New Roman"/>
          <w:szCs w:val="28"/>
          <w:lang w:eastAsia="ru-RU"/>
        </w:rPr>
        <w:br/>
        <w:t>на 01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03205">
        <w:rPr>
          <w:rFonts w:eastAsia="Times New Roman" w:cs="Times New Roman"/>
          <w:szCs w:val="28"/>
          <w:lang w:eastAsia="ru-RU"/>
        </w:rPr>
        <w:t>января отчетного года (человек);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Чнп − численность населения в возрасте 3 − 79 лет, имеющего противопоказания и ограничения для занятий физической культурой и спортом, согласно формам статистического наблюдения, за отчетный год (человек).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vertAlign w:val="superscript"/>
          <w:lang w:val="x-none" w:eastAsia="ru-RU"/>
        </w:rPr>
        <w:t>2</w:t>
      </w:r>
      <w:r w:rsidRPr="00403205">
        <w:rPr>
          <w:rFonts w:eastAsia="Times New Roman" w:cs="Times New Roman"/>
          <w:b/>
          <w:szCs w:val="28"/>
          <w:vertAlign w:val="superscript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– Р</w:t>
      </w:r>
      <w:r w:rsidRPr="00403205">
        <w:rPr>
          <w:rFonts w:eastAsia="Times New Roman" w:cs="Times New Roman"/>
          <w:szCs w:val="28"/>
          <w:lang w:eastAsia="ru-RU"/>
        </w:rPr>
        <w:t>ассчитывается по формуле: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Дзс = Чзсс/Чнс × 100, где: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8429F8">
        <w:rPr>
          <w:rFonts w:eastAsia="Times New Roman" w:cs="Times New Roman"/>
          <w:spacing w:val="-4"/>
          <w:szCs w:val="28"/>
          <w:lang w:eastAsia="ru-RU"/>
        </w:rPr>
        <w:t>Чзсс − численность населения в возрасте: 30 − 54 года</w:t>
      </w:r>
      <w:r w:rsidR="008429F8" w:rsidRPr="008429F8">
        <w:rPr>
          <w:rFonts w:eastAsia="Times New Roman" w:cs="Times New Roman"/>
          <w:spacing w:val="-4"/>
          <w:szCs w:val="28"/>
          <w:lang w:eastAsia="ru-RU"/>
        </w:rPr>
        <w:t xml:space="preserve"> (женщины), </w:t>
      </w:r>
      <w:r w:rsidRPr="008429F8">
        <w:rPr>
          <w:rFonts w:eastAsia="Times New Roman" w:cs="Times New Roman"/>
          <w:spacing w:val="-4"/>
          <w:szCs w:val="28"/>
          <w:lang w:eastAsia="ru-RU"/>
        </w:rPr>
        <w:t>30 − 59 лет</w:t>
      </w:r>
      <w:r w:rsidR="008429F8" w:rsidRPr="008429F8">
        <w:rPr>
          <w:rFonts w:eastAsia="Times New Roman" w:cs="Times New Roman"/>
          <w:szCs w:val="28"/>
          <w:lang w:eastAsia="ru-RU"/>
        </w:rPr>
        <w:t xml:space="preserve"> </w:t>
      </w:r>
      <w:r w:rsidR="008429F8">
        <w:rPr>
          <w:rFonts w:eastAsia="Times New Roman" w:cs="Times New Roman"/>
          <w:szCs w:val="28"/>
          <w:lang w:eastAsia="ru-RU"/>
        </w:rPr>
        <w:t>(м</w:t>
      </w:r>
      <w:r w:rsidR="008429F8" w:rsidRPr="00403205">
        <w:rPr>
          <w:rFonts w:eastAsia="Times New Roman" w:cs="Times New Roman"/>
          <w:szCs w:val="28"/>
          <w:lang w:eastAsia="ru-RU"/>
        </w:rPr>
        <w:t>ужчины</w:t>
      </w:r>
      <w:r w:rsidR="008429F8">
        <w:rPr>
          <w:rFonts w:eastAsia="Times New Roman" w:cs="Times New Roman"/>
          <w:szCs w:val="28"/>
          <w:lang w:eastAsia="ru-RU"/>
        </w:rPr>
        <w:t>)</w:t>
      </w:r>
      <w:r w:rsidRPr="00403205">
        <w:rPr>
          <w:rFonts w:eastAsia="Times New Roman" w:cs="Times New Roman"/>
          <w:szCs w:val="28"/>
          <w:lang w:eastAsia="ru-RU"/>
        </w:rPr>
        <w:t>, занимающегося физической культурой и спортом в организованной форме занятий, в соответствии с данными федерального статистического наблюдения по форме № 1-ФК «Сведения о физической культуре и спорте»;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8429F8">
        <w:rPr>
          <w:rFonts w:eastAsia="Times New Roman" w:cs="Times New Roman"/>
          <w:spacing w:val="-4"/>
          <w:szCs w:val="28"/>
          <w:lang w:eastAsia="ru-RU"/>
        </w:rPr>
        <w:t>Чнс − численность населения в возрасте</w:t>
      </w:r>
      <w:r w:rsidR="008429F8" w:rsidRPr="008429F8">
        <w:rPr>
          <w:rFonts w:eastAsia="Times New Roman" w:cs="Times New Roman"/>
          <w:spacing w:val="-4"/>
          <w:szCs w:val="28"/>
          <w:lang w:eastAsia="ru-RU"/>
        </w:rPr>
        <w:t>:</w:t>
      </w:r>
      <w:r w:rsidRPr="008429F8">
        <w:rPr>
          <w:rFonts w:eastAsia="Times New Roman" w:cs="Times New Roman"/>
          <w:spacing w:val="-4"/>
          <w:szCs w:val="28"/>
          <w:lang w:eastAsia="ru-RU"/>
        </w:rPr>
        <w:t xml:space="preserve"> 30 − 54 года</w:t>
      </w:r>
      <w:r w:rsidR="008429F8" w:rsidRPr="008429F8">
        <w:rPr>
          <w:rFonts w:eastAsia="Times New Roman" w:cs="Times New Roman"/>
          <w:spacing w:val="-4"/>
          <w:szCs w:val="28"/>
          <w:lang w:eastAsia="ru-RU"/>
        </w:rPr>
        <w:t xml:space="preserve"> (женщины)</w:t>
      </w:r>
      <w:r w:rsidR="008429F8">
        <w:rPr>
          <w:rFonts w:eastAsia="Times New Roman" w:cs="Times New Roman"/>
          <w:spacing w:val="-4"/>
          <w:szCs w:val="28"/>
          <w:lang w:eastAsia="ru-RU"/>
        </w:rPr>
        <w:t>,</w:t>
      </w:r>
      <w:r w:rsidRPr="008429F8">
        <w:rPr>
          <w:rFonts w:eastAsia="Times New Roman" w:cs="Times New Roman"/>
          <w:spacing w:val="-4"/>
          <w:szCs w:val="28"/>
          <w:lang w:eastAsia="ru-RU"/>
        </w:rPr>
        <w:t xml:space="preserve"> 30 − 59 лет</w:t>
      </w:r>
      <w:r w:rsidRPr="00403205">
        <w:rPr>
          <w:rFonts w:eastAsia="Times New Roman" w:cs="Times New Roman"/>
          <w:szCs w:val="28"/>
          <w:lang w:eastAsia="ru-RU"/>
        </w:rPr>
        <w:t xml:space="preserve"> </w:t>
      </w:r>
      <w:r w:rsidR="008429F8">
        <w:rPr>
          <w:rFonts w:eastAsia="Times New Roman" w:cs="Times New Roman"/>
          <w:szCs w:val="28"/>
          <w:lang w:eastAsia="ru-RU"/>
        </w:rPr>
        <w:t>(</w:t>
      </w:r>
      <w:r w:rsidR="008429F8" w:rsidRPr="00403205">
        <w:rPr>
          <w:rFonts w:eastAsia="Times New Roman" w:cs="Times New Roman"/>
          <w:szCs w:val="28"/>
          <w:lang w:eastAsia="ru-RU"/>
        </w:rPr>
        <w:t>мужчины</w:t>
      </w:r>
      <w:r w:rsidR="008429F8">
        <w:rPr>
          <w:rFonts w:eastAsia="Times New Roman" w:cs="Times New Roman"/>
          <w:szCs w:val="28"/>
          <w:lang w:eastAsia="ru-RU"/>
        </w:rPr>
        <w:t>)</w:t>
      </w:r>
      <w:r w:rsidR="008429F8" w:rsidRPr="00403205">
        <w:rPr>
          <w:rFonts w:eastAsia="Times New Roman" w:cs="Times New Roman"/>
          <w:szCs w:val="28"/>
          <w:lang w:eastAsia="ru-RU"/>
        </w:rPr>
        <w:t xml:space="preserve"> </w:t>
      </w:r>
      <w:r w:rsidRPr="00403205">
        <w:rPr>
          <w:rFonts w:eastAsia="Times New Roman" w:cs="Times New Roman"/>
          <w:szCs w:val="28"/>
          <w:lang w:eastAsia="ru-RU"/>
        </w:rPr>
        <w:t>по административной информации Федеральной службы госу</w:t>
      </w:r>
      <w:r w:rsidR="008429F8">
        <w:rPr>
          <w:rFonts w:eastAsia="Times New Roman" w:cs="Times New Roman"/>
          <w:szCs w:val="28"/>
          <w:lang w:eastAsia="ru-RU"/>
        </w:rPr>
        <w:t>-</w:t>
      </w:r>
      <w:r w:rsidRPr="00403205">
        <w:rPr>
          <w:rFonts w:eastAsia="Times New Roman" w:cs="Times New Roman"/>
          <w:szCs w:val="28"/>
          <w:lang w:eastAsia="ru-RU"/>
        </w:rPr>
        <w:t>дарственной статистики.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vertAlign w:val="superscript"/>
          <w:lang w:eastAsia="ru-RU"/>
        </w:rPr>
        <w:t>3</w:t>
      </w:r>
      <w:r>
        <w:rPr>
          <w:rFonts w:eastAsia="Times New Roman" w:cs="Times New Roman"/>
          <w:szCs w:val="28"/>
          <w:lang w:eastAsia="ru-RU"/>
        </w:rPr>
        <w:t xml:space="preserve"> – </w:t>
      </w:r>
      <w:r w:rsidRPr="00403205">
        <w:rPr>
          <w:rFonts w:eastAsia="Times New Roman" w:cs="Times New Roman"/>
          <w:szCs w:val="28"/>
          <w:lang w:eastAsia="ru-RU"/>
        </w:rPr>
        <w:t>Рассчитывается по формуле: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Дзп = Чзпс/Чнп × 100, где: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8429F8">
        <w:rPr>
          <w:rFonts w:eastAsia="Times New Roman" w:cs="Times New Roman"/>
          <w:spacing w:val="-4"/>
          <w:szCs w:val="28"/>
          <w:lang w:eastAsia="ru-RU"/>
        </w:rPr>
        <w:t>Чзпс − численность населения в возрасте: 55 − 79 лет</w:t>
      </w:r>
      <w:r w:rsidR="008429F8" w:rsidRPr="008429F8">
        <w:rPr>
          <w:rFonts w:eastAsia="Times New Roman" w:cs="Times New Roman"/>
          <w:spacing w:val="-4"/>
          <w:szCs w:val="28"/>
          <w:lang w:eastAsia="ru-RU"/>
        </w:rPr>
        <w:t xml:space="preserve"> (женщины),</w:t>
      </w:r>
      <w:r w:rsidRPr="008429F8">
        <w:rPr>
          <w:rFonts w:eastAsia="Times New Roman" w:cs="Times New Roman"/>
          <w:spacing w:val="-4"/>
          <w:szCs w:val="28"/>
          <w:lang w:eastAsia="ru-RU"/>
        </w:rPr>
        <w:t xml:space="preserve"> 60 − 79 лет</w:t>
      </w:r>
      <w:r w:rsidR="008429F8" w:rsidRPr="008429F8">
        <w:rPr>
          <w:rFonts w:eastAsia="Times New Roman" w:cs="Times New Roman"/>
          <w:szCs w:val="28"/>
          <w:lang w:eastAsia="ru-RU"/>
        </w:rPr>
        <w:t xml:space="preserve"> </w:t>
      </w:r>
      <w:r w:rsidR="008429F8">
        <w:rPr>
          <w:rFonts w:eastAsia="Times New Roman" w:cs="Times New Roman"/>
          <w:szCs w:val="28"/>
          <w:lang w:eastAsia="ru-RU"/>
        </w:rPr>
        <w:t>(</w:t>
      </w:r>
      <w:r w:rsidR="008429F8" w:rsidRPr="00403205">
        <w:rPr>
          <w:rFonts w:eastAsia="Times New Roman" w:cs="Times New Roman"/>
          <w:szCs w:val="28"/>
          <w:lang w:eastAsia="ru-RU"/>
        </w:rPr>
        <w:t>мужчины</w:t>
      </w:r>
      <w:r w:rsidR="008429F8">
        <w:rPr>
          <w:rFonts w:eastAsia="Times New Roman" w:cs="Times New Roman"/>
          <w:szCs w:val="28"/>
          <w:lang w:eastAsia="ru-RU"/>
        </w:rPr>
        <w:t>)</w:t>
      </w:r>
      <w:r w:rsidRPr="00403205">
        <w:rPr>
          <w:rFonts w:eastAsia="Times New Roman" w:cs="Times New Roman"/>
          <w:szCs w:val="28"/>
          <w:lang w:eastAsia="ru-RU"/>
        </w:rPr>
        <w:t xml:space="preserve">, занимающегося физической культурой и спортом, в соответствии </w:t>
      </w:r>
      <w:r>
        <w:rPr>
          <w:rFonts w:eastAsia="Times New Roman" w:cs="Times New Roman"/>
          <w:szCs w:val="28"/>
          <w:lang w:eastAsia="ru-RU"/>
        </w:rPr>
        <w:t xml:space="preserve">               </w:t>
      </w:r>
      <w:r w:rsidRPr="00403205">
        <w:rPr>
          <w:rFonts w:eastAsia="Times New Roman" w:cs="Times New Roman"/>
          <w:szCs w:val="28"/>
          <w:lang w:eastAsia="ru-RU"/>
        </w:rPr>
        <w:t>с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03205">
        <w:rPr>
          <w:rFonts w:eastAsia="Times New Roman" w:cs="Times New Roman"/>
          <w:szCs w:val="28"/>
          <w:lang w:eastAsia="ru-RU"/>
        </w:rPr>
        <w:t>данными федерального статистического наблюдения по форме № 1-ФК «Сведения о физической культуре и спорте»;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8429F8">
        <w:rPr>
          <w:rFonts w:eastAsia="Times New Roman" w:cs="Times New Roman"/>
          <w:spacing w:val="-4"/>
          <w:szCs w:val="28"/>
          <w:lang w:eastAsia="ru-RU"/>
        </w:rPr>
        <w:t>Чнп − численность населения в возрасте: 55 − 79 лет</w:t>
      </w:r>
      <w:r w:rsidR="008429F8" w:rsidRPr="008429F8">
        <w:rPr>
          <w:rFonts w:eastAsia="Times New Roman" w:cs="Times New Roman"/>
          <w:spacing w:val="-4"/>
          <w:szCs w:val="28"/>
          <w:lang w:eastAsia="ru-RU"/>
        </w:rPr>
        <w:t xml:space="preserve"> (женщины),</w:t>
      </w:r>
      <w:r w:rsidRPr="008429F8">
        <w:rPr>
          <w:rFonts w:eastAsia="Times New Roman" w:cs="Times New Roman"/>
          <w:spacing w:val="-4"/>
          <w:szCs w:val="28"/>
          <w:lang w:eastAsia="ru-RU"/>
        </w:rPr>
        <w:t xml:space="preserve"> 60 − 79 лет</w:t>
      </w:r>
      <w:r w:rsidR="008429F8" w:rsidRPr="008429F8">
        <w:rPr>
          <w:rFonts w:eastAsia="Times New Roman" w:cs="Times New Roman"/>
          <w:szCs w:val="28"/>
          <w:lang w:eastAsia="ru-RU"/>
        </w:rPr>
        <w:t xml:space="preserve"> </w:t>
      </w:r>
      <w:r w:rsidR="008429F8">
        <w:rPr>
          <w:rFonts w:eastAsia="Times New Roman" w:cs="Times New Roman"/>
          <w:szCs w:val="28"/>
          <w:lang w:eastAsia="ru-RU"/>
        </w:rPr>
        <w:t>(</w:t>
      </w:r>
      <w:r w:rsidR="008429F8" w:rsidRPr="00403205">
        <w:rPr>
          <w:rFonts w:eastAsia="Times New Roman" w:cs="Times New Roman"/>
          <w:szCs w:val="28"/>
          <w:lang w:eastAsia="ru-RU"/>
        </w:rPr>
        <w:t>мужчины</w:t>
      </w:r>
      <w:r w:rsidR="008429F8">
        <w:rPr>
          <w:rFonts w:eastAsia="Times New Roman" w:cs="Times New Roman"/>
          <w:szCs w:val="28"/>
          <w:lang w:eastAsia="ru-RU"/>
        </w:rPr>
        <w:t>)</w:t>
      </w:r>
      <w:r w:rsidRPr="00403205">
        <w:rPr>
          <w:rFonts w:eastAsia="Times New Roman" w:cs="Times New Roman"/>
          <w:szCs w:val="28"/>
          <w:lang w:eastAsia="ru-RU"/>
        </w:rPr>
        <w:t>.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vertAlign w:val="superscript"/>
          <w:lang w:eastAsia="ru-RU"/>
        </w:rPr>
        <w:t>4</w:t>
      </w:r>
      <w:r>
        <w:rPr>
          <w:rFonts w:eastAsia="Times New Roman" w:cs="Times New Roman"/>
          <w:szCs w:val="28"/>
          <w:lang w:eastAsia="ru-RU"/>
        </w:rPr>
        <w:t xml:space="preserve"> – </w:t>
      </w:r>
      <w:r w:rsidRPr="00403205">
        <w:rPr>
          <w:rFonts w:eastAsia="Times New Roman" w:cs="Times New Roman"/>
          <w:szCs w:val="28"/>
          <w:lang w:eastAsia="ru-RU"/>
        </w:rPr>
        <w:t>Рассчитывается по формуле: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Дзд = Чздс/Чнд × 100, где: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Чздс – численность населения в возрасте 3 − 29 лет, занимающегося физической культурой и спортом, в организационной форме занятий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03205">
        <w:rPr>
          <w:rFonts w:eastAsia="Times New Roman" w:cs="Times New Roman"/>
          <w:szCs w:val="28"/>
          <w:lang w:eastAsia="ru-RU"/>
        </w:rPr>
        <w:t>в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03205">
        <w:rPr>
          <w:rFonts w:eastAsia="Times New Roman" w:cs="Times New Roman"/>
          <w:szCs w:val="28"/>
          <w:lang w:eastAsia="ru-RU"/>
        </w:rPr>
        <w:t>соот</w:t>
      </w:r>
      <w:r w:rsidR="008429F8">
        <w:rPr>
          <w:rFonts w:eastAsia="Times New Roman" w:cs="Times New Roman"/>
          <w:szCs w:val="28"/>
          <w:lang w:eastAsia="ru-RU"/>
        </w:rPr>
        <w:t>-</w:t>
      </w:r>
      <w:r w:rsidRPr="008429F8">
        <w:rPr>
          <w:rFonts w:eastAsia="Times New Roman" w:cs="Times New Roman"/>
          <w:spacing w:val="-4"/>
          <w:szCs w:val="28"/>
          <w:lang w:eastAsia="ru-RU"/>
        </w:rPr>
        <w:t>ветствии с данными федерального статистического наблюдения по форме № 1-ФК</w:t>
      </w:r>
      <w:r w:rsidRPr="00403205">
        <w:rPr>
          <w:rFonts w:eastAsia="Times New Roman" w:cs="Times New Roman"/>
          <w:szCs w:val="28"/>
          <w:lang w:eastAsia="ru-RU"/>
        </w:rPr>
        <w:t xml:space="preserve"> «Сведения о физической культуре и спорте»;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Чнд – численность населения в возрасте 3 – 29 лет.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vertAlign w:val="superscript"/>
          <w:lang w:eastAsia="ru-RU"/>
        </w:rPr>
        <w:t>5</w:t>
      </w:r>
      <w:r w:rsidRPr="00403205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– </w:t>
      </w:r>
      <w:r w:rsidRPr="00403205">
        <w:rPr>
          <w:rFonts w:eastAsia="Times New Roman" w:cs="Times New Roman"/>
          <w:szCs w:val="28"/>
          <w:lang w:eastAsia="ru-RU"/>
        </w:rPr>
        <w:t>Рассчитывается по формуле: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Ди = Чзи/(Чни - Чнп) × 100, где: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 xml:space="preserve">Чзи − численность лиц с ограниченными возможностями здоровья </w:t>
      </w:r>
      <w:r w:rsidRPr="00403205">
        <w:rPr>
          <w:rFonts w:eastAsia="Times New Roman" w:cs="Times New Roman"/>
          <w:szCs w:val="28"/>
          <w:lang w:eastAsia="ru-RU"/>
        </w:rPr>
        <w:br/>
        <w:t xml:space="preserve">и инвалидов, систематически занимающихся физической культурой и спортом, </w:t>
      </w:r>
      <w:r w:rsidRPr="00403205">
        <w:rPr>
          <w:rFonts w:eastAsia="Times New Roman" w:cs="Times New Roman"/>
          <w:spacing w:val="-4"/>
          <w:szCs w:val="28"/>
          <w:lang w:eastAsia="ru-RU"/>
        </w:rPr>
        <w:t>согласно данным федерального статистического наблюдения по форме № 3-АФК;</w:t>
      </w:r>
      <w:r w:rsidRPr="00403205">
        <w:rPr>
          <w:rFonts w:eastAsia="Times New Roman" w:cs="Times New Roman"/>
          <w:szCs w:val="28"/>
          <w:lang w:eastAsia="ru-RU"/>
        </w:rPr>
        <w:t xml:space="preserve"> Чни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03205">
        <w:rPr>
          <w:rFonts w:eastAsia="Times New Roman" w:cs="Times New Roman"/>
          <w:szCs w:val="28"/>
          <w:lang w:eastAsia="ru-RU"/>
        </w:rPr>
        <w:t>−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03205">
        <w:rPr>
          <w:rFonts w:eastAsia="Times New Roman" w:cs="Times New Roman"/>
          <w:szCs w:val="28"/>
          <w:lang w:eastAsia="ru-RU"/>
        </w:rPr>
        <w:t>численность населения Российской Федерации с ограниченными возможностями здоровья и инвалидов;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Чнп − численность инвалидов, имеющих противопоказания для занятия физической культурой и спортом.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  <w:vertAlign w:val="superscript"/>
        </w:rPr>
        <w:t>6</w:t>
      </w:r>
      <w:r w:rsidRPr="00403205">
        <w:rPr>
          <w:rFonts w:eastAsia="Times New Roman" w:cs="Times New Roman"/>
          <w:b/>
          <w:szCs w:val="28"/>
          <w:lang w:val="x-none"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– </w:t>
      </w:r>
      <w:r w:rsidRPr="00403205">
        <w:rPr>
          <w:rFonts w:eastAsia="Calibri" w:cs="Times New Roman"/>
          <w:szCs w:val="28"/>
        </w:rPr>
        <w:t>Рассчитывается по формуле: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Двн = Чвн / Чуч × 100, где: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Чвн − численность выполнивших нормативы испытаний (тестов) согласно данным федерального статистического наблюдения;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Чуч − численность населения, принявшего участие в сдаче нормативов испытаний (тестов), согласно данным федерального статистического наблюдения</w:t>
      </w:r>
      <w:r>
        <w:rPr>
          <w:rFonts w:eastAsia="Calibri" w:cs="Times New Roman"/>
          <w:szCs w:val="28"/>
        </w:rPr>
        <w:t>.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 xml:space="preserve">Двну = Чус / Чуч × 100, где: 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 xml:space="preserve">Уус − численность выполнивших нормативы испытаний (тестов) I – </w:t>
      </w:r>
      <w:r>
        <w:rPr>
          <w:rFonts w:eastAsia="Calibri" w:cs="Times New Roman"/>
          <w:szCs w:val="28"/>
        </w:rPr>
        <w:t xml:space="preserve">                     </w:t>
      </w:r>
      <w:r w:rsidRPr="00403205">
        <w:rPr>
          <w:rFonts w:eastAsia="Calibri" w:cs="Times New Roman"/>
          <w:szCs w:val="28"/>
        </w:rPr>
        <w:t>VI ступеней согласно данным федерального статистического наблюдения;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Чуч − численность населения, принявшего участие в сдаче нормативов испытаний (тестов) I – VI ступеней, согласно данным федерального статистического наблюдения</w:t>
      </w:r>
      <w:r>
        <w:rPr>
          <w:rFonts w:eastAsia="Calibri" w:cs="Times New Roman"/>
          <w:szCs w:val="28"/>
        </w:rPr>
        <w:t>.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  <w:vertAlign w:val="superscript"/>
        </w:rPr>
        <w:t>7</w:t>
      </w:r>
      <w:r w:rsidRPr="00403205">
        <w:rPr>
          <w:rFonts w:eastAsia="Times New Roman" w:cs="Times New Roman"/>
          <w:szCs w:val="28"/>
          <w:lang w:val="x-none"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– </w:t>
      </w:r>
      <w:r w:rsidRPr="00403205">
        <w:rPr>
          <w:rFonts w:eastAsia="Calibri" w:cs="Times New Roman"/>
          <w:szCs w:val="28"/>
        </w:rPr>
        <w:t>Рассчитывается по формуле: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Дзсп = Чздопсп / Чз × 100, где: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Чздопсп − численность занимающихся по дополнительным образова</w:t>
      </w:r>
      <w:r>
        <w:rPr>
          <w:rFonts w:eastAsia="Calibri" w:cs="Times New Roman"/>
          <w:szCs w:val="28"/>
        </w:rPr>
        <w:t>-</w:t>
      </w:r>
      <w:r w:rsidRPr="00403205">
        <w:rPr>
          <w:rFonts w:eastAsia="Calibri" w:cs="Times New Roman"/>
          <w:szCs w:val="28"/>
        </w:rPr>
        <w:t xml:space="preserve">тельным программам спортивной подготовки в учреждениях, курируемых управлением, реализующих дополнительные образовательные программы </w:t>
      </w:r>
      <w:r>
        <w:rPr>
          <w:rFonts w:eastAsia="Calibri" w:cs="Times New Roman"/>
          <w:szCs w:val="28"/>
        </w:rPr>
        <w:t xml:space="preserve">                     </w:t>
      </w:r>
      <w:r w:rsidRPr="00403205">
        <w:rPr>
          <w:rFonts w:eastAsia="Calibri" w:cs="Times New Roman"/>
          <w:szCs w:val="28"/>
        </w:rPr>
        <w:t xml:space="preserve">в соответствии с данными федерального статистического наблюдения </w:t>
      </w:r>
      <w:r>
        <w:rPr>
          <w:rFonts w:eastAsia="Calibri" w:cs="Times New Roman"/>
          <w:szCs w:val="28"/>
        </w:rPr>
        <w:t xml:space="preserve">                              </w:t>
      </w:r>
      <w:r w:rsidRPr="00403205">
        <w:rPr>
          <w:rFonts w:eastAsia="Calibri" w:cs="Times New Roman"/>
          <w:szCs w:val="28"/>
        </w:rPr>
        <w:t>по форме № 5-ФК «Сведения по подготовке спортивного резерва»;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Чз − численность населения в возрасте с 5 до 17 лет.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  <w:vertAlign w:val="superscript"/>
        </w:rPr>
        <w:t>8</w:t>
      </w:r>
      <w:r w:rsidRPr="00403205">
        <w:rPr>
          <w:rFonts w:eastAsia="Times New Roman" w:cs="Times New Roman"/>
          <w:b/>
          <w:szCs w:val="28"/>
          <w:lang w:val="x-none"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– </w:t>
      </w:r>
      <w:r w:rsidRPr="00403205">
        <w:rPr>
          <w:rFonts w:eastAsia="Calibri" w:cs="Times New Roman"/>
          <w:szCs w:val="28"/>
        </w:rPr>
        <w:t>Рассчитывается по формуле: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ЕПС = ЕПС факт / ЕПС норм × 100, где: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ЕПС факт − единовременная пропускная способность имеющихся спортивных сооружений в соответствии с данными федерального статистического наблюдения по форме № 1-ФК «Сведения о физической культуре и спорте»;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ЕПС норм − нормативная потребность в объектах спортивной инфраструктуры исходя из единовременной пропускной способности спортивных сооружений, рассчитанная в соответствии с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</w:t>
      </w:r>
      <w:r w:rsidR="008429F8">
        <w:rPr>
          <w:rFonts w:eastAsia="Calibri" w:cs="Times New Roman"/>
          <w:szCs w:val="28"/>
        </w:rPr>
        <w:t xml:space="preserve">истерства </w:t>
      </w:r>
      <w:r w:rsidRPr="00403205">
        <w:rPr>
          <w:rFonts w:eastAsia="Calibri" w:cs="Times New Roman"/>
          <w:szCs w:val="28"/>
        </w:rPr>
        <w:t>спорта Росси</w:t>
      </w:r>
      <w:r w:rsidR="008429F8">
        <w:rPr>
          <w:rFonts w:eastAsia="Calibri" w:cs="Times New Roman"/>
          <w:szCs w:val="28"/>
        </w:rPr>
        <w:t>йской Федерации</w:t>
      </w:r>
      <w:r w:rsidRPr="00403205">
        <w:rPr>
          <w:rFonts w:eastAsia="Calibri" w:cs="Times New Roman"/>
          <w:szCs w:val="28"/>
        </w:rPr>
        <w:t xml:space="preserve"> от 21</w:t>
      </w:r>
      <w:r w:rsidR="008429F8">
        <w:rPr>
          <w:rFonts w:eastAsia="Calibri" w:cs="Times New Roman"/>
          <w:szCs w:val="28"/>
        </w:rPr>
        <w:t>.03.</w:t>
      </w:r>
      <w:r w:rsidRPr="00403205">
        <w:rPr>
          <w:rFonts w:eastAsia="Calibri" w:cs="Times New Roman"/>
          <w:szCs w:val="28"/>
        </w:rPr>
        <w:t>2018 №</w:t>
      </w:r>
      <w:r w:rsidR="008429F8">
        <w:rPr>
          <w:rFonts w:eastAsia="Calibri" w:cs="Times New Roman"/>
          <w:szCs w:val="28"/>
        </w:rPr>
        <w:t xml:space="preserve"> </w:t>
      </w:r>
      <w:r w:rsidRPr="00403205">
        <w:rPr>
          <w:rFonts w:eastAsia="Calibri" w:cs="Times New Roman"/>
          <w:szCs w:val="28"/>
        </w:rPr>
        <w:t>244</w:t>
      </w:r>
      <w:r w:rsidR="008429F8">
        <w:rPr>
          <w:rFonts w:eastAsia="Calibri" w:cs="Times New Roman"/>
          <w:szCs w:val="28"/>
        </w:rPr>
        <w:t>,</w:t>
      </w:r>
      <w:r w:rsidRPr="00403205">
        <w:rPr>
          <w:rFonts w:eastAsia="Calibri" w:cs="Times New Roman"/>
          <w:szCs w:val="28"/>
        </w:rPr>
        <w:t xml:space="preserve"> (человек).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  <w:vertAlign w:val="superscript"/>
        </w:rPr>
        <w:t>9</w:t>
      </w:r>
      <w:r w:rsidRPr="00403205">
        <w:rPr>
          <w:rFonts w:eastAsia="Calibri" w:cs="Times New Roman"/>
          <w:szCs w:val="28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– </w:t>
      </w:r>
      <w:r w:rsidRPr="00403205">
        <w:rPr>
          <w:rFonts w:eastAsia="Calibri" w:cs="Times New Roman"/>
          <w:szCs w:val="28"/>
        </w:rPr>
        <w:t>Рассчитывается по формуле: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Д = Vпер/Vобщ × 100%, где: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 xml:space="preserve">Д − доля средств бюджета муниципального образования, выделяемых негосударственным (немуниципальным) организациям, в том числе социально ориентированным некоммерческим организациям, на предоставление услуг (работ), в общем объеме средств бюджета, выделяемых на предоставление услуг (работ) в сфере физической культуры и спорта; </w:t>
      </w:r>
    </w:p>
    <w:p w:rsidR="00403205" w:rsidRPr="00403205" w:rsidRDefault="00403205" w:rsidP="00403205">
      <w:pPr>
        <w:tabs>
          <w:tab w:val="left" w:pos="993"/>
          <w:tab w:val="left" w:pos="3969"/>
        </w:tabs>
        <w:ind w:firstLine="709"/>
        <w:jc w:val="both"/>
        <w:outlineLvl w:val="0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 xml:space="preserve">Vпер − объем средств на передаваемые услуги (работы); 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</w:rPr>
      </w:pPr>
      <w:r w:rsidRPr="00403205">
        <w:rPr>
          <w:rFonts w:eastAsia="Calibri" w:cs="Times New Roman"/>
        </w:rPr>
        <w:t>Vобщ − объем средств бюджета муниципального образования, выделяемых на</w:t>
      </w:r>
      <w:r>
        <w:rPr>
          <w:rFonts w:eastAsia="Calibri" w:cs="Times New Roman"/>
        </w:rPr>
        <w:t xml:space="preserve"> </w:t>
      </w:r>
      <w:r w:rsidRPr="00403205">
        <w:rPr>
          <w:rFonts w:eastAsia="Calibri" w:cs="Times New Roman"/>
        </w:rPr>
        <w:t xml:space="preserve">предоставление услуг (работ) в сфере физической культуры </w:t>
      </w:r>
      <w:r w:rsidRPr="00403205">
        <w:rPr>
          <w:rFonts w:eastAsia="Calibri" w:cs="Times New Roman"/>
        </w:rPr>
        <w:br/>
        <w:t>и спорта.</w:t>
      </w:r>
    </w:p>
    <w:p w:rsidR="00403205" w:rsidRPr="00403205" w:rsidRDefault="00403205" w:rsidP="00403205">
      <w:pPr>
        <w:jc w:val="center"/>
        <w:rPr>
          <w:rFonts w:eastAsia="Times New Roman" w:cs="Times New Roman"/>
          <w:bCs/>
          <w:szCs w:val="28"/>
          <w:lang w:eastAsia="ru-RU"/>
        </w:rPr>
      </w:pPr>
    </w:p>
    <w:p w:rsidR="00403205" w:rsidRPr="00403205" w:rsidRDefault="00403205" w:rsidP="0040320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03205">
        <w:rPr>
          <w:rFonts w:eastAsia="HiddenHorzOCR" w:cs="Times New Roman"/>
          <w:szCs w:val="28"/>
          <w:lang w:eastAsia="ru-RU"/>
        </w:rPr>
        <w:t xml:space="preserve">Раздел </w:t>
      </w:r>
      <w:r w:rsidRPr="00403205">
        <w:rPr>
          <w:rFonts w:eastAsia="HiddenHorzOCR" w:cs="Times New Roman"/>
          <w:szCs w:val="28"/>
          <w:lang w:val="en-US" w:eastAsia="ru-RU"/>
        </w:rPr>
        <w:t>I</w:t>
      </w:r>
      <w:r w:rsidRPr="00403205">
        <w:rPr>
          <w:rFonts w:eastAsia="HiddenHorzOCR" w:cs="Times New Roman"/>
          <w:szCs w:val="28"/>
          <w:lang w:eastAsia="ru-RU"/>
        </w:rPr>
        <w:t>. Общие положения</w:t>
      </w:r>
    </w:p>
    <w:p w:rsidR="00403205" w:rsidRPr="00403205" w:rsidRDefault="00403205" w:rsidP="00403205">
      <w:pPr>
        <w:tabs>
          <w:tab w:val="left" w:pos="993"/>
        </w:tabs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 xml:space="preserve">Муниципальная программа «Развитие физической культуры и спорта </w:t>
      </w:r>
      <w:r>
        <w:rPr>
          <w:rFonts w:eastAsia="Calibri" w:cs="Times New Roman"/>
          <w:szCs w:val="28"/>
        </w:rPr>
        <w:t xml:space="preserve">                    </w:t>
      </w:r>
      <w:r w:rsidRPr="00403205">
        <w:rPr>
          <w:rFonts w:eastAsia="Calibri" w:cs="Times New Roman"/>
          <w:szCs w:val="28"/>
        </w:rPr>
        <w:t>в</w:t>
      </w:r>
      <w:r>
        <w:rPr>
          <w:rFonts w:eastAsia="Calibri" w:cs="Times New Roman"/>
          <w:szCs w:val="28"/>
        </w:rPr>
        <w:t xml:space="preserve"> </w:t>
      </w:r>
      <w:r w:rsidRPr="00403205">
        <w:rPr>
          <w:rFonts w:eastAsia="Calibri" w:cs="Times New Roman"/>
          <w:szCs w:val="28"/>
        </w:rPr>
        <w:t>городе Сургуте на</w:t>
      </w:r>
      <w:r w:rsidRPr="00403205">
        <w:rPr>
          <w:rFonts w:eastAsia="Calibri" w:cs="Times New Roman"/>
        </w:rPr>
        <w:t xml:space="preserve"> </w:t>
      </w:r>
      <w:r w:rsidRPr="00403205">
        <w:rPr>
          <w:rFonts w:eastAsia="Calibri" w:cs="Times New Roman"/>
          <w:szCs w:val="28"/>
        </w:rPr>
        <w:t xml:space="preserve">период до 2030 года» (далее </w:t>
      </w:r>
      <w:r>
        <w:rPr>
          <w:rFonts w:eastAsia="Calibri" w:cs="Times New Roman"/>
          <w:szCs w:val="28"/>
        </w:rPr>
        <w:t>–</w:t>
      </w:r>
      <w:r w:rsidRPr="00403205">
        <w:rPr>
          <w:rFonts w:eastAsia="Calibri" w:cs="Times New Roman"/>
          <w:szCs w:val="28"/>
        </w:rPr>
        <w:t xml:space="preserve"> муниципальная программа) разработана в соответствии с постановлением Администрации города </w:t>
      </w:r>
      <w:r>
        <w:rPr>
          <w:rFonts w:eastAsia="Calibri" w:cs="Times New Roman"/>
          <w:szCs w:val="28"/>
        </w:rPr>
        <w:t xml:space="preserve">                                             </w:t>
      </w:r>
      <w:r w:rsidRPr="00403205">
        <w:rPr>
          <w:rFonts w:eastAsia="Calibri" w:cs="Times New Roman"/>
          <w:szCs w:val="28"/>
        </w:rPr>
        <w:t xml:space="preserve">от 17.07.2013 № 5159 «Об утверждении порядка принятия решений о разработке, формирования и реализации муниципальных программ городского округа Сургут Ханты-Мансийского автономного округа </w:t>
      </w:r>
      <w:r>
        <w:rPr>
          <w:rFonts w:eastAsia="Calibri" w:cs="Times New Roman"/>
          <w:szCs w:val="28"/>
        </w:rPr>
        <w:t>–</w:t>
      </w:r>
      <w:r w:rsidRPr="00403205">
        <w:rPr>
          <w:rFonts w:eastAsia="Calibri" w:cs="Times New Roman"/>
          <w:szCs w:val="28"/>
        </w:rPr>
        <w:t xml:space="preserve"> Югры».</w:t>
      </w:r>
    </w:p>
    <w:p w:rsidR="00403205" w:rsidRPr="00403205" w:rsidRDefault="00403205" w:rsidP="00403205">
      <w:pPr>
        <w:tabs>
          <w:tab w:val="left" w:pos="993"/>
        </w:tabs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Целью муниципальной программы является</w:t>
      </w:r>
      <w:r w:rsidRPr="00403205">
        <w:rPr>
          <w:rFonts w:eastAsia="Calibri" w:cs="Times New Roman"/>
        </w:rPr>
        <w:t xml:space="preserve"> с</w:t>
      </w:r>
      <w:r w:rsidRPr="00403205">
        <w:rPr>
          <w:rFonts w:eastAsia="Calibri" w:cs="Times New Roman"/>
          <w:szCs w:val="28"/>
        </w:rPr>
        <w:t xml:space="preserve">оздание условий для занятий физической культурой и спортом, развитие массового спорта на территории муниципального образования городской округ Сургут Ханты-Мансийского автономного округа – Югры (далее </w:t>
      </w:r>
      <w:r>
        <w:rPr>
          <w:rFonts w:eastAsia="Calibri" w:cs="Times New Roman"/>
          <w:szCs w:val="28"/>
        </w:rPr>
        <w:t>–</w:t>
      </w:r>
      <w:r w:rsidRPr="00403205">
        <w:rPr>
          <w:rFonts w:eastAsia="Calibri" w:cs="Times New Roman"/>
          <w:szCs w:val="28"/>
        </w:rPr>
        <w:t xml:space="preserve"> город Сургут).</w:t>
      </w:r>
    </w:p>
    <w:p w:rsidR="00403205" w:rsidRPr="00403205" w:rsidRDefault="00403205" w:rsidP="00403205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 xml:space="preserve">В городе Сургуте созданы благоприятные условия для развития физической культуры и спорта, но несмотря на это, существует ряд нерешенных проблем. </w:t>
      </w:r>
    </w:p>
    <w:p w:rsidR="00403205" w:rsidRPr="00403205" w:rsidRDefault="00403205" w:rsidP="00403205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По данным статистической отч</w:t>
      </w:r>
      <w:r w:rsidR="008429F8">
        <w:rPr>
          <w:rFonts w:eastAsia="Times New Roman" w:cs="Times New Roman"/>
          <w:szCs w:val="28"/>
          <w:lang w:eastAsia="ru-RU"/>
        </w:rPr>
        <w:t>е</w:t>
      </w:r>
      <w:r w:rsidRPr="00403205">
        <w:rPr>
          <w:rFonts w:eastAsia="Times New Roman" w:cs="Times New Roman"/>
          <w:szCs w:val="28"/>
          <w:lang w:eastAsia="ru-RU"/>
        </w:rPr>
        <w:t xml:space="preserve">тности по состоянию на 01.01.2024 доля систематически занимающихся физической культурой и спортом в городе Сургуте составила 44,9%. Одной из причин низкого показателя является недостаточная обеспеченность города Сургута спортивными сооружениями – 47,3%. Несмотря на то, что материально-техническая база ежегодно пополняется новыми спортивными сооружениями, в целом она остается недостаточной </w:t>
      </w:r>
      <w:r>
        <w:rPr>
          <w:rFonts w:eastAsia="Times New Roman" w:cs="Times New Roman"/>
          <w:szCs w:val="28"/>
          <w:lang w:eastAsia="ru-RU"/>
        </w:rPr>
        <w:t xml:space="preserve">                                  </w:t>
      </w:r>
      <w:r w:rsidRPr="00403205">
        <w:rPr>
          <w:rFonts w:eastAsia="Times New Roman" w:cs="Times New Roman"/>
          <w:szCs w:val="28"/>
          <w:lang w:eastAsia="ru-RU"/>
        </w:rPr>
        <w:t>и не соответствует современному уровню.</w:t>
      </w:r>
    </w:p>
    <w:p w:rsidR="00403205" w:rsidRPr="00403205" w:rsidRDefault="00403205" w:rsidP="00403205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Также, одним из факторов низкого показателя процента систематически занимающихся физической культурой и спортом является нехватка квалифици</w:t>
      </w:r>
      <w:r>
        <w:rPr>
          <w:rFonts w:eastAsia="Times New Roman" w:cs="Times New Roman"/>
          <w:szCs w:val="28"/>
          <w:lang w:eastAsia="ru-RU"/>
        </w:rPr>
        <w:t>-</w:t>
      </w:r>
      <w:r w:rsidRPr="00403205">
        <w:rPr>
          <w:rFonts w:eastAsia="Times New Roman" w:cs="Times New Roman"/>
          <w:szCs w:val="28"/>
          <w:lang w:eastAsia="ru-RU"/>
        </w:rPr>
        <w:t xml:space="preserve">рованных специалистов в сфере физической культуры и спорта. </w:t>
      </w:r>
    </w:p>
    <w:p w:rsidR="00403205" w:rsidRPr="00403205" w:rsidRDefault="00403205" w:rsidP="00403205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 xml:space="preserve">Вопросами вовлечения населения среднего возраста (с 30 до 54 лет) </w:t>
      </w:r>
      <w:r w:rsidRPr="00403205">
        <w:rPr>
          <w:rFonts w:eastAsia="Times New Roman" w:cs="Times New Roman"/>
          <w:szCs w:val="28"/>
          <w:lang w:eastAsia="ru-RU"/>
        </w:rPr>
        <w:br/>
        <w:t xml:space="preserve">в регулярные занятия физической культурой и спортом, которыми ранее активно и целенаправленно занимались профсоюзные комитеты, в настоящее время </w:t>
      </w:r>
      <w:r w:rsidRPr="00403205">
        <w:rPr>
          <w:rFonts w:eastAsia="Times New Roman" w:cs="Times New Roman"/>
          <w:szCs w:val="28"/>
          <w:lang w:eastAsia="ru-RU"/>
        </w:rPr>
        <w:br/>
        <w:t>в организациях практически никто не занимается. В результате только 20,7%</w:t>
      </w:r>
      <w:r w:rsidRPr="00403205">
        <w:rPr>
          <w:rFonts w:eastAsia="Times New Roman" w:cs="Times New Roman"/>
          <w:color w:val="FF0000"/>
          <w:szCs w:val="28"/>
          <w:lang w:eastAsia="ru-RU"/>
        </w:rPr>
        <w:t xml:space="preserve"> </w:t>
      </w:r>
      <w:r w:rsidRPr="00403205">
        <w:rPr>
          <w:rFonts w:eastAsia="Times New Roman" w:cs="Times New Roman"/>
          <w:szCs w:val="28"/>
          <w:lang w:eastAsia="ru-RU"/>
        </w:rPr>
        <w:t xml:space="preserve">населения данного возраста регулярно занимаются физической культурой </w:t>
      </w:r>
      <w:r>
        <w:rPr>
          <w:rFonts w:eastAsia="Times New Roman" w:cs="Times New Roman"/>
          <w:szCs w:val="28"/>
          <w:lang w:eastAsia="ru-RU"/>
        </w:rPr>
        <w:t xml:space="preserve">                          </w:t>
      </w:r>
      <w:r w:rsidRPr="00403205">
        <w:rPr>
          <w:rFonts w:eastAsia="Times New Roman" w:cs="Times New Roman"/>
          <w:szCs w:val="28"/>
          <w:lang w:eastAsia="ru-RU"/>
        </w:rPr>
        <w:t xml:space="preserve">и спортом. Данный факт обусловлен отсутствием личной мотивации, заинтересованности и потребности в физкультурных занятиях у значительной части населения, а также отсутствием в рабочих коллективах специалистов, отвечающих за пропаганду здорового образа жизни и привлечение работников </w:t>
      </w:r>
      <w:r w:rsidRPr="00403205">
        <w:rPr>
          <w:rFonts w:eastAsia="Times New Roman" w:cs="Times New Roman"/>
          <w:szCs w:val="28"/>
          <w:lang w:eastAsia="ru-RU"/>
        </w:rPr>
        <w:br/>
        <w:t>к занятиям физической культурой и спортом.</w:t>
      </w:r>
    </w:p>
    <w:p w:rsidR="00403205" w:rsidRPr="00403205" w:rsidRDefault="00403205" w:rsidP="00403205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Ориентируясь на основные цели и задачи направления «Социальная среда» вектора «Физическая культура и спорт», обозначенные в Стратегии социально-экономического развития муниципального образования городской округ Сургут Ханты-Мансийского автономного округа – Югры на период до 2030 года, утвержденной решением Думы города от 08.06.2015 № 718-</w:t>
      </w:r>
      <w:r w:rsidRPr="00403205">
        <w:rPr>
          <w:rFonts w:eastAsia="Times New Roman" w:cs="Times New Roman"/>
          <w:szCs w:val="28"/>
          <w:lang w:val="en-US" w:eastAsia="ru-RU"/>
        </w:rPr>
        <w:t>V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03205">
        <w:rPr>
          <w:rFonts w:eastAsia="Times New Roman" w:cs="Times New Roman"/>
          <w:szCs w:val="28"/>
          <w:lang w:eastAsia="ru-RU"/>
        </w:rPr>
        <w:t xml:space="preserve">ДГ (далее – Стратегия), перед городом Сургутом поставлена задача по созданию условий, обеспечивающих возможность горожанам вести здоровый образ жизни, систематически заниматься физической культурой и спортом, а также </w:t>
      </w:r>
      <w:r>
        <w:rPr>
          <w:rFonts w:eastAsia="Times New Roman" w:cs="Times New Roman"/>
          <w:szCs w:val="28"/>
          <w:lang w:eastAsia="ru-RU"/>
        </w:rPr>
        <w:t xml:space="preserve">                               </w:t>
      </w:r>
      <w:r w:rsidRPr="00403205">
        <w:rPr>
          <w:rFonts w:eastAsia="Times New Roman" w:cs="Times New Roman"/>
          <w:szCs w:val="28"/>
          <w:lang w:eastAsia="ru-RU"/>
        </w:rPr>
        <w:t>по созданию и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03205">
        <w:rPr>
          <w:rFonts w:eastAsia="Times New Roman" w:cs="Times New Roman"/>
          <w:szCs w:val="28"/>
          <w:lang w:eastAsia="ru-RU"/>
        </w:rPr>
        <w:t xml:space="preserve">совершенствованию системы спортивной подготовки </w:t>
      </w:r>
      <w:r>
        <w:rPr>
          <w:rFonts w:eastAsia="Times New Roman" w:cs="Times New Roman"/>
          <w:szCs w:val="28"/>
          <w:lang w:eastAsia="ru-RU"/>
        </w:rPr>
        <w:t xml:space="preserve">                                     </w:t>
      </w:r>
      <w:r w:rsidRPr="00403205">
        <w:rPr>
          <w:rFonts w:eastAsia="Times New Roman" w:cs="Times New Roman"/>
          <w:szCs w:val="28"/>
          <w:lang w:eastAsia="ru-RU"/>
        </w:rPr>
        <w:t>и спортивного резерва, в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03205">
        <w:rPr>
          <w:rFonts w:eastAsia="Times New Roman" w:cs="Times New Roman"/>
          <w:szCs w:val="28"/>
          <w:lang w:eastAsia="ru-RU"/>
        </w:rPr>
        <w:t xml:space="preserve">частности, поэтапному повышению количества населения, регулярно занимающегося физической культурой и спортом, </w:t>
      </w:r>
      <w:r>
        <w:rPr>
          <w:rFonts w:eastAsia="Times New Roman" w:cs="Times New Roman"/>
          <w:szCs w:val="28"/>
          <w:lang w:eastAsia="ru-RU"/>
        </w:rPr>
        <w:t xml:space="preserve">                               </w:t>
      </w:r>
      <w:r w:rsidRPr="00403205">
        <w:rPr>
          <w:rFonts w:eastAsia="Times New Roman" w:cs="Times New Roman"/>
          <w:szCs w:val="28"/>
          <w:lang w:eastAsia="ru-RU"/>
        </w:rPr>
        <w:t>к 2030 году до 57%.</w:t>
      </w:r>
    </w:p>
    <w:p w:rsidR="00403205" w:rsidRPr="00403205" w:rsidRDefault="00403205" w:rsidP="00403205">
      <w:pPr>
        <w:tabs>
          <w:tab w:val="left" w:pos="993"/>
        </w:tabs>
        <w:ind w:firstLine="709"/>
        <w:jc w:val="both"/>
        <w:rPr>
          <w:rFonts w:eastAsia="Calibri" w:cs="Times New Roman"/>
        </w:rPr>
      </w:pPr>
      <w:r w:rsidRPr="00403205">
        <w:rPr>
          <w:rFonts w:eastAsia="Calibri" w:cs="Times New Roman"/>
          <w:szCs w:val="28"/>
        </w:rPr>
        <w:t xml:space="preserve">В муниципальной программе предусмотрены основные мероприятия </w:t>
      </w:r>
      <w:r>
        <w:rPr>
          <w:rFonts w:eastAsia="Calibri" w:cs="Times New Roman"/>
          <w:szCs w:val="28"/>
        </w:rPr>
        <w:t xml:space="preserve">                </w:t>
      </w:r>
      <w:r w:rsidRPr="00403205">
        <w:rPr>
          <w:rFonts w:eastAsia="Calibri" w:cs="Times New Roman"/>
          <w:szCs w:val="28"/>
        </w:rPr>
        <w:t>для реализации основных положений Указа Президента Российской Федерации от</w:t>
      </w:r>
      <w:r>
        <w:rPr>
          <w:rFonts w:eastAsia="Calibri" w:cs="Times New Roman"/>
          <w:szCs w:val="28"/>
        </w:rPr>
        <w:t xml:space="preserve"> </w:t>
      </w:r>
      <w:r w:rsidRPr="00403205">
        <w:rPr>
          <w:rFonts w:eastAsia="Calibri" w:cs="Times New Roman"/>
          <w:szCs w:val="28"/>
        </w:rPr>
        <w:t xml:space="preserve">07.05.2018 № 204 «О национальных целях и стратегических задачах развития Российской Федерации на период до 2024 года», </w:t>
      </w:r>
      <w:r w:rsidRPr="00403205">
        <w:rPr>
          <w:rFonts w:eastAsia="Times New Roman" w:cs="Times New Roman"/>
          <w:szCs w:val="28"/>
          <w:lang w:eastAsia="ru-RU"/>
        </w:rPr>
        <w:t xml:space="preserve">регионального проекта </w:t>
      </w:r>
      <w:r>
        <w:rPr>
          <w:rFonts w:eastAsia="Times New Roman" w:cs="Times New Roman"/>
          <w:szCs w:val="28"/>
          <w:lang w:eastAsia="ru-RU"/>
        </w:rPr>
        <w:t xml:space="preserve">                  </w:t>
      </w:r>
      <w:r w:rsidRPr="00403205">
        <w:rPr>
          <w:rFonts w:eastAsia="Times New Roman" w:cs="Times New Roman"/>
          <w:szCs w:val="28"/>
          <w:lang w:eastAsia="ru-RU"/>
        </w:rPr>
        <w:t xml:space="preserve">«Спорт – норма жизни» </w:t>
      </w:r>
      <w:r w:rsidRPr="00403205">
        <w:rPr>
          <w:rFonts w:eastAsia="Calibri" w:cs="Times New Roman"/>
          <w:szCs w:val="28"/>
        </w:rPr>
        <w:t>и Стратегии.</w:t>
      </w:r>
      <w:r w:rsidRPr="00403205">
        <w:rPr>
          <w:rFonts w:eastAsia="Calibri" w:cs="Times New Roman"/>
        </w:rPr>
        <w:t xml:space="preserve"> </w:t>
      </w:r>
    </w:p>
    <w:p w:rsidR="00403205" w:rsidRPr="00403205" w:rsidRDefault="00403205" w:rsidP="0040320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 xml:space="preserve">Деятельность в сфере физической культуры и спорта на территории города </w:t>
      </w:r>
      <w:r w:rsidRPr="00403205">
        <w:rPr>
          <w:rFonts w:eastAsia="Times New Roman" w:cs="Times New Roman"/>
          <w:spacing w:val="-4"/>
          <w:szCs w:val="28"/>
          <w:lang w:eastAsia="ru-RU"/>
        </w:rPr>
        <w:t>Сургута осуществляют девять муниципальных учреждений, из них восемь – спортивные</w:t>
      </w:r>
      <w:r w:rsidRPr="00403205">
        <w:rPr>
          <w:rFonts w:eastAsia="Times New Roman" w:cs="Times New Roman"/>
          <w:szCs w:val="28"/>
          <w:lang w:eastAsia="ru-RU"/>
        </w:rPr>
        <w:t xml:space="preserve"> школы:</w:t>
      </w:r>
    </w:p>
    <w:p w:rsidR="00403205" w:rsidRPr="00403205" w:rsidRDefault="00403205" w:rsidP="00403205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-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03205">
        <w:rPr>
          <w:rFonts w:eastAsia="Times New Roman" w:cs="Times New Roman"/>
          <w:szCs w:val="28"/>
          <w:lang w:eastAsia="ru-RU"/>
        </w:rPr>
        <w:t xml:space="preserve">муниципальное бюджетное учреждение дополнительного образования спортивная школа </w:t>
      </w:r>
      <w:r>
        <w:rPr>
          <w:rFonts w:eastAsia="Times New Roman" w:cs="Times New Roman"/>
          <w:szCs w:val="28"/>
          <w:lang w:eastAsia="ru-RU"/>
        </w:rPr>
        <w:t>«</w:t>
      </w:r>
      <w:r w:rsidRPr="00403205">
        <w:rPr>
          <w:rFonts w:eastAsia="Times New Roman" w:cs="Times New Roman"/>
          <w:szCs w:val="28"/>
          <w:lang w:eastAsia="ru-RU"/>
        </w:rPr>
        <w:t>Аверс</w:t>
      </w:r>
      <w:r>
        <w:rPr>
          <w:rFonts w:eastAsia="Times New Roman" w:cs="Times New Roman"/>
          <w:szCs w:val="28"/>
          <w:lang w:eastAsia="ru-RU"/>
        </w:rPr>
        <w:t>»</w:t>
      </w:r>
      <w:r w:rsidRPr="00403205">
        <w:rPr>
          <w:rFonts w:eastAsia="Times New Roman" w:cs="Times New Roman"/>
          <w:szCs w:val="28"/>
          <w:lang w:eastAsia="ru-RU"/>
        </w:rPr>
        <w:t>;</w:t>
      </w:r>
    </w:p>
    <w:p w:rsidR="00403205" w:rsidRPr="00403205" w:rsidRDefault="00403205" w:rsidP="00403205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-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03205">
        <w:rPr>
          <w:rFonts w:eastAsia="Times New Roman" w:cs="Times New Roman"/>
          <w:szCs w:val="28"/>
          <w:lang w:eastAsia="ru-RU"/>
        </w:rPr>
        <w:t xml:space="preserve">муниципальное бюджетное учреждение дополнительного образования спортивная школа </w:t>
      </w:r>
      <w:r>
        <w:rPr>
          <w:rFonts w:eastAsia="Times New Roman" w:cs="Times New Roman"/>
          <w:szCs w:val="28"/>
          <w:lang w:eastAsia="ru-RU"/>
        </w:rPr>
        <w:t>«</w:t>
      </w:r>
      <w:r w:rsidRPr="00403205">
        <w:rPr>
          <w:rFonts w:eastAsia="Times New Roman" w:cs="Times New Roman"/>
          <w:szCs w:val="28"/>
          <w:lang w:eastAsia="ru-RU"/>
        </w:rPr>
        <w:t>Виктория</w:t>
      </w:r>
      <w:r>
        <w:rPr>
          <w:rFonts w:eastAsia="Times New Roman" w:cs="Times New Roman"/>
          <w:szCs w:val="28"/>
          <w:lang w:eastAsia="ru-RU"/>
        </w:rPr>
        <w:t>»</w:t>
      </w:r>
      <w:r w:rsidRPr="00403205">
        <w:rPr>
          <w:rFonts w:eastAsia="Times New Roman" w:cs="Times New Roman"/>
          <w:szCs w:val="28"/>
          <w:lang w:eastAsia="ru-RU"/>
        </w:rPr>
        <w:t>;</w:t>
      </w:r>
    </w:p>
    <w:p w:rsidR="00403205" w:rsidRPr="00403205" w:rsidRDefault="00403205" w:rsidP="00403205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-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03205">
        <w:rPr>
          <w:rFonts w:eastAsia="Times New Roman" w:cs="Times New Roman"/>
          <w:szCs w:val="28"/>
          <w:lang w:eastAsia="ru-RU"/>
        </w:rPr>
        <w:t xml:space="preserve">муниципальное бюджетное учреждение дополнительного образования спортивная школа олимпийского резерва </w:t>
      </w:r>
      <w:r>
        <w:rPr>
          <w:rFonts w:eastAsia="Times New Roman" w:cs="Times New Roman"/>
          <w:szCs w:val="28"/>
          <w:lang w:eastAsia="ru-RU"/>
        </w:rPr>
        <w:t>«</w:t>
      </w:r>
      <w:r w:rsidRPr="00403205">
        <w:rPr>
          <w:rFonts w:eastAsia="Times New Roman" w:cs="Times New Roman"/>
          <w:szCs w:val="28"/>
          <w:lang w:eastAsia="ru-RU"/>
        </w:rPr>
        <w:t>Ермак</w:t>
      </w:r>
      <w:r>
        <w:rPr>
          <w:rFonts w:eastAsia="Times New Roman" w:cs="Times New Roman"/>
          <w:szCs w:val="28"/>
          <w:lang w:eastAsia="ru-RU"/>
        </w:rPr>
        <w:t>»</w:t>
      </w:r>
      <w:r w:rsidRPr="00403205">
        <w:rPr>
          <w:rFonts w:eastAsia="Times New Roman" w:cs="Times New Roman"/>
          <w:szCs w:val="28"/>
          <w:lang w:eastAsia="ru-RU"/>
        </w:rPr>
        <w:t>;</w:t>
      </w:r>
    </w:p>
    <w:p w:rsidR="00403205" w:rsidRPr="00403205" w:rsidRDefault="00403205" w:rsidP="00403205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-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03205">
        <w:rPr>
          <w:rFonts w:eastAsia="Times New Roman" w:cs="Times New Roman"/>
          <w:szCs w:val="28"/>
          <w:lang w:eastAsia="ru-RU"/>
        </w:rPr>
        <w:t xml:space="preserve">муниципальное бюджетное учреждение дополнительного образования спортивная школа по зимним видам спорта </w:t>
      </w:r>
      <w:r>
        <w:rPr>
          <w:rFonts w:eastAsia="Times New Roman" w:cs="Times New Roman"/>
          <w:szCs w:val="28"/>
          <w:lang w:eastAsia="ru-RU"/>
        </w:rPr>
        <w:t>«</w:t>
      </w:r>
      <w:r w:rsidRPr="00403205">
        <w:rPr>
          <w:rFonts w:eastAsia="Times New Roman" w:cs="Times New Roman"/>
          <w:szCs w:val="28"/>
          <w:lang w:eastAsia="ru-RU"/>
        </w:rPr>
        <w:t>Кедр</w:t>
      </w:r>
      <w:r>
        <w:rPr>
          <w:rFonts w:eastAsia="Times New Roman" w:cs="Times New Roman"/>
          <w:szCs w:val="28"/>
          <w:lang w:eastAsia="ru-RU"/>
        </w:rPr>
        <w:t>»</w:t>
      </w:r>
      <w:r w:rsidRPr="00403205">
        <w:rPr>
          <w:rFonts w:eastAsia="Times New Roman" w:cs="Times New Roman"/>
          <w:szCs w:val="28"/>
          <w:lang w:eastAsia="ru-RU"/>
        </w:rPr>
        <w:t>;</w:t>
      </w:r>
    </w:p>
    <w:p w:rsidR="00403205" w:rsidRPr="00403205" w:rsidRDefault="00403205" w:rsidP="00403205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-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03205">
        <w:rPr>
          <w:rFonts w:eastAsia="Times New Roman" w:cs="Times New Roman"/>
          <w:szCs w:val="28"/>
          <w:lang w:eastAsia="ru-RU"/>
        </w:rPr>
        <w:t xml:space="preserve">муниципальное автономное учреждение дополнительного образования спортивная школа олимпийского резерва </w:t>
      </w:r>
      <w:r>
        <w:rPr>
          <w:rFonts w:eastAsia="Times New Roman" w:cs="Times New Roman"/>
          <w:szCs w:val="28"/>
          <w:lang w:eastAsia="ru-RU"/>
        </w:rPr>
        <w:t>«</w:t>
      </w:r>
      <w:r w:rsidRPr="00403205">
        <w:rPr>
          <w:rFonts w:eastAsia="Times New Roman" w:cs="Times New Roman"/>
          <w:szCs w:val="28"/>
          <w:lang w:eastAsia="ru-RU"/>
        </w:rPr>
        <w:t>Олимп</w:t>
      </w:r>
      <w:r>
        <w:rPr>
          <w:rFonts w:eastAsia="Times New Roman" w:cs="Times New Roman"/>
          <w:szCs w:val="28"/>
          <w:lang w:eastAsia="ru-RU"/>
        </w:rPr>
        <w:t>»</w:t>
      </w:r>
      <w:r w:rsidRPr="00403205">
        <w:rPr>
          <w:rFonts w:eastAsia="Times New Roman" w:cs="Times New Roman"/>
          <w:szCs w:val="28"/>
          <w:lang w:eastAsia="ru-RU"/>
        </w:rPr>
        <w:t>;</w:t>
      </w:r>
    </w:p>
    <w:p w:rsidR="00403205" w:rsidRPr="00403205" w:rsidRDefault="00403205" w:rsidP="00403205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-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03205">
        <w:rPr>
          <w:rFonts w:eastAsia="Times New Roman" w:cs="Times New Roman"/>
          <w:szCs w:val="28"/>
          <w:lang w:eastAsia="ru-RU"/>
        </w:rPr>
        <w:t xml:space="preserve">муниципальное бюджетное учреждение дополнительного образования спортивная школа олимпийского резерва </w:t>
      </w:r>
      <w:r>
        <w:rPr>
          <w:rFonts w:eastAsia="Times New Roman" w:cs="Times New Roman"/>
          <w:szCs w:val="28"/>
          <w:lang w:eastAsia="ru-RU"/>
        </w:rPr>
        <w:t>«</w:t>
      </w:r>
      <w:r w:rsidRPr="00403205">
        <w:rPr>
          <w:rFonts w:eastAsia="Times New Roman" w:cs="Times New Roman"/>
          <w:szCs w:val="28"/>
          <w:lang w:eastAsia="ru-RU"/>
        </w:rPr>
        <w:t>Югория</w:t>
      </w:r>
      <w:r>
        <w:rPr>
          <w:rFonts w:eastAsia="Times New Roman" w:cs="Times New Roman"/>
          <w:szCs w:val="28"/>
          <w:lang w:eastAsia="ru-RU"/>
        </w:rPr>
        <w:t>»</w:t>
      </w:r>
      <w:r w:rsidRPr="00403205">
        <w:rPr>
          <w:rFonts w:eastAsia="Times New Roman" w:cs="Times New Roman"/>
          <w:szCs w:val="28"/>
          <w:lang w:eastAsia="ru-RU"/>
        </w:rPr>
        <w:t xml:space="preserve"> имени Арарата Агвановича Пилояна;</w:t>
      </w:r>
    </w:p>
    <w:p w:rsidR="00403205" w:rsidRPr="00403205" w:rsidRDefault="00403205" w:rsidP="00403205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-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03205">
        <w:rPr>
          <w:rFonts w:eastAsia="Times New Roman" w:cs="Times New Roman"/>
          <w:szCs w:val="28"/>
          <w:lang w:eastAsia="ru-RU"/>
        </w:rPr>
        <w:t xml:space="preserve">муниципальное бюджетное учреждение спортивной подготовки спортивная школа олимпийского резерва </w:t>
      </w:r>
      <w:r>
        <w:rPr>
          <w:rFonts w:eastAsia="Times New Roman" w:cs="Times New Roman"/>
          <w:szCs w:val="28"/>
          <w:lang w:eastAsia="ru-RU"/>
        </w:rPr>
        <w:t xml:space="preserve">№ </w:t>
      </w:r>
      <w:r w:rsidRPr="00403205">
        <w:rPr>
          <w:rFonts w:eastAsia="Times New Roman" w:cs="Times New Roman"/>
          <w:szCs w:val="28"/>
          <w:lang w:eastAsia="ru-RU"/>
        </w:rPr>
        <w:t>1;</w:t>
      </w:r>
    </w:p>
    <w:p w:rsidR="00403205" w:rsidRPr="00403205" w:rsidRDefault="00403205" w:rsidP="00403205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-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03205">
        <w:rPr>
          <w:rFonts w:eastAsia="Times New Roman" w:cs="Times New Roman"/>
          <w:szCs w:val="28"/>
          <w:lang w:eastAsia="ru-RU"/>
        </w:rPr>
        <w:t xml:space="preserve">муниципальное автономное учреждение дополнительного образования спортивная школа </w:t>
      </w:r>
      <w:r>
        <w:rPr>
          <w:rFonts w:eastAsia="Times New Roman" w:cs="Times New Roman"/>
          <w:szCs w:val="28"/>
          <w:lang w:eastAsia="ru-RU"/>
        </w:rPr>
        <w:t>«</w:t>
      </w:r>
      <w:r w:rsidRPr="00403205">
        <w:rPr>
          <w:rFonts w:eastAsia="Times New Roman" w:cs="Times New Roman"/>
          <w:szCs w:val="28"/>
          <w:lang w:eastAsia="ru-RU"/>
        </w:rPr>
        <w:t>Ледовый Дворец спорта</w:t>
      </w:r>
      <w:r>
        <w:rPr>
          <w:rFonts w:eastAsia="Times New Roman" w:cs="Times New Roman"/>
          <w:szCs w:val="28"/>
          <w:lang w:eastAsia="ru-RU"/>
        </w:rPr>
        <w:t>»</w:t>
      </w:r>
      <w:r w:rsidRPr="00403205">
        <w:rPr>
          <w:rFonts w:eastAsia="Times New Roman" w:cs="Times New Roman"/>
          <w:szCs w:val="28"/>
          <w:lang w:eastAsia="ru-RU"/>
        </w:rPr>
        <w:t>;</w:t>
      </w:r>
    </w:p>
    <w:p w:rsidR="00403205" w:rsidRPr="00403205" w:rsidRDefault="00403205" w:rsidP="00403205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>-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03205">
        <w:rPr>
          <w:rFonts w:eastAsia="Times New Roman" w:cs="Times New Roman"/>
          <w:szCs w:val="28"/>
          <w:lang w:eastAsia="ru-RU"/>
        </w:rPr>
        <w:t xml:space="preserve">муниципальное бюджетное учреждение Центр физической подготовки </w:t>
      </w:r>
      <w:r>
        <w:rPr>
          <w:rFonts w:eastAsia="Times New Roman" w:cs="Times New Roman"/>
          <w:szCs w:val="28"/>
          <w:lang w:eastAsia="ru-RU"/>
        </w:rPr>
        <w:t>«</w:t>
      </w:r>
      <w:r w:rsidRPr="00403205">
        <w:rPr>
          <w:rFonts w:eastAsia="Times New Roman" w:cs="Times New Roman"/>
          <w:szCs w:val="28"/>
          <w:lang w:eastAsia="ru-RU"/>
        </w:rPr>
        <w:t>Надежда</w:t>
      </w:r>
      <w:r>
        <w:rPr>
          <w:rFonts w:eastAsia="Times New Roman" w:cs="Times New Roman"/>
          <w:szCs w:val="28"/>
          <w:lang w:eastAsia="ru-RU"/>
        </w:rPr>
        <w:t>»</w:t>
      </w:r>
      <w:r w:rsidRPr="00403205">
        <w:rPr>
          <w:rFonts w:eastAsia="Times New Roman" w:cs="Times New Roman"/>
          <w:szCs w:val="28"/>
          <w:lang w:eastAsia="ru-RU"/>
        </w:rPr>
        <w:t xml:space="preserve"> (далее </w:t>
      </w:r>
      <w:r>
        <w:rPr>
          <w:rFonts w:eastAsia="Times New Roman" w:cs="Times New Roman"/>
          <w:szCs w:val="28"/>
          <w:lang w:eastAsia="ru-RU"/>
        </w:rPr>
        <w:t>–</w:t>
      </w:r>
      <w:r w:rsidRPr="00403205">
        <w:rPr>
          <w:rFonts w:eastAsia="Times New Roman" w:cs="Times New Roman"/>
          <w:szCs w:val="28"/>
          <w:lang w:eastAsia="ru-RU"/>
        </w:rPr>
        <w:t xml:space="preserve"> муниципальные учреждения).</w:t>
      </w:r>
    </w:p>
    <w:p w:rsidR="00403205" w:rsidRPr="00403205" w:rsidRDefault="00403205" w:rsidP="00403205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 xml:space="preserve">Деятельность муниципальных учреждений осуществляется в рамках реализации муниципальной программы </w:t>
      </w:r>
      <w:r w:rsidRPr="00403205">
        <w:rPr>
          <w:rFonts w:eastAsia="Calibri" w:cs="Times New Roman"/>
          <w:szCs w:val="28"/>
        </w:rPr>
        <w:t xml:space="preserve">и </w:t>
      </w:r>
      <w:r w:rsidRPr="00403205">
        <w:rPr>
          <w:rFonts w:eastAsia="Times New Roman" w:cs="Times New Roman"/>
          <w:szCs w:val="28"/>
          <w:lang w:eastAsia="ru-RU"/>
        </w:rPr>
        <w:t>обусловлена достижением целевого ориентира развития физической культуры и спорта – увеличение доли граждан, систематически занимающихся физической культурой и спортом, обозначенного в Стратегии,</w:t>
      </w:r>
      <w:r w:rsidRPr="00403205">
        <w:rPr>
          <w:rFonts w:eastAsia="Times New Roman" w:cs="Times New Roman"/>
          <w:spacing w:val="-4"/>
          <w:szCs w:val="28"/>
          <w:lang w:eastAsia="ru-RU"/>
        </w:rPr>
        <w:t xml:space="preserve"> </w:t>
      </w:r>
      <w:r w:rsidRPr="00403205">
        <w:rPr>
          <w:rFonts w:eastAsia="Times New Roman" w:cs="Times New Roman"/>
          <w:szCs w:val="28"/>
          <w:lang w:eastAsia="ru-RU"/>
        </w:rPr>
        <w:t xml:space="preserve">нормативных правовых актах Российской Федерации, Ханты-Мансийского автономного округа – Югры, муниципальных правовых актах. </w:t>
      </w:r>
    </w:p>
    <w:p w:rsidR="00403205" w:rsidRPr="00403205" w:rsidRDefault="00403205" w:rsidP="00403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 xml:space="preserve">В целях обеспечения комплексного решения задач муниципальной программы и реализации в полной мере предусмотренных ею мероприятий, </w:t>
      </w:r>
      <w:r w:rsidRPr="00403205">
        <w:rPr>
          <w:rFonts w:eastAsia="Times New Roman" w:cs="Times New Roman"/>
          <w:szCs w:val="28"/>
          <w:lang w:eastAsia="ru-RU"/>
        </w:rPr>
        <w:br/>
        <w:t xml:space="preserve">в структуру муниципальной программы включены три подпрограммы, которые составляют единую функциональную основу для достижения запланированных муниципальной программой показателей развития физической культуры </w:t>
      </w:r>
      <w:r>
        <w:rPr>
          <w:rFonts w:eastAsia="Times New Roman" w:cs="Times New Roman"/>
          <w:szCs w:val="28"/>
          <w:lang w:eastAsia="ru-RU"/>
        </w:rPr>
        <w:t xml:space="preserve">                           </w:t>
      </w:r>
      <w:r w:rsidRPr="00403205">
        <w:rPr>
          <w:rFonts w:eastAsia="Times New Roman" w:cs="Times New Roman"/>
          <w:szCs w:val="28"/>
          <w:lang w:eastAsia="ru-RU"/>
        </w:rPr>
        <w:t>и спорта:</w:t>
      </w:r>
    </w:p>
    <w:p w:rsidR="00403205" w:rsidRPr="00403205" w:rsidRDefault="00403205" w:rsidP="00403205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03205">
        <w:rPr>
          <w:rFonts w:eastAsia="Times New Roman" w:cs="Times New Roman"/>
          <w:szCs w:val="28"/>
          <w:lang w:eastAsia="ru-RU"/>
        </w:rPr>
        <w:t xml:space="preserve">1. Подпрограмма «Организация занятий физической культурой </w:t>
      </w:r>
      <w:r>
        <w:rPr>
          <w:rFonts w:eastAsia="Times New Roman" w:cs="Times New Roman"/>
          <w:szCs w:val="28"/>
          <w:lang w:eastAsia="ru-RU"/>
        </w:rPr>
        <w:t xml:space="preserve">                                </w:t>
      </w:r>
      <w:r w:rsidRPr="00403205">
        <w:rPr>
          <w:rFonts w:eastAsia="Times New Roman" w:cs="Times New Roman"/>
          <w:szCs w:val="28"/>
          <w:lang w:eastAsia="ru-RU"/>
        </w:rPr>
        <w:t xml:space="preserve">и массовым спортом, создание условий для выполнения нормативов испытаний (тестов) Всероссийского физкультурно-спортивного комплекса «Готов к труду </w:t>
      </w:r>
      <w:r w:rsidRPr="00403205">
        <w:rPr>
          <w:rFonts w:eastAsia="Times New Roman" w:cs="Times New Roman"/>
          <w:szCs w:val="28"/>
          <w:lang w:eastAsia="ru-RU"/>
        </w:rPr>
        <w:br/>
        <w:t>и обороне» (ГТО)».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 xml:space="preserve">2. Подпрограмма «Подготовка спортивного резерва». 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3. Подпрограмма «Развитие инфраструктуры спорта».</w:t>
      </w:r>
    </w:p>
    <w:p w:rsidR="00403205" w:rsidRPr="008429F8" w:rsidRDefault="00403205" w:rsidP="00403205">
      <w:pPr>
        <w:ind w:firstLine="709"/>
        <w:jc w:val="both"/>
        <w:rPr>
          <w:rFonts w:eastAsia="Calibri" w:cs="Times New Roman"/>
          <w:sz w:val="26"/>
          <w:szCs w:val="26"/>
        </w:rPr>
      </w:pP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 xml:space="preserve">Раздел </w:t>
      </w:r>
      <w:r w:rsidRPr="00403205">
        <w:rPr>
          <w:rFonts w:eastAsia="Calibri" w:cs="Times New Roman"/>
          <w:szCs w:val="28"/>
          <w:lang w:val="en-US"/>
        </w:rPr>
        <w:t>II</w:t>
      </w:r>
      <w:r w:rsidRPr="00403205">
        <w:rPr>
          <w:rFonts w:eastAsia="Calibri" w:cs="Times New Roman"/>
          <w:szCs w:val="28"/>
        </w:rPr>
        <w:t>. Показатели результатов реализации муниципальной программы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Информация о целевых показателях муниципальной программы, иных показателях муниципальной программы</w:t>
      </w:r>
      <w:r w:rsidRPr="00403205">
        <w:rPr>
          <w:rFonts w:eastAsia="Calibri" w:cs="Times New Roman"/>
        </w:rPr>
        <w:t xml:space="preserve"> </w:t>
      </w:r>
      <w:r w:rsidRPr="00403205">
        <w:rPr>
          <w:rFonts w:eastAsia="Calibri" w:cs="Times New Roman"/>
          <w:szCs w:val="28"/>
        </w:rPr>
        <w:t xml:space="preserve">представлена в таблицах 1, 2 </w:t>
      </w:r>
      <w:r w:rsidRPr="00403205">
        <w:rPr>
          <w:rFonts w:eastAsia="Calibri" w:cs="Times New Roman"/>
          <w:szCs w:val="28"/>
        </w:rPr>
        <w:br/>
        <w:t>к настоящей муниципальной программе соответственно.</w:t>
      </w:r>
    </w:p>
    <w:p w:rsidR="00403205" w:rsidRPr="008429F8" w:rsidRDefault="00403205" w:rsidP="00403205">
      <w:pPr>
        <w:ind w:firstLine="709"/>
        <w:jc w:val="both"/>
        <w:rPr>
          <w:rFonts w:eastAsia="Calibri" w:cs="Times New Roman"/>
          <w:sz w:val="26"/>
          <w:szCs w:val="26"/>
        </w:rPr>
      </w:pP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 xml:space="preserve">Раздел </w:t>
      </w:r>
      <w:r w:rsidRPr="00403205">
        <w:rPr>
          <w:rFonts w:eastAsia="Calibri" w:cs="Times New Roman"/>
          <w:szCs w:val="28"/>
          <w:lang w:val="en-US"/>
        </w:rPr>
        <w:t>III</w:t>
      </w:r>
      <w:r w:rsidRPr="00403205">
        <w:rPr>
          <w:rFonts w:eastAsia="Calibri" w:cs="Times New Roman"/>
          <w:szCs w:val="28"/>
        </w:rPr>
        <w:t xml:space="preserve">. Программные мероприятия 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bCs/>
          <w:szCs w:val="28"/>
        </w:rPr>
        <w:t xml:space="preserve">Информация о программных мероприятиях, объеме финансирования </w:t>
      </w:r>
      <w:r w:rsidRPr="00403205">
        <w:rPr>
          <w:rFonts w:eastAsia="Calibri" w:cs="Times New Roman"/>
          <w:bCs/>
          <w:szCs w:val="28"/>
        </w:rPr>
        <w:br/>
        <w:t>муниципальной программы представлена в таблице 3 к настоящей муниципальной программе.</w:t>
      </w:r>
    </w:p>
    <w:p w:rsidR="00403205" w:rsidRPr="00403205" w:rsidRDefault="00403205" w:rsidP="00403205">
      <w:pPr>
        <w:autoSpaceDE w:val="0"/>
        <w:ind w:firstLine="709"/>
        <w:jc w:val="both"/>
        <w:rPr>
          <w:rFonts w:eastAsia="Calibri" w:cs="Times New Roman"/>
          <w:bCs/>
          <w:szCs w:val="28"/>
        </w:rPr>
      </w:pPr>
      <w:r w:rsidRPr="00403205">
        <w:rPr>
          <w:rFonts w:eastAsia="Calibri" w:cs="Times New Roman"/>
          <w:szCs w:val="28"/>
        </w:rPr>
        <w:t>Дополнительная потребность в объеме финансирования муниципальной программы представлена в таблице 4 к настоящей муниципальной программе</w:t>
      </w:r>
      <w:r w:rsidRPr="00403205">
        <w:rPr>
          <w:rFonts w:eastAsia="Calibri" w:cs="Times New Roman"/>
          <w:bCs/>
          <w:szCs w:val="28"/>
        </w:rPr>
        <w:t>.</w:t>
      </w:r>
    </w:p>
    <w:p w:rsidR="00403205" w:rsidRPr="008429F8" w:rsidRDefault="00403205" w:rsidP="00403205">
      <w:pPr>
        <w:ind w:firstLine="709"/>
        <w:jc w:val="both"/>
        <w:rPr>
          <w:rFonts w:eastAsia="Calibri" w:cs="Times New Roman"/>
          <w:sz w:val="26"/>
          <w:szCs w:val="26"/>
        </w:rPr>
      </w:pP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 xml:space="preserve">Раздел </w:t>
      </w:r>
      <w:r w:rsidRPr="00403205">
        <w:rPr>
          <w:rFonts w:eastAsia="Calibri" w:cs="Times New Roman"/>
          <w:szCs w:val="28"/>
          <w:lang w:val="en-US"/>
        </w:rPr>
        <w:t>IV</w:t>
      </w:r>
      <w:r w:rsidRPr="00403205">
        <w:rPr>
          <w:rFonts w:eastAsia="Calibri" w:cs="Times New Roman"/>
          <w:szCs w:val="28"/>
        </w:rPr>
        <w:t xml:space="preserve">. Портфели проектов, проекты автономного округа, входящие </w:t>
      </w:r>
      <w:r w:rsidRPr="00403205">
        <w:rPr>
          <w:rFonts w:eastAsia="Calibri" w:cs="Times New Roman"/>
          <w:szCs w:val="28"/>
        </w:rPr>
        <w:br/>
        <w:t>в состав муниципальной программы, в том числе направленные на реализацию национальных проектов (программ) Российской Федерации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 xml:space="preserve">Информация о мероприятиях, реализуемых в рамках портфелей проектов, проектов автономного округа, направленных на реализацию национальных проектов (программ) Российской Федерации представлена в таблице 5 </w:t>
      </w:r>
      <w:r>
        <w:rPr>
          <w:rFonts w:eastAsia="Calibri" w:cs="Times New Roman"/>
          <w:szCs w:val="28"/>
        </w:rPr>
        <w:t xml:space="preserve">                                  </w:t>
      </w:r>
      <w:r w:rsidRPr="00403205">
        <w:rPr>
          <w:rFonts w:eastAsia="Calibri" w:cs="Times New Roman"/>
          <w:szCs w:val="28"/>
        </w:rPr>
        <w:t>к настоящей муниципальной программе.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 xml:space="preserve">Раздел </w:t>
      </w:r>
      <w:r w:rsidRPr="00403205">
        <w:rPr>
          <w:rFonts w:eastAsia="Calibri" w:cs="Times New Roman"/>
          <w:szCs w:val="28"/>
          <w:lang w:val="en-US"/>
        </w:rPr>
        <w:t>V</w:t>
      </w:r>
      <w:r w:rsidRPr="00403205">
        <w:rPr>
          <w:rFonts w:eastAsia="Calibri" w:cs="Times New Roman"/>
          <w:szCs w:val="28"/>
        </w:rPr>
        <w:t>. Механизм реализации муниципальной программы, система организации контроля за исполнением муниципальной программы</w:t>
      </w:r>
    </w:p>
    <w:p w:rsidR="00403205" w:rsidRPr="00403205" w:rsidRDefault="00403205" w:rsidP="00403205">
      <w:pPr>
        <w:tabs>
          <w:tab w:val="left" w:pos="993"/>
        </w:tabs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Механизм реализации муниципальной программы и входящих в е</w:t>
      </w:r>
      <w:r>
        <w:rPr>
          <w:rFonts w:eastAsia="Calibri" w:cs="Times New Roman"/>
          <w:szCs w:val="28"/>
        </w:rPr>
        <w:t>е</w:t>
      </w:r>
      <w:r w:rsidRPr="00403205">
        <w:rPr>
          <w:rFonts w:eastAsia="Calibri" w:cs="Times New Roman"/>
          <w:szCs w:val="28"/>
        </w:rPr>
        <w:t xml:space="preserve"> состав подпрограмм, а также система организации контроля осуществляется </w:t>
      </w:r>
      <w:r w:rsidRPr="00403205">
        <w:rPr>
          <w:rFonts w:eastAsia="Calibri" w:cs="Times New Roman"/>
          <w:szCs w:val="28"/>
        </w:rPr>
        <w:br/>
        <w:t>с применением единого подхода.</w:t>
      </w:r>
    </w:p>
    <w:p w:rsidR="00403205" w:rsidRPr="00403205" w:rsidRDefault="00403205" w:rsidP="00403205">
      <w:pPr>
        <w:tabs>
          <w:tab w:val="left" w:pos="993"/>
        </w:tabs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Куратором муниципальной программы является заместитель Главы города, курирующий социальную сферу.</w:t>
      </w:r>
    </w:p>
    <w:p w:rsidR="00403205" w:rsidRPr="00403205" w:rsidRDefault="00403205" w:rsidP="00403205">
      <w:pPr>
        <w:tabs>
          <w:tab w:val="left" w:pos="993"/>
        </w:tabs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Куратор осуществляет контроль за ходом реализации муниципальной программы путем координации действий администратора и соодминистраторов по разработке и реализации муниципальной программы.</w:t>
      </w:r>
    </w:p>
    <w:p w:rsidR="00403205" w:rsidRPr="00403205" w:rsidRDefault="00403205" w:rsidP="00403205">
      <w:pPr>
        <w:tabs>
          <w:tab w:val="left" w:pos="993"/>
        </w:tabs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Администратором муниципальной программы является управление физической культуры и спорта Администрации города.</w:t>
      </w:r>
    </w:p>
    <w:p w:rsidR="00403205" w:rsidRPr="00403205" w:rsidRDefault="00403205" w:rsidP="00403205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Администратор осуществляет контроль за достижением установленных целей и задач муниципальной программы.</w:t>
      </w:r>
    </w:p>
    <w:p w:rsidR="00403205" w:rsidRPr="00403205" w:rsidRDefault="00403205" w:rsidP="00403205">
      <w:pPr>
        <w:tabs>
          <w:tab w:val="left" w:pos="993"/>
        </w:tabs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Соодминистраторы муниципальной программы – департамент городского хозяйства</w:t>
      </w:r>
      <w:r w:rsidRPr="00403205">
        <w:rPr>
          <w:rFonts w:eastAsia="Calibri" w:cs="Times New Roman"/>
        </w:rPr>
        <w:t xml:space="preserve"> </w:t>
      </w:r>
      <w:r w:rsidRPr="00403205">
        <w:rPr>
          <w:rFonts w:eastAsia="Calibri" w:cs="Times New Roman"/>
          <w:szCs w:val="28"/>
        </w:rPr>
        <w:t>Администрации города, департамент архитектуры и</w:t>
      </w:r>
      <w:r>
        <w:rPr>
          <w:rFonts w:eastAsia="Calibri" w:cs="Times New Roman"/>
          <w:szCs w:val="28"/>
        </w:rPr>
        <w:t xml:space="preserve"> </w:t>
      </w:r>
      <w:r w:rsidRPr="00403205">
        <w:rPr>
          <w:rFonts w:eastAsia="Calibri" w:cs="Times New Roman"/>
          <w:szCs w:val="28"/>
        </w:rPr>
        <w:t>градострои</w:t>
      </w:r>
      <w:r>
        <w:rPr>
          <w:rFonts w:eastAsia="Calibri" w:cs="Times New Roman"/>
          <w:szCs w:val="28"/>
        </w:rPr>
        <w:t>-</w:t>
      </w:r>
      <w:r w:rsidRPr="00403205">
        <w:rPr>
          <w:rFonts w:eastAsia="Calibri" w:cs="Times New Roman"/>
          <w:szCs w:val="28"/>
        </w:rPr>
        <w:t>тельства Администрации города.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Текущее управление муниципальной программой и оперативный контроль за ходом ее реализации обеспечивается администратором совместно с соадми</w:t>
      </w:r>
      <w:r>
        <w:rPr>
          <w:rFonts w:eastAsia="Calibri" w:cs="Times New Roman"/>
          <w:szCs w:val="28"/>
        </w:rPr>
        <w:t>-</w:t>
      </w:r>
      <w:r w:rsidRPr="00403205">
        <w:rPr>
          <w:rFonts w:eastAsia="Calibri" w:cs="Times New Roman"/>
          <w:szCs w:val="28"/>
        </w:rPr>
        <w:t>нистраторами муниципальной программы в рамках установленной сферы деятельности.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Администратор и соадминистраторы муниципальной программы, каждый в</w:t>
      </w:r>
      <w:r>
        <w:rPr>
          <w:rFonts w:eastAsia="Calibri" w:cs="Times New Roman"/>
          <w:szCs w:val="28"/>
        </w:rPr>
        <w:t xml:space="preserve"> </w:t>
      </w:r>
      <w:r w:rsidRPr="00403205">
        <w:rPr>
          <w:rFonts w:eastAsia="Calibri" w:cs="Times New Roman"/>
          <w:szCs w:val="28"/>
        </w:rPr>
        <w:t>своей части, в рамках установленных полномочий несут ответственность за: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-</w:t>
      </w:r>
      <w:r>
        <w:rPr>
          <w:rFonts w:eastAsia="Calibri" w:cs="Times New Roman"/>
          <w:szCs w:val="28"/>
        </w:rPr>
        <w:t xml:space="preserve"> </w:t>
      </w:r>
      <w:r w:rsidRPr="00403205">
        <w:rPr>
          <w:rFonts w:eastAsia="Calibri" w:cs="Times New Roman"/>
          <w:szCs w:val="28"/>
        </w:rPr>
        <w:t>своевременное и эффективное использование бюджетных средств;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-</w:t>
      </w:r>
      <w:r>
        <w:rPr>
          <w:rFonts w:eastAsia="Calibri" w:cs="Times New Roman"/>
          <w:szCs w:val="28"/>
        </w:rPr>
        <w:t xml:space="preserve"> </w:t>
      </w:r>
      <w:r w:rsidRPr="00403205">
        <w:rPr>
          <w:rFonts w:eastAsia="Calibri" w:cs="Times New Roman"/>
          <w:szCs w:val="28"/>
        </w:rPr>
        <w:t>качественное выполнение реализуемых мероприятий муниципальной программы;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-</w:t>
      </w:r>
      <w:r>
        <w:rPr>
          <w:rFonts w:eastAsia="Calibri" w:cs="Times New Roman"/>
          <w:szCs w:val="28"/>
        </w:rPr>
        <w:t xml:space="preserve"> </w:t>
      </w:r>
      <w:r w:rsidRPr="00403205">
        <w:rPr>
          <w:rFonts w:eastAsia="Calibri" w:cs="Times New Roman"/>
          <w:szCs w:val="28"/>
        </w:rPr>
        <w:t xml:space="preserve">достижение показателей результатов реализации муниципальной программы как по годам ее реализации, так и в целом за весь период реализации муниципальной программы; 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-</w:t>
      </w:r>
      <w:r>
        <w:rPr>
          <w:rFonts w:eastAsia="Calibri" w:cs="Times New Roman"/>
          <w:szCs w:val="28"/>
        </w:rPr>
        <w:t xml:space="preserve"> </w:t>
      </w:r>
      <w:r w:rsidRPr="00403205">
        <w:rPr>
          <w:rFonts w:eastAsia="Calibri" w:cs="Times New Roman"/>
          <w:szCs w:val="28"/>
        </w:rPr>
        <w:t>своевременное внесение изменений в муниципальную программу;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-</w:t>
      </w:r>
      <w:r>
        <w:rPr>
          <w:rFonts w:eastAsia="Calibri" w:cs="Times New Roman"/>
          <w:szCs w:val="28"/>
        </w:rPr>
        <w:t xml:space="preserve"> </w:t>
      </w:r>
      <w:r w:rsidRPr="00403205">
        <w:rPr>
          <w:rFonts w:eastAsia="Calibri" w:cs="Times New Roman"/>
          <w:szCs w:val="28"/>
        </w:rPr>
        <w:t xml:space="preserve">соблюдение сроков предоставления и качества подготовки отчетов </w:t>
      </w:r>
      <w:r w:rsidRPr="00403205">
        <w:rPr>
          <w:rFonts w:eastAsia="Calibri" w:cs="Times New Roman"/>
          <w:szCs w:val="28"/>
        </w:rPr>
        <w:br/>
        <w:t>об исполнении муниципальной программы.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 xml:space="preserve">Ответственные лица за реализацию муниципальной программы назначаются приказами администратора и соадминистратора с учетом замены </w:t>
      </w:r>
      <w:r w:rsidRPr="00403205">
        <w:rPr>
          <w:rFonts w:eastAsia="Calibri" w:cs="Times New Roman"/>
          <w:szCs w:val="28"/>
        </w:rPr>
        <w:br/>
        <w:t>на период отсутствия ответственного лица.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Реализация муниципальной программы осуществляется путем: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-</w:t>
      </w:r>
      <w:r>
        <w:rPr>
          <w:rFonts w:eastAsia="Calibri" w:cs="Times New Roman"/>
          <w:szCs w:val="28"/>
        </w:rPr>
        <w:t xml:space="preserve"> </w:t>
      </w:r>
      <w:r w:rsidRPr="00403205">
        <w:rPr>
          <w:rFonts w:eastAsia="Calibri" w:cs="Times New Roman"/>
          <w:szCs w:val="28"/>
        </w:rPr>
        <w:t>утверждения муниципального задания на оказание муниципальных услуг (выполнение работ) муниципальным учреждениям, предоставления муници</w:t>
      </w:r>
      <w:r>
        <w:rPr>
          <w:rFonts w:eastAsia="Calibri" w:cs="Times New Roman"/>
          <w:szCs w:val="28"/>
        </w:rPr>
        <w:t>-</w:t>
      </w:r>
      <w:r w:rsidRPr="00403205">
        <w:rPr>
          <w:rFonts w:eastAsia="Calibri" w:cs="Times New Roman"/>
          <w:szCs w:val="28"/>
        </w:rPr>
        <w:t xml:space="preserve">пальным учреждениям субсидии на финансовое обеспечение выполнения муниципального задания, субсидий на иные цели в установленном порядке </w:t>
      </w:r>
      <w:r>
        <w:rPr>
          <w:rFonts w:eastAsia="Calibri" w:cs="Times New Roman"/>
          <w:szCs w:val="28"/>
        </w:rPr>
        <w:t xml:space="preserve">                    </w:t>
      </w:r>
      <w:r w:rsidRPr="00403205">
        <w:rPr>
          <w:rFonts w:eastAsia="Calibri" w:cs="Times New Roman"/>
          <w:szCs w:val="28"/>
        </w:rPr>
        <w:t>в соответствии с объемами бюджетных ассигнований, утвержденными решением Думы города о бюджете города Сургута;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-</w:t>
      </w:r>
      <w:r>
        <w:rPr>
          <w:rFonts w:eastAsia="Calibri" w:cs="Times New Roman"/>
          <w:szCs w:val="28"/>
        </w:rPr>
        <w:t xml:space="preserve"> </w:t>
      </w:r>
      <w:r w:rsidRPr="00403205">
        <w:rPr>
          <w:rFonts w:eastAsia="Calibri" w:cs="Times New Roman"/>
          <w:szCs w:val="28"/>
        </w:rPr>
        <w:t>утверждения бюджетных ассигнований, лимитов бюджетных обяза</w:t>
      </w:r>
      <w:r>
        <w:rPr>
          <w:rFonts w:eastAsia="Calibri" w:cs="Times New Roman"/>
          <w:szCs w:val="28"/>
        </w:rPr>
        <w:t>-</w:t>
      </w:r>
      <w:r w:rsidRPr="00403205">
        <w:rPr>
          <w:rFonts w:eastAsia="Calibri" w:cs="Times New Roman"/>
          <w:szCs w:val="28"/>
        </w:rPr>
        <w:t>тельств управлению физической культуры и спорта Администрации города, департаменту городского хозяйства Администрации города, департаменту архитектуры и градостроительства Администрации города,</w:t>
      </w:r>
      <w:r w:rsidRPr="00403205">
        <w:rPr>
          <w:rFonts w:eastAsia="Calibri" w:cs="Times New Roman"/>
        </w:rPr>
        <w:t xml:space="preserve"> </w:t>
      </w:r>
      <w:r w:rsidRPr="00403205">
        <w:rPr>
          <w:rFonts w:eastAsia="Calibri" w:cs="Times New Roman"/>
          <w:szCs w:val="28"/>
        </w:rPr>
        <w:t>департамент</w:t>
      </w:r>
      <w:r>
        <w:rPr>
          <w:rFonts w:eastAsia="Calibri" w:cs="Times New Roman"/>
          <w:szCs w:val="28"/>
        </w:rPr>
        <w:t>у</w:t>
      </w:r>
      <w:r w:rsidRPr="00403205">
        <w:rPr>
          <w:rFonts w:eastAsia="Calibri" w:cs="Times New Roman"/>
          <w:szCs w:val="28"/>
        </w:rPr>
        <w:t xml:space="preserve"> имущественных и земельных отношений Администрации города;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 w:val="26"/>
          <w:szCs w:val="26"/>
        </w:rPr>
      </w:pPr>
      <w:r w:rsidRPr="00403205">
        <w:rPr>
          <w:rFonts w:eastAsia="Calibri" w:cs="Times New Roman"/>
          <w:szCs w:val="28"/>
        </w:rPr>
        <w:t>-</w:t>
      </w:r>
      <w:r>
        <w:rPr>
          <w:rFonts w:eastAsia="Calibri" w:cs="Times New Roman"/>
          <w:szCs w:val="28"/>
        </w:rPr>
        <w:t xml:space="preserve"> </w:t>
      </w:r>
      <w:r w:rsidRPr="00403205">
        <w:rPr>
          <w:rFonts w:eastAsia="Calibri" w:cs="Times New Roman"/>
          <w:szCs w:val="28"/>
        </w:rPr>
        <w:t>предоставления субсидии некоммерческим организациям не являю</w:t>
      </w:r>
      <w:r>
        <w:rPr>
          <w:rFonts w:eastAsia="Calibri" w:cs="Times New Roman"/>
          <w:szCs w:val="28"/>
        </w:rPr>
        <w:t>-</w:t>
      </w:r>
      <w:r w:rsidRPr="00403205">
        <w:rPr>
          <w:rFonts w:eastAsia="Calibri" w:cs="Times New Roman"/>
          <w:szCs w:val="28"/>
        </w:rPr>
        <w:t>щимися государственными (муниципальными) учреждениями, коммерческим организациям, индивидуальным предпринимателям в связи с выполнением работ в сфере физической культуры и спорта</w:t>
      </w:r>
      <w:r w:rsidRPr="00403205">
        <w:rPr>
          <w:rFonts w:eastAsia="Calibri" w:cs="Times New Roman"/>
          <w:sz w:val="26"/>
          <w:szCs w:val="26"/>
        </w:rPr>
        <w:t>.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 xml:space="preserve">Не менее пяти процентов расходов на реализацию городских мероприятий, проводимых муниципальными учреждениями, направляется на мероприятия, имеющие приоритетное значение для жителей города Сургута и определенные </w:t>
      </w:r>
      <w:r>
        <w:rPr>
          <w:rFonts w:eastAsia="Calibri" w:cs="Times New Roman"/>
          <w:szCs w:val="28"/>
        </w:rPr>
        <w:t xml:space="preserve">              </w:t>
      </w:r>
      <w:r w:rsidRPr="00403205">
        <w:rPr>
          <w:rFonts w:eastAsia="Calibri" w:cs="Times New Roman"/>
          <w:szCs w:val="28"/>
        </w:rPr>
        <w:t>с</w:t>
      </w:r>
      <w:r>
        <w:rPr>
          <w:rFonts w:eastAsia="Calibri" w:cs="Times New Roman"/>
          <w:szCs w:val="28"/>
        </w:rPr>
        <w:t xml:space="preserve"> </w:t>
      </w:r>
      <w:r w:rsidRPr="00403205">
        <w:rPr>
          <w:rFonts w:eastAsia="Calibri" w:cs="Times New Roman"/>
          <w:szCs w:val="28"/>
        </w:rPr>
        <w:t>учетом их мнения путем проведения открытого голосования.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 xml:space="preserve">Оценка хода исполнения мероприятий муниципальной программы основана на мониторинге ожидаемых и конечных результатов реализации муниципальной программы как сопоставление фактически достигнутых, </w:t>
      </w:r>
      <w:r>
        <w:rPr>
          <w:rFonts w:eastAsia="Calibri" w:cs="Times New Roman"/>
          <w:szCs w:val="28"/>
        </w:rPr>
        <w:t xml:space="preserve">                               </w:t>
      </w:r>
      <w:r w:rsidRPr="00403205">
        <w:rPr>
          <w:rFonts w:eastAsia="Calibri" w:cs="Times New Roman"/>
          <w:szCs w:val="28"/>
        </w:rPr>
        <w:t xml:space="preserve">так и целевых показателей результатов реализации муниципальной программы. </w:t>
      </w:r>
      <w:r w:rsidRPr="00403205">
        <w:rPr>
          <w:rFonts w:eastAsia="Calibri" w:cs="Times New Roman"/>
          <w:szCs w:val="28"/>
        </w:rPr>
        <w:br/>
        <w:t>В соответствии с данными мониторинга по фактически достигнутым результатам в муниципальную программу могут быть внесены корректировки.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 xml:space="preserve">В ходе исполнения бюджета показатели финансового обеспечения реализации муниципальной программы могут отличаться от показателей                           и программных мероприятий, утвержденных в составе муниципальной программы, в связи с изменением объема бюджетных ассигнований </w:t>
      </w:r>
      <w:r>
        <w:rPr>
          <w:rFonts w:eastAsia="Calibri" w:cs="Times New Roman"/>
          <w:szCs w:val="28"/>
        </w:rPr>
        <w:t xml:space="preserve">                                      </w:t>
      </w:r>
      <w:r w:rsidRPr="00403205">
        <w:rPr>
          <w:rFonts w:eastAsia="Calibri" w:cs="Times New Roman"/>
          <w:szCs w:val="28"/>
        </w:rPr>
        <w:t>на е</w:t>
      </w:r>
      <w:r>
        <w:rPr>
          <w:rFonts w:eastAsia="Calibri" w:cs="Times New Roman"/>
          <w:szCs w:val="28"/>
        </w:rPr>
        <w:t>е</w:t>
      </w:r>
      <w:r w:rsidRPr="00403205">
        <w:rPr>
          <w:rFonts w:eastAsia="Calibri" w:cs="Times New Roman"/>
          <w:szCs w:val="28"/>
        </w:rPr>
        <w:t xml:space="preserve"> реализацию, в случаях и по основаниям, предусмотренным бюджетным законодательством Российской Федерации и муниципальными правовыми актами для внесения изменений в сводную бюджетную роспись, бюджетную роспись главного распорядителя бюджетных средств (администратора </w:t>
      </w:r>
      <w:r>
        <w:rPr>
          <w:rFonts w:eastAsia="Calibri" w:cs="Times New Roman"/>
          <w:szCs w:val="28"/>
        </w:rPr>
        <w:t xml:space="preserve">                          </w:t>
      </w:r>
      <w:r w:rsidRPr="00403205">
        <w:rPr>
          <w:rFonts w:eastAsia="Calibri" w:cs="Times New Roman"/>
          <w:szCs w:val="28"/>
        </w:rPr>
        <w:t>или соадминистратора программы).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 xml:space="preserve">Администратор муниципальной программы обеспечивает эффективное взаимодействие с соадминистраторами в ходе реализации муниципальной программы, вносит необходимые изменения в муниципальную программу, </w:t>
      </w:r>
      <w:r>
        <w:rPr>
          <w:rFonts w:eastAsia="Calibri" w:cs="Times New Roman"/>
          <w:szCs w:val="28"/>
        </w:rPr>
        <w:t xml:space="preserve">                           </w:t>
      </w:r>
      <w:r w:rsidRPr="00403205">
        <w:rPr>
          <w:rFonts w:eastAsia="Calibri" w:cs="Times New Roman"/>
          <w:szCs w:val="28"/>
        </w:rPr>
        <w:t>в том числе по предложениям соадминистраторов муниципальной программы</w:t>
      </w:r>
      <w:r>
        <w:rPr>
          <w:rFonts w:eastAsia="Calibri" w:cs="Times New Roman"/>
          <w:szCs w:val="28"/>
        </w:rPr>
        <w:t xml:space="preserve">                 </w:t>
      </w:r>
      <w:r w:rsidRPr="00403205">
        <w:rPr>
          <w:rFonts w:eastAsia="Calibri" w:cs="Times New Roman"/>
          <w:szCs w:val="28"/>
        </w:rPr>
        <w:t xml:space="preserve"> в порядке установленном разделом </w:t>
      </w:r>
      <w:r w:rsidRPr="00403205">
        <w:rPr>
          <w:rFonts w:eastAsia="Calibri" w:cs="Times New Roman"/>
          <w:szCs w:val="28"/>
          <w:lang w:val="en-US"/>
        </w:rPr>
        <w:t>VIII</w:t>
      </w:r>
      <w:r w:rsidRPr="00403205">
        <w:rPr>
          <w:rFonts w:eastAsia="Calibri" w:cs="Times New Roman"/>
          <w:szCs w:val="28"/>
        </w:rPr>
        <w:t xml:space="preserve"> приложения к постановлению Администрации города от 17.07.2013 № 5159 «Об утверждении порядка принятия решений о разработке, формирования  и реализации муниципальных программ городского округа Сургут Ханты-Мансийского автономного</w:t>
      </w:r>
      <w:r>
        <w:rPr>
          <w:rFonts w:eastAsia="Calibri" w:cs="Times New Roman"/>
          <w:szCs w:val="28"/>
        </w:rPr>
        <w:t xml:space="preserve">                         </w:t>
      </w:r>
      <w:r w:rsidRPr="00403205">
        <w:rPr>
          <w:rFonts w:eastAsia="Calibri" w:cs="Times New Roman"/>
          <w:szCs w:val="28"/>
        </w:rPr>
        <w:t xml:space="preserve"> округа </w:t>
      </w:r>
      <w:r>
        <w:rPr>
          <w:rFonts w:eastAsia="Calibri" w:cs="Times New Roman"/>
          <w:szCs w:val="28"/>
        </w:rPr>
        <w:t xml:space="preserve">– </w:t>
      </w:r>
      <w:r w:rsidRPr="00403205">
        <w:rPr>
          <w:rFonts w:eastAsia="Calibri" w:cs="Times New Roman"/>
          <w:szCs w:val="28"/>
        </w:rPr>
        <w:t xml:space="preserve">Югры» (далее – порядок). 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В случае необходимости внесения изменений в объем финансирования муниципальной программы, перечень мероприятий, показатели результатов реализации мероприятий муниципальной программы, ответственным исполни</w:t>
      </w:r>
      <w:r>
        <w:rPr>
          <w:rFonts w:eastAsia="Calibri" w:cs="Times New Roman"/>
          <w:szCs w:val="28"/>
        </w:rPr>
        <w:t>-</w:t>
      </w:r>
      <w:r w:rsidRPr="00403205">
        <w:rPr>
          <w:rFonts w:eastAsia="Calibri" w:cs="Times New Roman"/>
          <w:szCs w:val="28"/>
        </w:rPr>
        <w:t>телем по которым является соадминистратор муниципальной программы, соответствующее обращение должно быть направлено администратору муниципальной программы.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Для разработки проекта муниципального правового акта о внесении изменений в муниципальную программу соадминистратор направляет администратору обращение о внесении изменений в муниципальную программу: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pacing w:val="-4"/>
          <w:szCs w:val="28"/>
        </w:rPr>
        <w:t>- по основанию, указанному в подпункте 1.1 пункта 1 раздела VIII порядка, –</w:t>
      </w:r>
      <w:r w:rsidRPr="00403205">
        <w:rPr>
          <w:rFonts w:eastAsia="Calibri" w:cs="Times New Roman"/>
          <w:szCs w:val="28"/>
        </w:rPr>
        <w:t xml:space="preserve"> в течение </w:t>
      </w:r>
      <w:r>
        <w:rPr>
          <w:rFonts w:eastAsia="Calibri" w:cs="Times New Roman"/>
          <w:szCs w:val="28"/>
        </w:rPr>
        <w:t>тре</w:t>
      </w:r>
      <w:r w:rsidRPr="00403205">
        <w:rPr>
          <w:rFonts w:eastAsia="Calibri" w:cs="Times New Roman"/>
          <w:szCs w:val="28"/>
        </w:rPr>
        <w:t xml:space="preserve">х рабочих дней со дня вступления в силу решения Думы города </w:t>
      </w:r>
      <w:r w:rsidRPr="00403205">
        <w:rPr>
          <w:rFonts w:eastAsia="Calibri" w:cs="Times New Roman"/>
          <w:szCs w:val="28"/>
        </w:rPr>
        <w:br/>
        <w:t>о бюджете города;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-</w:t>
      </w:r>
      <w:r>
        <w:rPr>
          <w:rFonts w:eastAsia="Calibri" w:cs="Times New Roman"/>
          <w:szCs w:val="28"/>
        </w:rPr>
        <w:t xml:space="preserve"> </w:t>
      </w:r>
      <w:r w:rsidRPr="00403205">
        <w:rPr>
          <w:rFonts w:eastAsia="Calibri" w:cs="Times New Roman"/>
          <w:szCs w:val="28"/>
        </w:rPr>
        <w:t xml:space="preserve">по основанию, указанному в подпункте 1.3 пункта 1 раздела VIII порядка, не позднее 01 ноября текущего года. 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Мониторинг результатов реализации мероприятий муниципальной программы осуществляется администратором муниципальной программы путем обработки аналитической информации о результатах реализации мероприятий муниципальной программы и оценки достигнутых результатов, в том числе</w:t>
      </w:r>
      <w:r>
        <w:rPr>
          <w:rFonts w:eastAsia="Calibri" w:cs="Times New Roman"/>
          <w:szCs w:val="28"/>
        </w:rPr>
        <w:t xml:space="preserve">                    </w:t>
      </w:r>
      <w:r w:rsidRPr="00403205">
        <w:rPr>
          <w:rFonts w:eastAsia="Calibri" w:cs="Times New Roman"/>
          <w:szCs w:val="28"/>
        </w:rPr>
        <w:t xml:space="preserve"> от</w:t>
      </w:r>
      <w:r>
        <w:rPr>
          <w:rFonts w:eastAsia="Calibri" w:cs="Times New Roman"/>
          <w:szCs w:val="28"/>
        </w:rPr>
        <w:t xml:space="preserve"> </w:t>
      </w:r>
      <w:r w:rsidRPr="00403205">
        <w:rPr>
          <w:rFonts w:eastAsia="Calibri" w:cs="Times New Roman"/>
          <w:szCs w:val="28"/>
        </w:rPr>
        <w:t xml:space="preserve">соадминистраторов муниципальной программы. Данная оценка проводится </w:t>
      </w:r>
      <w:r>
        <w:rPr>
          <w:rFonts w:eastAsia="Calibri" w:cs="Times New Roman"/>
          <w:szCs w:val="28"/>
        </w:rPr>
        <w:t xml:space="preserve">              </w:t>
      </w:r>
      <w:r w:rsidRPr="00403205">
        <w:rPr>
          <w:rFonts w:eastAsia="Calibri" w:cs="Times New Roman"/>
          <w:szCs w:val="28"/>
        </w:rPr>
        <w:t>на основании системы показателей результатов реализации муниципальной программы.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Итоги оценки полученных результатов, проведенной на основании системы показателей результатов реализации муниципальной программы, отражаются в отчетности о реализации муниципальной программы, а также</w:t>
      </w:r>
      <w:r>
        <w:rPr>
          <w:rFonts w:eastAsia="Calibri" w:cs="Times New Roman"/>
          <w:szCs w:val="28"/>
        </w:rPr>
        <w:t xml:space="preserve">                      </w:t>
      </w:r>
      <w:r w:rsidRPr="00403205">
        <w:rPr>
          <w:rFonts w:eastAsia="Calibri" w:cs="Times New Roman"/>
          <w:szCs w:val="28"/>
        </w:rPr>
        <w:t xml:space="preserve"> в иных документах, описывающих реализацию муниципальной программы. 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 xml:space="preserve">В целях подготовки отчетности о реализации муниципальной программы соадминистраторы представляют администратору отчетность, информацию </w:t>
      </w:r>
      <w:r w:rsidRPr="00403205">
        <w:rPr>
          <w:rFonts w:eastAsia="Calibri" w:cs="Times New Roman"/>
          <w:szCs w:val="28"/>
        </w:rPr>
        <w:br/>
        <w:t xml:space="preserve">о ходе реализации муниципальной программы: 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- годовой отчет – в срок до 01 февраля года, следующего за отчетным финансовым годом, по форме согласно приложению 4 к порядку.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>Администратор представляет отчет об исполнении муниципальной программы в департамент финансов Администрации города в сроки</w:t>
      </w:r>
      <w:r>
        <w:rPr>
          <w:rFonts w:eastAsia="Calibri" w:cs="Times New Roman"/>
          <w:szCs w:val="28"/>
        </w:rPr>
        <w:t xml:space="preserve">                                               </w:t>
      </w:r>
      <w:r w:rsidRPr="00403205">
        <w:rPr>
          <w:rFonts w:eastAsia="Calibri" w:cs="Times New Roman"/>
          <w:szCs w:val="28"/>
        </w:rPr>
        <w:t>и по формам, установленным порядком.</w:t>
      </w:r>
    </w:p>
    <w:p w:rsidR="00403205" w:rsidRPr="00403205" w:rsidRDefault="00403205" w:rsidP="00403205">
      <w:pPr>
        <w:ind w:firstLine="709"/>
        <w:jc w:val="both"/>
        <w:rPr>
          <w:rFonts w:eastAsia="Calibri" w:cs="Times New Roman"/>
          <w:szCs w:val="28"/>
        </w:rPr>
      </w:pPr>
      <w:r w:rsidRPr="00403205">
        <w:rPr>
          <w:rFonts w:eastAsia="Calibri" w:cs="Times New Roman"/>
          <w:szCs w:val="28"/>
        </w:rPr>
        <w:t xml:space="preserve">Оценка эффективности реализации муниципальной программы </w:t>
      </w:r>
      <w:r w:rsidRPr="00403205">
        <w:rPr>
          <w:rFonts w:eastAsia="Calibri" w:cs="Times New Roman"/>
          <w:spacing w:val="-4"/>
          <w:szCs w:val="28"/>
        </w:rPr>
        <w:t>проводится в соответствии с постановлением Администрации города от 05.05.2014</w:t>
      </w:r>
      <w:r w:rsidRPr="00403205">
        <w:rPr>
          <w:rFonts w:eastAsia="Calibri" w:cs="Times New Roman"/>
          <w:szCs w:val="28"/>
        </w:rPr>
        <w:t xml:space="preserve"> № 2929 </w:t>
      </w:r>
      <w:r>
        <w:rPr>
          <w:rFonts w:eastAsia="Calibri" w:cs="Times New Roman"/>
          <w:szCs w:val="28"/>
        </w:rPr>
        <w:t xml:space="preserve">                   </w:t>
      </w:r>
      <w:r w:rsidRPr="00403205">
        <w:rPr>
          <w:rFonts w:eastAsia="Calibri" w:cs="Times New Roman"/>
          <w:szCs w:val="28"/>
        </w:rPr>
        <w:t>«Об утверждении порядка проведения оценки эффективности реализации муниципальных программ и качества менеджмента администраторов (соадминистраторов) муниципальных программ».</w:t>
      </w:r>
    </w:p>
    <w:p w:rsidR="001766E8" w:rsidRPr="003D724B" w:rsidRDefault="001766E8" w:rsidP="00403205">
      <w:pPr>
        <w:ind w:firstLine="709"/>
        <w:jc w:val="both"/>
      </w:pPr>
    </w:p>
    <w:sectPr w:rsidR="001766E8" w:rsidRPr="003D724B" w:rsidSect="003D724B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02D" w:rsidRDefault="00FC302D" w:rsidP="003D724B">
      <w:r>
        <w:separator/>
      </w:r>
    </w:p>
  </w:endnote>
  <w:endnote w:type="continuationSeparator" w:id="0">
    <w:p w:rsidR="00FC302D" w:rsidRDefault="00FC302D" w:rsidP="003D7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02D" w:rsidRDefault="00FC302D" w:rsidP="003D724B">
      <w:r>
        <w:separator/>
      </w:r>
    </w:p>
  </w:footnote>
  <w:footnote w:type="continuationSeparator" w:id="0">
    <w:p w:rsidR="00FC302D" w:rsidRDefault="00FC302D" w:rsidP="003D7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848352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D724B" w:rsidRPr="003D724B" w:rsidRDefault="003D724B">
        <w:pPr>
          <w:pStyle w:val="a4"/>
          <w:jc w:val="center"/>
          <w:rPr>
            <w:sz w:val="20"/>
            <w:szCs w:val="20"/>
          </w:rPr>
        </w:pPr>
        <w:r w:rsidRPr="003D724B">
          <w:rPr>
            <w:sz w:val="20"/>
            <w:szCs w:val="20"/>
          </w:rPr>
          <w:fldChar w:fldCharType="begin"/>
        </w:r>
        <w:r w:rsidRPr="003D724B">
          <w:rPr>
            <w:sz w:val="20"/>
            <w:szCs w:val="20"/>
          </w:rPr>
          <w:instrText>PAGE   \* MERGEFORMAT</w:instrText>
        </w:r>
        <w:r w:rsidRPr="003D724B">
          <w:rPr>
            <w:sz w:val="20"/>
            <w:szCs w:val="20"/>
          </w:rPr>
          <w:fldChar w:fldCharType="separate"/>
        </w:r>
        <w:r w:rsidR="00022AF5">
          <w:rPr>
            <w:noProof/>
            <w:sz w:val="20"/>
            <w:szCs w:val="20"/>
          </w:rPr>
          <w:t>13</w:t>
        </w:r>
        <w:r w:rsidRPr="003D724B">
          <w:rPr>
            <w:sz w:val="20"/>
            <w:szCs w:val="20"/>
          </w:rPr>
          <w:fldChar w:fldCharType="end"/>
        </w:r>
      </w:p>
    </w:sdtContent>
  </w:sdt>
  <w:p w:rsidR="001E6248" w:rsidRDefault="001545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24B"/>
    <w:rsid w:val="00003C05"/>
    <w:rsid w:val="00005569"/>
    <w:rsid w:val="00006E4E"/>
    <w:rsid w:val="00016545"/>
    <w:rsid w:val="000229D8"/>
    <w:rsid w:val="00022AF5"/>
    <w:rsid w:val="00024AFF"/>
    <w:rsid w:val="0002548F"/>
    <w:rsid w:val="00025654"/>
    <w:rsid w:val="00030BA3"/>
    <w:rsid w:val="00030C91"/>
    <w:rsid w:val="000326C2"/>
    <w:rsid w:val="00032722"/>
    <w:rsid w:val="00033F35"/>
    <w:rsid w:val="00034604"/>
    <w:rsid w:val="00035217"/>
    <w:rsid w:val="00040C08"/>
    <w:rsid w:val="00043784"/>
    <w:rsid w:val="00044587"/>
    <w:rsid w:val="000446A6"/>
    <w:rsid w:val="0004765E"/>
    <w:rsid w:val="000508C3"/>
    <w:rsid w:val="00053130"/>
    <w:rsid w:val="0005491C"/>
    <w:rsid w:val="00056C61"/>
    <w:rsid w:val="00057D5C"/>
    <w:rsid w:val="00061199"/>
    <w:rsid w:val="0006776E"/>
    <w:rsid w:val="00067CE6"/>
    <w:rsid w:val="0008535E"/>
    <w:rsid w:val="00085606"/>
    <w:rsid w:val="00094F9E"/>
    <w:rsid w:val="000A3EC0"/>
    <w:rsid w:val="000A4F62"/>
    <w:rsid w:val="000B0DB9"/>
    <w:rsid w:val="000B4D3F"/>
    <w:rsid w:val="000B7286"/>
    <w:rsid w:val="000C2B57"/>
    <w:rsid w:val="000C6FCF"/>
    <w:rsid w:val="000D4BAF"/>
    <w:rsid w:val="000D5373"/>
    <w:rsid w:val="000E1FAB"/>
    <w:rsid w:val="000E2706"/>
    <w:rsid w:val="000E2D21"/>
    <w:rsid w:val="000E4B00"/>
    <w:rsid w:val="000E5245"/>
    <w:rsid w:val="000E53DD"/>
    <w:rsid w:val="000E587D"/>
    <w:rsid w:val="000F1EED"/>
    <w:rsid w:val="00101EF5"/>
    <w:rsid w:val="001020BF"/>
    <w:rsid w:val="001051D3"/>
    <w:rsid w:val="001052E1"/>
    <w:rsid w:val="0010561C"/>
    <w:rsid w:val="001105B7"/>
    <w:rsid w:val="001123BC"/>
    <w:rsid w:val="00112DD8"/>
    <w:rsid w:val="001136AC"/>
    <w:rsid w:val="001158C8"/>
    <w:rsid w:val="001159E3"/>
    <w:rsid w:val="00126EB0"/>
    <w:rsid w:val="00127AD5"/>
    <w:rsid w:val="001325CC"/>
    <w:rsid w:val="00132D47"/>
    <w:rsid w:val="00134029"/>
    <w:rsid w:val="0013446C"/>
    <w:rsid w:val="00136CEE"/>
    <w:rsid w:val="0014571A"/>
    <w:rsid w:val="00145825"/>
    <w:rsid w:val="00145FF4"/>
    <w:rsid w:val="001466BC"/>
    <w:rsid w:val="00147AEA"/>
    <w:rsid w:val="00151B86"/>
    <w:rsid w:val="001545B5"/>
    <w:rsid w:val="001565F7"/>
    <w:rsid w:val="00164617"/>
    <w:rsid w:val="00166831"/>
    <w:rsid w:val="00167AA9"/>
    <w:rsid w:val="00173F20"/>
    <w:rsid w:val="00174B2E"/>
    <w:rsid w:val="001766E8"/>
    <w:rsid w:val="0018170C"/>
    <w:rsid w:val="00183AC8"/>
    <w:rsid w:val="00183B79"/>
    <w:rsid w:val="00184745"/>
    <w:rsid w:val="00184F38"/>
    <w:rsid w:val="0018613B"/>
    <w:rsid w:val="001870CC"/>
    <w:rsid w:val="0019349E"/>
    <w:rsid w:val="001A10E6"/>
    <w:rsid w:val="001A40AF"/>
    <w:rsid w:val="001A4387"/>
    <w:rsid w:val="001A6D2D"/>
    <w:rsid w:val="001B1E5C"/>
    <w:rsid w:val="001B1F68"/>
    <w:rsid w:val="001B57EC"/>
    <w:rsid w:val="001B7A1C"/>
    <w:rsid w:val="001C3D40"/>
    <w:rsid w:val="001C6292"/>
    <w:rsid w:val="001D0612"/>
    <w:rsid w:val="001D21AF"/>
    <w:rsid w:val="001D329E"/>
    <w:rsid w:val="001D37F8"/>
    <w:rsid w:val="001D3C1B"/>
    <w:rsid w:val="001E1B03"/>
    <w:rsid w:val="001E371B"/>
    <w:rsid w:val="001E723B"/>
    <w:rsid w:val="001E7E2E"/>
    <w:rsid w:val="001E7FFD"/>
    <w:rsid w:val="001F0883"/>
    <w:rsid w:val="001F35AE"/>
    <w:rsid w:val="001F5846"/>
    <w:rsid w:val="002046A6"/>
    <w:rsid w:val="00220380"/>
    <w:rsid w:val="00220CEC"/>
    <w:rsid w:val="00224BA9"/>
    <w:rsid w:val="002329BD"/>
    <w:rsid w:val="002431CF"/>
    <w:rsid w:val="00245603"/>
    <w:rsid w:val="00246F26"/>
    <w:rsid w:val="0025022D"/>
    <w:rsid w:val="00257C19"/>
    <w:rsid w:val="002620B8"/>
    <w:rsid w:val="00263EFA"/>
    <w:rsid w:val="002644DF"/>
    <w:rsid w:val="00271398"/>
    <w:rsid w:val="00274DAF"/>
    <w:rsid w:val="00275A17"/>
    <w:rsid w:val="00275E62"/>
    <w:rsid w:val="00276817"/>
    <w:rsid w:val="00276B9A"/>
    <w:rsid w:val="00277F8E"/>
    <w:rsid w:val="0028156E"/>
    <w:rsid w:val="0029345A"/>
    <w:rsid w:val="00296CFE"/>
    <w:rsid w:val="002979E9"/>
    <w:rsid w:val="002A79E6"/>
    <w:rsid w:val="002B15E6"/>
    <w:rsid w:val="002B236E"/>
    <w:rsid w:val="002B4DB3"/>
    <w:rsid w:val="002C17F5"/>
    <w:rsid w:val="002C542F"/>
    <w:rsid w:val="002D10AD"/>
    <w:rsid w:val="002D1C9E"/>
    <w:rsid w:val="002D7C0D"/>
    <w:rsid w:val="002E358E"/>
    <w:rsid w:val="002E4836"/>
    <w:rsid w:val="002F0301"/>
    <w:rsid w:val="002F1ABB"/>
    <w:rsid w:val="002F353B"/>
    <w:rsid w:val="0030391A"/>
    <w:rsid w:val="00303D1B"/>
    <w:rsid w:val="003048AC"/>
    <w:rsid w:val="003049FC"/>
    <w:rsid w:val="00307126"/>
    <w:rsid w:val="00307888"/>
    <w:rsid w:val="00307BD7"/>
    <w:rsid w:val="00314467"/>
    <w:rsid w:val="00315058"/>
    <w:rsid w:val="00322648"/>
    <w:rsid w:val="0032569B"/>
    <w:rsid w:val="00325DD5"/>
    <w:rsid w:val="003341A4"/>
    <w:rsid w:val="003346D6"/>
    <w:rsid w:val="00346CCE"/>
    <w:rsid w:val="0035093E"/>
    <w:rsid w:val="00352665"/>
    <w:rsid w:val="00352E2C"/>
    <w:rsid w:val="003542C1"/>
    <w:rsid w:val="003606B7"/>
    <w:rsid w:val="00360BE6"/>
    <w:rsid w:val="003618D2"/>
    <w:rsid w:val="0036483D"/>
    <w:rsid w:val="0037028E"/>
    <w:rsid w:val="003724E5"/>
    <w:rsid w:val="003755A0"/>
    <w:rsid w:val="00376D90"/>
    <w:rsid w:val="003825BC"/>
    <w:rsid w:val="00382EFB"/>
    <w:rsid w:val="00384983"/>
    <w:rsid w:val="00395453"/>
    <w:rsid w:val="0039737C"/>
    <w:rsid w:val="003A1DAE"/>
    <w:rsid w:val="003A2CC0"/>
    <w:rsid w:val="003A2EC0"/>
    <w:rsid w:val="003B06CD"/>
    <w:rsid w:val="003B5056"/>
    <w:rsid w:val="003B50A9"/>
    <w:rsid w:val="003B561D"/>
    <w:rsid w:val="003C6EB7"/>
    <w:rsid w:val="003C76CB"/>
    <w:rsid w:val="003C7BE9"/>
    <w:rsid w:val="003D1E37"/>
    <w:rsid w:val="003D41AC"/>
    <w:rsid w:val="003D724B"/>
    <w:rsid w:val="003E17F0"/>
    <w:rsid w:val="003E29F6"/>
    <w:rsid w:val="003E34D5"/>
    <w:rsid w:val="003E3DC5"/>
    <w:rsid w:val="003E5E71"/>
    <w:rsid w:val="003E7ED6"/>
    <w:rsid w:val="003F00F1"/>
    <w:rsid w:val="003F0706"/>
    <w:rsid w:val="003F213C"/>
    <w:rsid w:val="003F5474"/>
    <w:rsid w:val="00403205"/>
    <w:rsid w:val="0040342B"/>
    <w:rsid w:val="00412E0E"/>
    <w:rsid w:val="00415DF0"/>
    <w:rsid w:val="00416B48"/>
    <w:rsid w:val="00421885"/>
    <w:rsid w:val="00425B0B"/>
    <w:rsid w:val="00427C70"/>
    <w:rsid w:val="00430725"/>
    <w:rsid w:val="00432547"/>
    <w:rsid w:val="004370EC"/>
    <w:rsid w:val="00443F0D"/>
    <w:rsid w:val="00444107"/>
    <w:rsid w:val="00444CE7"/>
    <w:rsid w:val="00453E71"/>
    <w:rsid w:val="004613DB"/>
    <w:rsid w:val="00461F7E"/>
    <w:rsid w:val="0046221E"/>
    <w:rsid w:val="0046409C"/>
    <w:rsid w:val="00464835"/>
    <w:rsid w:val="00467F84"/>
    <w:rsid w:val="004706E3"/>
    <w:rsid w:val="00471E58"/>
    <w:rsid w:val="00482077"/>
    <w:rsid w:val="00483B40"/>
    <w:rsid w:val="004877A5"/>
    <w:rsid w:val="00490F39"/>
    <w:rsid w:val="0049281E"/>
    <w:rsid w:val="00493E41"/>
    <w:rsid w:val="00497E20"/>
    <w:rsid w:val="004A4002"/>
    <w:rsid w:val="004A5E3C"/>
    <w:rsid w:val="004A6C92"/>
    <w:rsid w:val="004A7D3E"/>
    <w:rsid w:val="004B1425"/>
    <w:rsid w:val="004B5588"/>
    <w:rsid w:val="004C0F46"/>
    <w:rsid w:val="004C5134"/>
    <w:rsid w:val="004C77DA"/>
    <w:rsid w:val="004D404F"/>
    <w:rsid w:val="004E0975"/>
    <w:rsid w:val="004E1E94"/>
    <w:rsid w:val="004F00E6"/>
    <w:rsid w:val="004F02ED"/>
    <w:rsid w:val="004F5872"/>
    <w:rsid w:val="00500D6D"/>
    <w:rsid w:val="00502BA3"/>
    <w:rsid w:val="00504974"/>
    <w:rsid w:val="005133C7"/>
    <w:rsid w:val="0051368F"/>
    <w:rsid w:val="005143A1"/>
    <w:rsid w:val="005167D7"/>
    <w:rsid w:val="005204ED"/>
    <w:rsid w:val="00523341"/>
    <w:rsid w:val="00526C59"/>
    <w:rsid w:val="0053018C"/>
    <w:rsid w:val="00544452"/>
    <w:rsid w:val="005451D3"/>
    <w:rsid w:val="00551248"/>
    <w:rsid w:val="00551FB5"/>
    <w:rsid w:val="005522CB"/>
    <w:rsid w:val="0055232A"/>
    <w:rsid w:val="005531C3"/>
    <w:rsid w:val="00553ABD"/>
    <w:rsid w:val="00555DD1"/>
    <w:rsid w:val="005611CF"/>
    <w:rsid w:val="00567AD9"/>
    <w:rsid w:val="00576276"/>
    <w:rsid w:val="00576F73"/>
    <w:rsid w:val="0058014B"/>
    <w:rsid w:val="00580709"/>
    <w:rsid w:val="00583933"/>
    <w:rsid w:val="00585632"/>
    <w:rsid w:val="00585E13"/>
    <w:rsid w:val="00586188"/>
    <w:rsid w:val="0059150E"/>
    <w:rsid w:val="00592F8C"/>
    <w:rsid w:val="00593A7A"/>
    <w:rsid w:val="005B05B0"/>
    <w:rsid w:val="005B307D"/>
    <w:rsid w:val="005B6C17"/>
    <w:rsid w:val="005B6CC0"/>
    <w:rsid w:val="005C1135"/>
    <w:rsid w:val="005C1B8B"/>
    <w:rsid w:val="005C20AA"/>
    <w:rsid w:val="005C252F"/>
    <w:rsid w:val="005C28C9"/>
    <w:rsid w:val="005C35BF"/>
    <w:rsid w:val="005C3CC5"/>
    <w:rsid w:val="005C543E"/>
    <w:rsid w:val="005C6971"/>
    <w:rsid w:val="005D6FB4"/>
    <w:rsid w:val="005E33BE"/>
    <w:rsid w:val="005E3C26"/>
    <w:rsid w:val="005E43A7"/>
    <w:rsid w:val="005E77D9"/>
    <w:rsid w:val="005F0A1E"/>
    <w:rsid w:val="005F473E"/>
    <w:rsid w:val="005F54EC"/>
    <w:rsid w:val="005F5807"/>
    <w:rsid w:val="005F7887"/>
    <w:rsid w:val="006008AE"/>
    <w:rsid w:val="0060440A"/>
    <w:rsid w:val="0060786C"/>
    <w:rsid w:val="00611AB9"/>
    <w:rsid w:val="00613311"/>
    <w:rsid w:val="0061457E"/>
    <w:rsid w:val="00615636"/>
    <w:rsid w:val="00616DD9"/>
    <w:rsid w:val="00621B7C"/>
    <w:rsid w:val="00623423"/>
    <w:rsid w:val="00624788"/>
    <w:rsid w:val="00631F46"/>
    <w:rsid w:val="006339EB"/>
    <w:rsid w:val="00643505"/>
    <w:rsid w:val="0064455C"/>
    <w:rsid w:val="00644830"/>
    <w:rsid w:val="00647881"/>
    <w:rsid w:val="00652761"/>
    <w:rsid w:val="00652FC1"/>
    <w:rsid w:val="00656487"/>
    <w:rsid w:val="00660EBE"/>
    <w:rsid w:val="0066137F"/>
    <w:rsid w:val="00671577"/>
    <w:rsid w:val="00672D45"/>
    <w:rsid w:val="00674423"/>
    <w:rsid w:val="0067550F"/>
    <w:rsid w:val="0068782D"/>
    <w:rsid w:val="00692182"/>
    <w:rsid w:val="0069339E"/>
    <w:rsid w:val="00694D50"/>
    <w:rsid w:val="006A4E31"/>
    <w:rsid w:val="006C1CD0"/>
    <w:rsid w:val="006C3390"/>
    <w:rsid w:val="006C3606"/>
    <w:rsid w:val="006D219F"/>
    <w:rsid w:val="006D56E1"/>
    <w:rsid w:val="006E3D54"/>
    <w:rsid w:val="006F0F58"/>
    <w:rsid w:val="006F2146"/>
    <w:rsid w:val="006F3FF9"/>
    <w:rsid w:val="006F6930"/>
    <w:rsid w:val="007031FD"/>
    <w:rsid w:val="00705137"/>
    <w:rsid w:val="00710B9B"/>
    <w:rsid w:val="00710D41"/>
    <w:rsid w:val="0071116A"/>
    <w:rsid w:val="007175E1"/>
    <w:rsid w:val="00723F29"/>
    <w:rsid w:val="00725B4A"/>
    <w:rsid w:val="00726AB5"/>
    <w:rsid w:val="007320B7"/>
    <w:rsid w:val="00733EB1"/>
    <w:rsid w:val="0074491C"/>
    <w:rsid w:val="00746BA4"/>
    <w:rsid w:val="00746EBD"/>
    <w:rsid w:val="007471B7"/>
    <w:rsid w:val="00747399"/>
    <w:rsid w:val="00752062"/>
    <w:rsid w:val="0075693D"/>
    <w:rsid w:val="007579BA"/>
    <w:rsid w:val="00757E65"/>
    <w:rsid w:val="007653DE"/>
    <w:rsid w:val="007658CB"/>
    <w:rsid w:val="00766357"/>
    <w:rsid w:val="0077651B"/>
    <w:rsid w:val="0078103B"/>
    <w:rsid w:val="0078123D"/>
    <w:rsid w:val="00781346"/>
    <w:rsid w:val="00790555"/>
    <w:rsid w:val="007926F1"/>
    <w:rsid w:val="00797C46"/>
    <w:rsid w:val="007A4C29"/>
    <w:rsid w:val="007A5499"/>
    <w:rsid w:val="007A6856"/>
    <w:rsid w:val="007B52F7"/>
    <w:rsid w:val="007C1557"/>
    <w:rsid w:val="007C428F"/>
    <w:rsid w:val="007C4B5F"/>
    <w:rsid w:val="007C4BF6"/>
    <w:rsid w:val="007D2519"/>
    <w:rsid w:val="007E63CE"/>
    <w:rsid w:val="007E751E"/>
    <w:rsid w:val="007F2561"/>
    <w:rsid w:val="007F25C4"/>
    <w:rsid w:val="007F5043"/>
    <w:rsid w:val="007F71F8"/>
    <w:rsid w:val="00801109"/>
    <w:rsid w:val="008019EC"/>
    <w:rsid w:val="00804B51"/>
    <w:rsid w:val="00804BEF"/>
    <w:rsid w:val="0080774C"/>
    <w:rsid w:val="008216FF"/>
    <w:rsid w:val="00824998"/>
    <w:rsid w:val="00827A03"/>
    <w:rsid w:val="00827C3A"/>
    <w:rsid w:val="00827EA3"/>
    <w:rsid w:val="00834048"/>
    <w:rsid w:val="0083430A"/>
    <w:rsid w:val="008353E2"/>
    <w:rsid w:val="008429F8"/>
    <w:rsid w:val="00846556"/>
    <w:rsid w:val="00847456"/>
    <w:rsid w:val="0085086C"/>
    <w:rsid w:val="008621B7"/>
    <w:rsid w:val="00864076"/>
    <w:rsid w:val="008642DE"/>
    <w:rsid w:val="008642E1"/>
    <w:rsid w:val="00864C1A"/>
    <w:rsid w:val="00866D15"/>
    <w:rsid w:val="00870F45"/>
    <w:rsid w:val="00872252"/>
    <w:rsid w:val="008736E1"/>
    <w:rsid w:val="0087454E"/>
    <w:rsid w:val="00881F37"/>
    <w:rsid w:val="00882266"/>
    <w:rsid w:val="00883898"/>
    <w:rsid w:val="00885B80"/>
    <w:rsid w:val="00892798"/>
    <w:rsid w:val="008A0312"/>
    <w:rsid w:val="008A03DF"/>
    <w:rsid w:val="008A65EC"/>
    <w:rsid w:val="008A77B9"/>
    <w:rsid w:val="008A7F86"/>
    <w:rsid w:val="008B2F3A"/>
    <w:rsid w:val="008B3B6A"/>
    <w:rsid w:val="008B4FF8"/>
    <w:rsid w:val="008C276B"/>
    <w:rsid w:val="008C5AE2"/>
    <w:rsid w:val="008D0B3F"/>
    <w:rsid w:val="008D5E4A"/>
    <w:rsid w:val="008E1875"/>
    <w:rsid w:val="008E4F53"/>
    <w:rsid w:val="008F4D94"/>
    <w:rsid w:val="008F7AC4"/>
    <w:rsid w:val="00903C0A"/>
    <w:rsid w:val="00910A5B"/>
    <w:rsid w:val="009152B6"/>
    <w:rsid w:val="0091789D"/>
    <w:rsid w:val="009306B2"/>
    <w:rsid w:val="009371AF"/>
    <w:rsid w:val="00941B36"/>
    <w:rsid w:val="00942CA5"/>
    <w:rsid w:val="00946BF0"/>
    <w:rsid w:val="00952EC8"/>
    <w:rsid w:val="00955287"/>
    <w:rsid w:val="0095633A"/>
    <w:rsid w:val="0095701F"/>
    <w:rsid w:val="00960DEC"/>
    <w:rsid w:val="00962F46"/>
    <w:rsid w:val="00971B7C"/>
    <w:rsid w:val="00975134"/>
    <w:rsid w:val="00975777"/>
    <w:rsid w:val="00977349"/>
    <w:rsid w:val="009774AE"/>
    <w:rsid w:val="00982246"/>
    <w:rsid w:val="009845F6"/>
    <w:rsid w:val="00987806"/>
    <w:rsid w:val="00990D39"/>
    <w:rsid w:val="009915E9"/>
    <w:rsid w:val="009933B7"/>
    <w:rsid w:val="00994408"/>
    <w:rsid w:val="00994953"/>
    <w:rsid w:val="00995147"/>
    <w:rsid w:val="009978D0"/>
    <w:rsid w:val="009A0384"/>
    <w:rsid w:val="009A4073"/>
    <w:rsid w:val="009A6941"/>
    <w:rsid w:val="009B0020"/>
    <w:rsid w:val="009B1B9B"/>
    <w:rsid w:val="009B398C"/>
    <w:rsid w:val="009C01F4"/>
    <w:rsid w:val="009C192F"/>
    <w:rsid w:val="009C71F9"/>
    <w:rsid w:val="009D1207"/>
    <w:rsid w:val="009E03EA"/>
    <w:rsid w:val="009E03EC"/>
    <w:rsid w:val="009E2B6F"/>
    <w:rsid w:val="009E66EC"/>
    <w:rsid w:val="009E6A3B"/>
    <w:rsid w:val="009F1F10"/>
    <w:rsid w:val="009F4F5C"/>
    <w:rsid w:val="009F5D9D"/>
    <w:rsid w:val="009F65AA"/>
    <w:rsid w:val="00A01164"/>
    <w:rsid w:val="00A07030"/>
    <w:rsid w:val="00A11DE6"/>
    <w:rsid w:val="00A13079"/>
    <w:rsid w:val="00A141E2"/>
    <w:rsid w:val="00A2257A"/>
    <w:rsid w:val="00A22D7B"/>
    <w:rsid w:val="00A23595"/>
    <w:rsid w:val="00A30416"/>
    <w:rsid w:val="00A31E29"/>
    <w:rsid w:val="00A322A3"/>
    <w:rsid w:val="00A338AA"/>
    <w:rsid w:val="00A34190"/>
    <w:rsid w:val="00A412A9"/>
    <w:rsid w:val="00A41E3D"/>
    <w:rsid w:val="00A43D4B"/>
    <w:rsid w:val="00A44CCD"/>
    <w:rsid w:val="00A45E41"/>
    <w:rsid w:val="00A51D99"/>
    <w:rsid w:val="00A61214"/>
    <w:rsid w:val="00A64089"/>
    <w:rsid w:val="00A65544"/>
    <w:rsid w:val="00A657FD"/>
    <w:rsid w:val="00A67287"/>
    <w:rsid w:val="00A67B0C"/>
    <w:rsid w:val="00A74516"/>
    <w:rsid w:val="00A7664C"/>
    <w:rsid w:val="00A81233"/>
    <w:rsid w:val="00A8640B"/>
    <w:rsid w:val="00A86BB7"/>
    <w:rsid w:val="00A86F4A"/>
    <w:rsid w:val="00A93087"/>
    <w:rsid w:val="00A95932"/>
    <w:rsid w:val="00AA421C"/>
    <w:rsid w:val="00AA6D56"/>
    <w:rsid w:val="00AA787B"/>
    <w:rsid w:val="00AB0499"/>
    <w:rsid w:val="00AB1948"/>
    <w:rsid w:val="00AB3B3A"/>
    <w:rsid w:val="00AD16BF"/>
    <w:rsid w:val="00AD57F3"/>
    <w:rsid w:val="00AD7972"/>
    <w:rsid w:val="00AE3261"/>
    <w:rsid w:val="00AE3D53"/>
    <w:rsid w:val="00AE4F63"/>
    <w:rsid w:val="00AE7187"/>
    <w:rsid w:val="00AE7702"/>
    <w:rsid w:val="00AF09D8"/>
    <w:rsid w:val="00AF1B0E"/>
    <w:rsid w:val="00AF42F0"/>
    <w:rsid w:val="00B06C47"/>
    <w:rsid w:val="00B06C88"/>
    <w:rsid w:val="00B111DE"/>
    <w:rsid w:val="00B12AE8"/>
    <w:rsid w:val="00B12C67"/>
    <w:rsid w:val="00B13B5D"/>
    <w:rsid w:val="00B22E78"/>
    <w:rsid w:val="00B25B19"/>
    <w:rsid w:val="00B32961"/>
    <w:rsid w:val="00B33CA0"/>
    <w:rsid w:val="00B36176"/>
    <w:rsid w:val="00B36349"/>
    <w:rsid w:val="00B374A5"/>
    <w:rsid w:val="00B37E39"/>
    <w:rsid w:val="00B44158"/>
    <w:rsid w:val="00B4495E"/>
    <w:rsid w:val="00B54C1B"/>
    <w:rsid w:val="00B5601D"/>
    <w:rsid w:val="00B62DAA"/>
    <w:rsid w:val="00B639A3"/>
    <w:rsid w:val="00B66044"/>
    <w:rsid w:val="00B67EEA"/>
    <w:rsid w:val="00B728EF"/>
    <w:rsid w:val="00B730B7"/>
    <w:rsid w:val="00B7327D"/>
    <w:rsid w:val="00B74B4D"/>
    <w:rsid w:val="00B75BA3"/>
    <w:rsid w:val="00B80894"/>
    <w:rsid w:val="00B81122"/>
    <w:rsid w:val="00B8119A"/>
    <w:rsid w:val="00B8176D"/>
    <w:rsid w:val="00B82326"/>
    <w:rsid w:val="00B87E78"/>
    <w:rsid w:val="00B9143A"/>
    <w:rsid w:val="00B9167F"/>
    <w:rsid w:val="00B929F1"/>
    <w:rsid w:val="00B94D17"/>
    <w:rsid w:val="00B94DEF"/>
    <w:rsid w:val="00BA149D"/>
    <w:rsid w:val="00BA2A44"/>
    <w:rsid w:val="00BA31E9"/>
    <w:rsid w:val="00BA4609"/>
    <w:rsid w:val="00BA4ED4"/>
    <w:rsid w:val="00BA5F82"/>
    <w:rsid w:val="00BA6928"/>
    <w:rsid w:val="00BA79F7"/>
    <w:rsid w:val="00BB1835"/>
    <w:rsid w:val="00BB3394"/>
    <w:rsid w:val="00BB3FA1"/>
    <w:rsid w:val="00BB3FBB"/>
    <w:rsid w:val="00BB63B5"/>
    <w:rsid w:val="00BC0073"/>
    <w:rsid w:val="00BD370C"/>
    <w:rsid w:val="00BD4743"/>
    <w:rsid w:val="00BD5D7A"/>
    <w:rsid w:val="00BD7AC1"/>
    <w:rsid w:val="00BE5B6B"/>
    <w:rsid w:val="00BF0C26"/>
    <w:rsid w:val="00BF5B55"/>
    <w:rsid w:val="00BF733E"/>
    <w:rsid w:val="00BF7B5F"/>
    <w:rsid w:val="00C0386C"/>
    <w:rsid w:val="00C03D8C"/>
    <w:rsid w:val="00C03DE3"/>
    <w:rsid w:val="00C14F58"/>
    <w:rsid w:val="00C15896"/>
    <w:rsid w:val="00C25ECE"/>
    <w:rsid w:val="00C26AA3"/>
    <w:rsid w:val="00C27970"/>
    <w:rsid w:val="00C3327C"/>
    <w:rsid w:val="00C4018C"/>
    <w:rsid w:val="00C42B9E"/>
    <w:rsid w:val="00C4379A"/>
    <w:rsid w:val="00C52D58"/>
    <w:rsid w:val="00C60DF6"/>
    <w:rsid w:val="00C61173"/>
    <w:rsid w:val="00C617D0"/>
    <w:rsid w:val="00C64AA0"/>
    <w:rsid w:val="00C65F54"/>
    <w:rsid w:val="00C66118"/>
    <w:rsid w:val="00C673D6"/>
    <w:rsid w:val="00C67B1A"/>
    <w:rsid w:val="00C70C9B"/>
    <w:rsid w:val="00C7756A"/>
    <w:rsid w:val="00C77B3C"/>
    <w:rsid w:val="00C80332"/>
    <w:rsid w:val="00C83154"/>
    <w:rsid w:val="00C835E8"/>
    <w:rsid w:val="00C87202"/>
    <w:rsid w:val="00C87DFE"/>
    <w:rsid w:val="00C91170"/>
    <w:rsid w:val="00C92700"/>
    <w:rsid w:val="00C9309C"/>
    <w:rsid w:val="00C94532"/>
    <w:rsid w:val="00C94DF6"/>
    <w:rsid w:val="00C962FC"/>
    <w:rsid w:val="00C969E6"/>
    <w:rsid w:val="00CA07F6"/>
    <w:rsid w:val="00CA25AD"/>
    <w:rsid w:val="00CA3B5F"/>
    <w:rsid w:val="00CB1DB2"/>
    <w:rsid w:val="00CB73B5"/>
    <w:rsid w:val="00CC06DB"/>
    <w:rsid w:val="00CC5A57"/>
    <w:rsid w:val="00CC6029"/>
    <w:rsid w:val="00CC60F6"/>
    <w:rsid w:val="00CC67B1"/>
    <w:rsid w:val="00CC6A77"/>
    <w:rsid w:val="00CD2575"/>
    <w:rsid w:val="00CF25A8"/>
    <w:rsid w:val="00CF4F39"/>
    <w:rsid w:val="00D0647B"/>
    <w:rsid w:val="00D1104F"/>
    <w:rsid w:val="00D120CC"/>
    <w:rsid w:val="00D174B1"/>
    <w:rsid w:val="00D218F5"/>
    <w:rsid w:val="00D24D6E"/>
    <w:rsid w:val="00D25691"/>
    <w:rsid w:val="00D267D0"/>
    <w:rsid w:val="00D2706B"/>
    <w:rsid w:val="00D27DB1"/>
    <w:rsid w:val="00D325F6"/>
    <w:rsid w:val="00D3278B"/>
    <w:rsid w:val="00D3307C"/>
    <w:rsid w:val="00D37D2D"/>
    <w:rsid w:val="00D421E5"/>
    <w:rsid w:val="00D51730"/>
    <w:rsid w:val="00D568B7"/>
    <w:rsid w:val="00D57133"/>
    <w:rsid w:val="00D61A53"/>
    <w:rsid w:val="00D71C8B"/>
    <w:rsid w:val="00D761DB"/>
    <w:rsid w:val="00D773F3"/>
    <w:rsid w:val="00D8056D"/>
    <w:rsid w:val="00D80E92"/>
    <w:rsid w:val="00D80EB7"/>
    <w:rsid w:val="00D83587"/>
    <w:rsid w:val="00D839F3"/>
    <w:rsid w:val="00D86633"/>
    <w:rsid w:val="00D93A39"/>
    <w:rsid w:val="00D94BD7"/>
    <w:rsid w:val="00DA31AE"/>
    <w:rsid w:val="00DA53B0"/>
    <w:rsid w:val="00DB1FDF"/>
    <w:rsid w:val="00DB72EC"/>
    <w:rsid w:val="00DB77F5"/>
    <w:rsid w:val="00DC0762"/>
    <w:rsid w:val="00DC1800"/>
    <w:rsid w:val="00DC2427"/>
    <w:rsid w:val="00DC27FC"/>
    <w:rsid w:val="00DC616B"/>
    <w:rsid w:val="00DC630F"/>
    <w:rsid w:val="00DD2428"/>
    <w:rsid w:val="00DD468F"/>
    <w:rsid w:val="00DE023C"/>
    <w:rsid w:val="00DE329A"/>
    <w:rsid w:val="00DF0D04"/>
    <w:rsid w:val="00DF3153"/>
    <w:rsid w:val="00DF7208"/>
    <w:rsid w:val="00E16E7E"/>
    <w:rsid w:val="00E2035F"/>
    <w:rsid w:val="00E22E9C"/>
    <w:rsid w:val="00E2525A"/>
    <w:rsid w:val="00E26DC2"/>
    <w:rsid w:val="00E31C1E"/>
    <w:rsid w:val="00E329C9"/>
    <w:rsid w:val="00E34287"/>
    <w:rsid w:val="00E3558E"/>
    <w:rsid w:val="00E41045"/>
    <w:rsid w:val="00E45FFF"/>
    <w:rsid w:val="00E52285"/>
    <w:rsid w:val="00E54D72"/>
    <w:rsid w:val="00E60BD6"/>
    <w:rsid w:val="00E66869"/>
    <w:rsid w:val="00E67751"/>
    <w:rsid w:val="00E70AE2"/>
    <w:rsid w:val="00E7433E"/>
    <w:rsid w:val="00E80DC9"/>
    <w:rsid w:val="00E8236B"/>
    <w:rsid w:val="00E830C4"/>
    <w:rsid w:val="00E830CB"/>
    <w:rsid w:val="00E83627"/>
    <w:rsid w:val="00E878D7"/>
    <w:rsid w:val="00E90BE2"/>
    <w:rsid w:val="00E92CE6"/>
    <w:rsid w:val="00E975DF"/>
    <w:rsid w:val="00E97C8C"/>
    <w:rsid w:val="00EA5F53"/>
    <w:rsid w:val="00EA7007"/>
    <w:rsid w:val="00EA75D3"/>
    <w:rsid w:val="00EB6702"/>
    <w:rsid w:val="00EB736B"/>
    <w:rsid w:val="00EB7408"/>
    <w:rsid w:val="00EC066E"/>
    <w:rsid w:val="00EC10F8"/>
    <w:rsid w:val="00EC12D1"/>
    <w:rsid w:val="00EC212F"/>
    <w:rsid w:val="00EC7821"/>
    <w:rsid w:val="00EC7A51"/>
    <w:rsid w:val="00ED6694"/>
    <w:rsid w:val="00ED7B20"/>
    <w:rsid w:val="00EE1D92"/>
    <w:rsid w:val="00EE6DDC"/>
    <w:rsid w:val="00EF1CC5"/>
    <w:rsid w:val="00EF3224"/>
    <w:rsid w:val="00EF33F6"/>
    <w:rsid w:val="00EF4AEE"/>
    <w:rsid w:val="00F036A6"/>
    <w:rsid w:val="00F10538"/>
    <w:rsid w:val="00F13866"/>
    <w:rsid w:val="00F13C4E"/>
    <w:rsid w:val="00F20706"/>
    <w:rsid w:val="00F21E94"/>
    <w:rsid w:val="00F22BBC"/>
    <w:rsid w:val="00F22EB5"/>
    <w:rsid w:val="00F22F1B"/>
    <w:rsid w:val="00F22F36"/>
    <w:rsid w:val="00F2462B"/>
    <w:rsid w:val="00F24A5E"/>
    <w:rsid w:val="00F33BAC"/>
    <w:rsid w:val="00F33C6A"/>
    <w:rsid w:val="00F34D52"/>
    <w:rsid w:val="00F36D83"/>
    <w:rsid w:val="00F370A4"/>
    <w:rsid w:val="00F40D10"/>
    <w:rsid w:val="00F41640"/>
    <w:rsid w:val="00F4656C"/>
    <w:rsid w:val="00F47E7E"/>
    <w:rsid w:val="00F52D51"/>
    <w:rsid w:val="00F556EE"/>
    <w:rsid w:val="00F6008A"/>
    <w:rsid w:val="00F640DF"/>
    <w:rsid w:val="00F64A3A"/>
    <w:rsid w:val="00F756EA"/>
    <w:rsid w:val="00F8231B"/>
    <w:rsid w:val="00F85F7D"/>
    <w:rsid w:val="00F90605"/>
    <w:rsid w:val="00F9305E"/>
    <w:rsid w:val="00F95604"/>
    <w:rsid w:val="00FA041E"/>
    <w:rsid w:val="00FA3A49"/>
    <w:rsid w:val="00FA6D97"/>
    <w:rsid w:val="00FB0EA0"/>
    <w:rsid w:val="00FB2218"/>
    <w:rsid w:val="00FB23DE"/>
    <w:rsid w:val="00FB56D8"/>
    <w:rsid w:val="00FB5BD0"/>
    <w:rsid w:val="00FB6669"/>
    <w:rsid w:val="00FC2082"/>
    <w:rsid w:val="00FC22D2"/>
    <w:rsid w:val="00FC302D"/>
    <w:rsid w:val="00FC47A8"/>
    <w:rsid w:val="00FC4A9F"/>
    <w:rsid w:val="00FD1878"/>
    <w:rsid w:val="00FD6CA8"/>
    <w:rsid w:val="00FE337D"/>
    <w:rsid w:val="00FE3E60"/>
    <w:rsid w:val="00FE4530"/>
    <w:rsid w:val="00FE4608"/>
    <w:rsid w:val="00FF2620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C42C1A2-ABD5-46E0-BBF7-CF121F07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7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D724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D724B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3D724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D724B"/>
    <w:rPr>
      <w:rFonts w:ascii="Times New Roman" w:hAnsi="Times New Roman"/>
      <w:sz w:val="28"/>
    </w:rPr>
  </w:style>
  <w:style w:type="character" w:styleId="a8">
    <w:name w:val="page number"/>
    <w:basedOn w:val="a0"/>
    <w:rsid w:val="003D724B"/>
  </w:style>
  <w:style w:type="table" w:customStyle="1" w:styleId="1">
    <w:name w:val="Сетка таблицы1"/>
    <w:basedOn w:val="a1"/>
    <w:next w:val="a3"/>
    <w:uiPriority w:val="39"/>
    <w:rsid w:val="003D7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032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7560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86367.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29032727.100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garantF1://2902997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4263</Words>
  <Characters>24305</Characters>
  <Application>Microsoft Office Word</Application>
  <DocSecurity>0</DocSecurity>
  <Lines>202</Lines>
  <Paragraphs>57</Paragraphs>
  <ScaleCrop>false</ScaleCrop>
  <Company/>
  <LinksUpToDate>false</LinksUpToDate>
  <CharactersWithSpaces>28511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Гордеев Сергей Викторович</cp:lastModifiedBy>
  <cp:revision>2</cp:revision>
  <cp:lastPrinted>2024-02-16T09:38:00Z</cp:lastPrinted>
  <dcterms:created xsi:type="dcterms:W3CDTF">2024-02-22T10:32:00Z</dcterms:created>
  <dcterms:modified xsi:type="dcterms:W3CDTF">2024-02-22T10:32:00Z</dcterms:modified>
</cp:coreProperties>
</file>