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528" w:rsidRDefault="000C5528" w:rsidP="00656C1A">
      <w:pPr>
        <w:spacing w:line="120" w:lineRule="atLeast"/>
        <w:jc w:val="center"/>
        <w:rPr>
          <w:sz w:val="24"/>
          <w:szCs w:val="24"/>
        </w:rPr>
      </w:pPr>
    </w:p>
    <w:p w:rsidR="000C5528" w:rsidRDefault="000C5528" w:rsidP="00656C1A">
      <w:pPr>
        <w:spacing w:line="120" w:lineRule="atLeast"/>
        <w:jc w:val="center"/>
        <w:rPr>
          <w:sz w:val="24"/>
          <w:szCs w:val="24"/>
        </w:rPr>
      </w:pPr>
    </w:p>
    <w:p w:rsidR="000C5528" w:rsidRPr="00852378" w:rsidRDefault="000C5528" w:rsidP="00656C1A">
      <w:pPr>
        <w:spacing w:line="120" w:lineRule="atLeast"/>
        <w:jc w:val="center"/>
        <w:rPr>
          <w:sz w:val="10"/>
          <w:szCs w:val="10"/>
        </w:rPr>
      </w:pPr>
    </w:p>
    <w:p w:rsidR="000C5528" w:rsidRDefault="000C5528" w:rsidP="00656C1A">
      <w:pPr>
        <w:spacing w:line="120" w:lineRule="atLeast"/>
        <w:jc w:val="center"/>
        <w:rPr>
          <w:sz w:val="10"/>
          <w:szCs w:val="24"/>
        </w:rPr>
      </w:pPr>
    </w:p>
    <w:p w:rsidR="000C5528" w:rsidRPr="005541F0" w:rsidRDefault="000C55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C5528" w:rsidRDefault="000C55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C5528" w:rsidRPr="005541F0" w:rsidRDefault="000C552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C5528" w:rsidRPr="005649E4" w:rsidRDefault="000C5528" w:rsidP="00656C1A">
      <w:pPr>
        <w:spacing w:line="120" w:lineRule="atLeast"/>
        <w:jc w:val="center"/>
        <w:rPr>
          <w:sz w:val="18"/>
          <w:szCs w:val="24"/>
        </w:rPr>
      </w:pPr>
    </w:p>
    <w:p w:rsidR="000C5528" w:rsidRPr="00656C1A" w:rsidRDefault="000C552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C5528" w:rsidRPr="005541F0" w:rsidRDefault="000C5528" w:rsidP="00656C1A">
      <w:pPr>
        <w:spacing w:line="120" w:lineRule="atLeast"/>
        <w:jc w:val="center"/>
        <w:rPr>
          <w:sz w:val="18"/>
          <w:szCs w:val="24"/>
        </w:rPr>
      </w:pPr>
    </w:p>
    <w:p w:rsidR="000C5528" w:rsidRPr="005541F0" w:rsidRDefault="000C5528" w:rsidP="00656C1A">
      <w:pPr>
        <w:spacing w:line="120" w:lineRule="atLeast"/>
        <w:jc w:val="center"/>
        <w:rPr>
          <w:sz w:val="20"/>
          <w:szCs w:val="24"/>
        </w:rPr>
      </w:pPr>
    </w:p>
    <w:p w:rsidR="000C5528" w:rsidRPr="00656C1A" w:rsidRDefault="000C552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C5528" w:rsidRDefault="000C5528" w:rsidP="00656C1A">
      <w:pPr>
        <w:spacing w:line="120" w:lineRule="atLeast"/>
        <w:jc w:val="center"/>
        <w:rPr>
          <w:sz w:val="30"/>
          <w:szCs w:val="24"/>
        </w:rPr>
      </w:pPr>
    </w:p>
    <w:p w:rsidR="000C5528" w:rsidRPr="00656C1A" w:rsidRDefault="000C552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C552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C5528" w:rsidRPr="00F8214F" w:rsidRDefault="000C55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C5528" w:rsidRPr="00F8214F" w:rsidRDefault="00290DCD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C5528" w:rsidRPr="00F8214F" w:rsidRDefault="000C55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C5528" w:rsidRPr="00F8214F" w:rsidRDefault="00290DCD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0C5528" w:rsidRPr="00A63FB0" w:rsidRDefault="000C55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C5528" w:rsidRPr="00A3761A" w:rsidRDefault="00290DCD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24</w:t>
            </w:r>
          </w:p>
        </w:tc>
        <w:tc>
          <w:tcPr>
            <w:tcW w:w="518" w:type="dxa"/>
            <w:noWrap/>
          </w:tcPr>
          <w:p w:rsidR="000C5528" w:rsidRPr="00F8214F" w:rsidRDefault="000C552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0C5528" w:rsidRPr="00F8214F" w:rsidRDefault="000C552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C5528" w:rsidRPr="00AB4194" w:rsidRDefault="000C55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C5528" w:rsidRPr="00F8214F" w:rsidRDefault="00290DCD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1422</w:t>
            </w:r>
          </w:p>
        </w:tc>
      </w:tr>
    </w:tbl>
    <w:p w:rsidR="000C5528" w:rsidRPr="000C4AB5" w:rsidRDefault="000C5528" w:rsidP="00C725A6">
      <w:pPr>
        <w:rPr>
          <w:rFonts w:cs="Times New Roman"/>
          <w:szCs w:val="28"/>
          <w:lang w:val="en-US"/>
        </w:rPr>
      </w:pPr>
    </w:p>
    <w:p w:rsidR="000C5528" w:rsidRDefault="000C5528" w:rsidP="000C5528">
      <w:pPr>
        <w:rPr>
          <w:szCs w:val="28"/>
        </w:rPr>
      </w:pPr>
      <w:r>
        <w:rPr>
          <w:szCs w:val="28"/>
        </w:rPr>
        <w:t xml:space="preserve">О внесении изменения в распоряжение </w:t>
      </w:r>
    </w:p>
    <w:p w:rsidR="000C5528" w:rsidRDefault="000C5528" w:rsidP="000C5528">
      <w:pPr>
        <w:rPr>
          <w:szCs w:val="28"/>
        </w:rPr>
      </w:pPr>
      <w:r>
        <w:rPr>
          <w:szCs w:val="28"/>
        </w:rPr>
        <w:t xml:space="preserve">Администрации города от 10.06.2022 </w:t>
      </w:r>
    </w:p>
    <w:p w:rsidR="000C5528" w:rsidRDefault="000C5528" w:rsidP="000C5528">
      <w:pPr>
        <w:rPr>
          <w:szCs w:val="28"/>
        </w:rPr>
      </w:pPr>
      <w:r>
        <w:rPr>
          <w:szCs w:val="28"/>
        </w:rPr>
        <w:t>№ 1045 «Об учетной политике»</w:t>
      </w:r>
    </w:p>
    <w:p w:rsidR="000C5528" w:rsidRDefault="000C5528" w:rsidP="000C5528">
      <w:pPr>
        <w:rPr>
          <w:szCs w:val="28"/>
        </w:rPr>
      </w:pPr>
    </w:p>
    <w:p w:rsidR="000C5528" w:rsidRDefault="000C5528" w:rsidP="000C5528">
      <w:pPr>
        <w:rPr>
          <w:szCs w:val="28"/>
        </w:rPr>
      </w:pPr>
    </w:p>
    <w:p w:rsidR="000C5528" w:rsidRDefault="000C5528" w:rsidP="000C5528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06.12.2011 № 402-ФЗ </w:t>
      </w:r>
      <w:r w:rsidRPr="000C5528">
        <w:rPr>
          <w:spacing w:val="-4"/>
          <w:szCs w:val="28"/>
        </w:rPr>
        <w:t>«О бухгалтерском учете», распоряжениями Администрации города от 30.12.2005</w:t>
      </w:r>
      <w:r>
        <w:rPr>
          <w:szCs w:val="28"/>
        </w:rPr>
        <w:t xml:space="preserve"> № 3686 «Об утверждении Регламента Администрации города», от 21.04.2021 </w:t>
      </w:r>
      <w:r>
        <w:rPr>
          <w:szCs w:val="28"/>
        </w:rPr>
        <w:br/>
        <w:t>№ 552 «О распределении отдельных полномочий Главы города между высшими должностными лицами Администрации города», в целях совершенствования нормативно-правового регулирования в сфере бухгалтерского учета:</w:t>
      </w:r>
    </w:p>
    <w:p w:rsidR="000C5528" w:rsidRDefault="000C5528" w:rsidP="000C5528">
      <w:pPr>
        <w:pStyle w:val="a9"/>
        <w:ind w:right="-82" w:firstLine="709"/>
        <w:jc w:val="both"/>
        <w:rPr>
          <w:szCs w:val="28"/>
        </w:rPr>
      </w:pPr>
      <w:r>
        <w:rPr>
          <w:szCs w:val="28"/>
        </w:rPr>
        <w:t xml:space="preserve">1. Внести в распоряжение Администрации города от 10.06.2022 № 1045 </w:t>
      </w:r>
      <w:r>
        <w:rPr>
          <w:szCs w:val="28"/>
        </w:rPr>
        <w:br/>
        <w:t>«Об учетной политике» (с изменениями от 22.09.2022 № 1728, 13.12.2022 № 2605, 11.01.2023 № 26, 03.02.2023 № 310, 07.03.2023 № 613, 20.03.2023 № 797, 06.04.2023 № 1050, 18.05.2023 № 1454, 25.07.2023 № 2160, 14.08.2023 № 2353, 07.11.2023 № 3263, 18.12.2023 № 3766, 16.01.2024 № 72) изменение, дополнив приложение 7 к распоряжению разделом 2.</w:t>
      </w:r>
      <w:r>
        <w:t xml:space="preserve"> </w:t>
      </w:r>
      <w:r>
        <w:rPr>
          <w:szCs w:val="28"/>
        </w:rPr>
        <w:t>Регистры бухгалтерского учета согласно приложению к настоящему распоряжению.</w:t>
      </w:r>
    </w:p>
    <w:p w:rsidR="000C5528" w:rsidRDefault="000C5528" w:rsidP="000C5528">
      <w:pPr>
        <w:pStyle w:val="a9"/>
        <w:ind w:right="-82" w:firstLine="709"/>
        <w:jc w:val="both"/>
        <w:rPr>
          <w:szCs w:val="28"/>
        </w:rPr>
      </w:pPr>
      <w:r>
        <w:rPr>
          <w:szCs w:val="28"/>
        </w:rPr>
        <w:t xml:space="preserve">2. Департаменту массовых коммуникаций и аналитики разместить настоящее распоряжение на официальном портале Администрации города: </w:t>
      </w:r>
      <w:r w:rsidRPr="000C5528">
        <w:rPr>
          <w:szCs w:val="28"/>
        </w:rPr>
        <w:t>www.admsurgut.ru</w:t>
      </w:r>
      <w:r>
        <w:rPr>
          <w:szCs w:val="28"/>
        </w:rPr>
        <w:t>.</w:t>
      </w:r>
    </w:p>
    <w:p w:rsidR="000C5528" w:rsidRDefault="000C5528" w:rsidP="000C5528">
      <w:pPr>
        <w:ind w:firstLine="709"/>
        <w:jc w:val="both"/>
        <w:rPr>
          <w:szCs w:val="28"/>
        </w:rPr>
      </w:pPr>
      <w:r>
        <w:rPr>
          <w:szCs w:val="28"/>
        </w:rPr>
        <w:t xml:space="preserve">3. Муниципальному казенному учреждению «Наш город» опубликовать (разместить) настоящее распоряжение в сетевом издании «Официальные документы города Сургута»: </w:t>
      </w:r>
      <w:r>
        <w:rPr>
          <w:szCs w:val="28"/>
          <w:lang w:val="en-US"/>
        </w:rPr>
        <w:t>docsurgut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 xml:space="preserve">. </w:t>
      </w:r>
    </w:p>
    <w:p w:rsidR="000C5528" w:rsidRDefault="000C5528" w:rsidP="000C5528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4. Настоящее распоряжение вступает в силу с момента его издания и распространяется на правоотношения, возникшие с 25.07.2023.</w:t>
      </w:r>
    </w:p>
    <w:p w:rsidR="000C5528" w:rsidRPr="00340195" w:rsidRDefault="000C5528" w:rsidP="000C5528">
      <w:pPr>
        <w:tabs>
          <w:tab w:val="left" w:pos="993"/>
        </w:tabs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5. Контроль за выполнением распоряжения </w:t>
      </w:r>
      <w:r w:rsidRPr="00340195">
        <w:rPr>
          <w:szCs w:val="28"/>
        </w:rPr>
        <w:t>возложить на заместителя Главы города, курирующего сферу бюджета и финансов.</w:t>
      </w:r>
    </w:p>
    <w:p w:rsidR="000C5528" w:rsidRDefault="000C5528" w:rsidP="000C5528">
      <w:pPr>
        <w:jc w:val="both"/>
        <w:rPr>
          <w:rFonts w:eastAsia="Calibri"/>
        </w:rPr>
      </w:pPr>
    </w:p>
    <w:p w:rsidR="000C5528" w:rsidRDefault="000C5528" w:rsidP="000C5528">
      <w:pPr>
        <w:jc w:val="both"/>
        <w:rPr>
          <w:rFonts w:eastAsia="Calibri"/>
        </w:rPr>
      </w:pPr>
    </w:p>
    <w:p w:rsidR="000C5528" w:rsidRDefault="000C5528" w:rsidP="000C5528">
      <w:pPr>
        <w:jc w:val="both"/>
        <w:rPr>
          <w:rFonts w:eastAsia="Calibri"/>
        </w:rPr>
      </w:pPr>
    </w:p>
    <w:p w:rsidR="000C5528" w:rsidRPr="00B63134" w:rsidRDefault="000C5528" w:rsidP="000C5528">
      <w:pPr>
        <w:jc w:val="both"/>
        <w:rPr>
          <w:rFonts w:eastAsia="Calibri"/>
          <w:szCs w:val="28"/>
        </w:rPr>
      </w:pPr>
      <w:r w:rsidRPr="00B63134">
        <w:rPr>
          <w:rFonts w:eastAsia="Calibri"/>
        </w:rPr>
        <w:t xml:space="preserve">Заместитель Главы города                                </w:t>
      </w:r>
      <w:r>
        <w:rPr>
          <w:rFonts w:eastAsia="Calibri"/>
        </w:rPr>
        <w:t xml:space="preserve">                              </w:t>
      </w:r>
      <w:r w:rsidRPr="00B63134">
        <w:rPr>
          <w:rFonts w:eastAsia="Calibri"/>
        </w:rPr>
        <w:t xml:space="preserve">        </w:t>
      </w:r>
      <w:r w:rsidRPr="00B63134">
        <w:rPr>
          <w:bCs/>
          <w:szCs w:val="28"/>
        </w:rPr>
        <w:t>А.</w:t>
      </w:r>
      <w:r>
        <w:rPr>
          <w:bCs/>
          <w:szCs w:val="28"/>
        </w:rPr>
        <w:t>М. Кириленко</w:t>
      </w:r>
    </w:p>
    <w:p w:rsidR="000C5528" w:rsidRDefault="000C5528" w:rsidP="000C5528">
      <w:pPr>
        <w:tabs>
          <w:tab w:val="left" w:pos="0"/>
          <w:tab w:val="left" w:pos="993"/>
        </w:tabs>
        <w:ind w:firstLine="709"/>
        <w:jc w:val="both"/>
        <w:rPr>
          <w:szCs w:val="28"/>
        </w:rPr>
      </w:pPr>
    </w:p>
    <w:p w:rsidR="000C5528" w:rsidRDefault="000C5528" w:rsidP="000C5528">
      <w:pPr>
        <w:sectPr w:rsidR="000C5528" w:rsidSect="000C5528">
          <w:headerReference w:type="default" r:id="rId6"/>
          <w:pgSz w:w="11906" w:h="16838"/>
          <w:pgMar w:top="1134" w:right="567" w:bottom="142" w:left="1701" w:header="709" w:footer="709" w:gutter="0"/>
          <w:cols w:space="708"/>
          <w:titlePg/>
          <w:docGrid w:linePitch="381"/>
        </w:sectPr>
      </w:pPr>
    </w:p>
    <w:p w:rsidR="000C5528" w:rsidRPr="000C5528" w:rsidRDefault="000C5528" w:rsidP="000C5528">
      <w:pPr>
        <w:pStyle w:val="1"/>
        <w:spacing w:before="0"/>
        <w:ind w:left="11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5528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Приложение </w:t>
      </w:r>
    </w:p>
    <w:p w:rsidR="000C5528" w:rsidRPr="000C5528" w:rsidRDefault="000C5528" w:rsidP="000C5528">
      <w:pPr>
        <w:pStyle w:val="1"/>
        <w:spacing w:before="0"/>
        <w:ind w:left="11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5528">
        <w:rPr>
          <w:rFonts w:ascii="Times New Roman" w:hAnsi="Times New Roman" w:cs="Times New Roman"/>
          <w:color w:val="auto"/>
          <w:sz w:val="28"/>
          <w:szCs w:val="28"/>
        </w:rPr>
        <w:t>к распоряжению</w:t>
      </w:r>
    </w:p>
    <w:p w:rsidR="000C5528" w:rsidRPr="000C5528" w:rsidRDefault="000C5528" w:rsidP="000C5528">
      <w:pPr>
        <w:pStyle w:val="1"/>
        <w:spacing w:before="0"/>
        <w:ind w:left="11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5528">
        <w:rPr>
          <w:rFonts w:ascii="Times New Roman" w:hAnsi="Times New Roman" w:cs="Times New Roman"/>
          <w:color w:val="auto"/>
          <w:sz w:val="28"/>
          <w:szCs w:val="28"/>
        </w:rPr>
        <w:t>Администрации города</w:t>
      </w:r>
    </w:p>
    <w:p w:rsidR="000C5528" w:rsidRPr="000C5528" w:rsidRDefault="000C5528" w:rsidP="000C5528">
      <w:pPr>
        <w:pStyle w:val="1"/>
        <w:spacing w:before="0"/>
        <w:ind w:left="1134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C5528">
        <w:rPr>
          <w:rFonts w:ascii="Times New Roman" w:hAnsi="Times New Roman" w:cs="Times New Roman"/>
          <w:color w:val="auto"/>
          <w:sz w:val="28"/>
          <w:szCs w:val="28"/>
        </w:rPr>
        <w:t>от ____________ № ________</w:t>
      </w:r>
    </w:p>
    <w:p w:rsidR="000C5528" w:rsidRDefault="000C5528" w:rsidP="000C5528">
      <w:pPr>
        <w:pStyle w:val="1"/>
        <w:tabs>
          <w:tab w:val="left" w:pos="12420"/>
        </w:tabs>
        <w:spacing w:before="0"/>
        <w:rPr>
          <w:rFonts w:ascii="Times New Roman" w:hAnsi="Times New Roman" w:cs="Times New Roman"/>
          <w:sz w:val="28"/>
          <w:szCs w:val="28"/>
        </w:rPr>
      </w:pPr>
      <w:r w:rsidRPr="00C073DE">
        <w:rPr>
          <w:rFonts w:ascii="Times New Roman" w:hAnsi="Times New Roman" w:cs="Times New Roman"/>
          <w:sz w:val="28"/>
          <w:szCs w:val="28"/>
        </w:rPr>
        <w:tab/>
      </w:r>
    </w:p>
    <w:p w:rsidR="000C5528" w:rsidRPr="000C5528" w:rsidRDefault="000C5528" w:rsidP="000C5528"/>
    <w:p w:rsidR="000C5528" w:rsidRPr="00505511" w:rsidRDefault="000C5528" w:rsidP="000C5528">
      <w:pPr>
        <w:ind w:firstLine="698"/>
        <w:jc w:val="center"/>
        <w:rPr>
          <w:rFonts w:cs="Times New Roman"/>
          <w:szCs w:val="28"/>
        </w:rPr>
      </w:pPr>
      <w:r w:rsidRPr="00505511">
        <w:rPr>
          <w:rFonts w:cs="Times New Roman"/>
          <w:szCs w:val="28"/>
        </w:rPr>
        <w:t>2. Регистры бухгалтерского учета</w:t>
      </w:r>
    </w:p>
    <w:p w:rsidR="000C5528" w:rsidRPr="00505511" w:rsidRDefault="000C5528" w:rsidP="000C5528">
      <w:pPr>
        <w:rPr>
          <w:rFonts w:cs="Times New Roman"/>
          <w:szCs w:val="28"/>
        </w:rPr>
      </w:pPr>
    </w:p>
    <w:tbl>
      <w:tblPr>
        <w:tblW w:w="15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126"/>
        <w:gridCol w:w="3685"/>
        <w:gridCol w:w="1960"/>
        <w:gridCol w:w="3800"/>
        <w:gridCol w:w="2564"/>
      </w:tblGrid>
      <w:tr w:rsidR="000C5528" w:rsidRPr="0050551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br/>
              <w:t>п/п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Наименование документа, операции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Исполнитель</w:t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Должностные лица, подписывающие документ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Срок составления</w:t>
            </w:r>
          </w:p>
        </w:tc>
      </w:tr>
      <w:tr w:rsidR="000C5528" w:rsidRPr="0050551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олномочия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олжность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505511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55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C5528" w:rsidRPr="00505511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Расчетные листки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УБУиО, ответственный работник (бухгалтер) МКУ «ЦООД»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до 15 числа месяца, следующего за отчетным</w:t>
            </w:r>
          </w:p>
        </w:tc>
      </w:tr>
      <w:tr w:rsidR="000C5528" w:rsidRPr="0050551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Журналы операций с безналичными денежными средствами по платежам из бюджета с финансовым органом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(ЭП)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УБУиО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 главный бухгалтер,</w:t>
            </w:r>
          </w:p>
          <w:p w:rsidR="000C5528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заместитель начальника </w:t>
            </w:r>
          </w:p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УБУиО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главного бухгалтера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до 12 числа месяца, следующего за отчетным</w:t>
            </w:r>
          </w:p>
        </w:tc>
      </w:tr>
      <w:tr w:rsidR="000C5528" w:rsidRPr="0050551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составление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начальник отдела, бухгалтер (специалист) УБУиО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50551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Журналы операций с безналичными денежными средствами по средствам, полученным во временное распоряжение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(ЭП)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УБУиО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 главный бухгалтер, заместитель начальника УБУиО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главного бухгалтера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до 12 числа месяца, следующего за отчетным</w:t>
            </w:r>
          </w:p>
        </w:tc>
      </w:tr>
      <w:tr w:rsidR="000C5528" w:rsidRPr="0050551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составление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начальник отдела, бухгалтер (специалист) УБУиО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505511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0C5528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Журнал операций расчетов по оплате труда, денежному довольствию, стипендиям, журнал по прочим операциям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УБУиО, ответственный работник (бухгалтер) МКУ «ЦООД»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УБУиО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 главный бухгалтер, заместитель начальника УБУиО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главного бухгалтера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до 2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 числа месяца, следующего за отчетным</w:t>
            </w:r>
          </w:p>
        </w:tc>
      </w:tr>
      <w:tr w:rsidR="000C5528" w:rsidRPr="00505511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0C5528">
            <w:pPr>
              <w:pStyle w:val="ac"/>
              <w:jc w:val="left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(страховые взносы в государственные внебюджетные фонды, пособия)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составление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начальник отдела учета расчетов с персоналом УБУиО,</w:t>
            </w:r>
          </w:p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специалист-эксперт отдела учета расчетов с персоналом УБУиО,</w:t>
            </w:r>
          </w:p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ведущий бухгалтер </w:t>
            </w:r>
          </w:p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отдела учета расчетов с персоналом УБУиО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50551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Журнал операций расчетов с подотчетными лицами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УБУиО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 главный бухгалтер, заместитель начальника УБУиО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главного бухгалтера, начальник отдела УБУиО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до 15 числа месяца, следующего за отчетным</w:t>
            </w:r>
          </w:p>
        </w:tc>
      </w:tr>
      <w:tr w:rsidR="000C5528" w:rsidRPr="00676B4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составление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начальник отдела учета расчетов с персоналом УБУиО,</w:t>
            </w:r>
          </w:p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специалист-эксперт отдела учета расчетов с персоналом УБУиО,</w:t>
            </w:r>
          </w:p>
          <w:p w:rsidR="000C5528" w:rsidRPr="0050551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 xml:space="preserve">ведущий бухгалтер </w:t>
            </w:r>
          </w:p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505511">
              <w:rPr>
                <w:rFonts w:ascii="Times New Roman" w:hAnsi="Times New Roman" w:cs="Times New Roman"/>
                <w:sz w:val="25"/>
                <w:szCs w:val="25"/>
              </w:rPr>
              <w:t>отдела учета расчетов с персоналом УБУиО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676B4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Журнал операций по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выбытию и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перемещению нефинансовых активов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главный бухгалтер, заместитель начальника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главного бухгалтера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до 15 числа месяца,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следующего за отчетным</w:t>
            </w:r>
          </w:p>
        </w:tc>
      </w:tr>
      <w:tr w:rsidR="000C5528" w:rsidRPr="00676B4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отдела, бухгалтер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676B4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Регистры аналитического учета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отдела, бухгалтер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главный бухгалтер, заместитель начальника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главного бухгалтера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до 15 числа месяца,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следующего за отчетным</w:t>
            </w:r>
          </w:p>
        </w:tc>
      </w:tr>
      <w:tr w:rsidR="000C5528" w:rsidRPr="00676B4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отдела, бухгалтер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0C5528" w:rsidRDefault="000C5528"/>
    <w:tbl>
      <w:tblPr>
        <w:tblW w:w="156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126"/>
        <w:gridCol w:w="3685"/>
        <w:gridCol w:w="1960"/>
        <w:gridCol w:w="3800"/>
        <w:gridCol w:w="2564"/>
      </w:tblGrid>
      <w:tr w:rsidR="000C5528" w:rsidRPr="00676B4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Оборотная ведомость по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нефинансовым активам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бу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жеквартально</w:t>
            </w:r>
          </w:p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до 12 числа следующего месяца</w:t>
            </w:r>
          </w:p>
        </w:tc>
      </w:tr>
      <w:tr w:rsidR="000C5528" w:rsidRPr="00676B4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роверка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отдела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2564" w:type="dxa"/>
            <w:vMerge/>
            <w:tcBorders>
              <w:lef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676B4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верка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материально ответственное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лицо</w:t>
            </w:r>
          </w:p>
        </w:tc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C5528" w:rsidRPr="00A168D0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676B4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9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Журналы по прочим операциям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одпись</w:t>
            </w:r>
          </w:p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(в т.ч.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ЭП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главный бухгалтер, заместитель начальника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главного бухгалтера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до 18 числа месяца,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следующего за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отчетным</w:t>
            </w:r>
          </w:p>
        </w:tc>
      </w:tr>
      <w:tr w:rsidR="000C5528" w:rsidRPr="00676B4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отдела, бухгалтер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676B4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10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Журнал операций расчетов с поставщиками и подрядчиками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главный бухгалтер, заместитель начальника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главного бухгалтера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до 18 числа месяца,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следующего за отчетным</w:t>
            </w:r>
          </w:p>
        </w:tc>
      </w:tr>
      <w:tr w:rsidR="000C5528" w:rsidRPr="00676B4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отдела, бухгалтер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676B41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11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Главная книга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аместитель начальника </w:t>
            </w:r>
          </w:p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заместитель главного бухгалтера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одпись</w:t>
            </w:r>
          </w:p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ЭП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)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–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главный бухгалтер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до 30 числа месяца,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следующего за отчетным</w:t>
            </w:r>
          </w:p>
        </w:tc>
      </w:tr>
      <w:tr w:rsidR="000C5528" w:rsidRPr="00676B41" w:rsidTr="00EE1184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12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Акты сверок расчетов 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 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поставщиками, подрядчиками, получателями субсидий, компенсаций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б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 - главный бухгалтер, заместитель начальника управления</w:t>
            </w:r>
          </w:p>
        </w:tc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0C5528" w:rsidRPr="00676B41" w:rsidTr="00EE1184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>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76B41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</w:t>
            </w:r>
            <w:r w:rsidRPr="00676B41">
              <w:rPr>
                <w:rFonts w:ascii="Times New Roman" w:hAnsi="Times New Roman" w:cs="Times New Roman"/>
                <w:sz w:val="25"/>
                <w:szCs w:val="25"/>
              </w:rPr>
              <w:t xml:space="preserve">ачальник отдела, бухгалтер (специалист)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УБУиО</w:t>
            </w:r>
          </w:p>
        </w:tc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76B41" w:rsidRDefault="000C5528" w:rsidP="00EE1184">
            <w:pPr>
              <w:pStyle w:val="ac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0C5528" w:rsidRPr="00676B41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3C0C9C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3C0C9C">
              <w:rPr>
                <w:rFonts w:ascii="Times New Roman" w:hAnsi="Times New Roman" w:cs="Times New Roman"/>
                <w:sz w:val="25"/>
                <w:szCs w:val="25"/>
              </w:rPr>
              <w:t>13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3C0C9C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3C0C9C">
              <w:rPr>
                <w:rFonts w:ascii="Times New Roman" w:hAnsi="Times New Roman" w:cs="Times New Roman"/>
                <w:sz w:val="25"/>
                <w:szCs w:val="25"/>
              </w:rPr>
              <w:t>Журнал регистрации обязательств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3C0C9C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3C0C9C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3C0C9C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3C0C9C">
              <w:rPr>
                <w:rFonts w:ascii="Times New Roman" w:hAnsi="Times New Roman" w:cs="Times New Roman"/>
                <w:sz w:val="25"/>
                <w:szCs w:val="25"/>
              </w:rPr>
              <w:t>составление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3C0C9C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3C0C9C">
              <w:rPr>
                <w:rFonts w:ascii="Times New Roman" w:hAnsi="Times New Roman" w:cs="Times New Roman"/>
                <w:sz w:val="25"/>
                <w:szCs w:val="25"/>
              </w:rPr>
              <w:t>начальник отдела, бухгалтер (специалист) УБУиО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3C0C9C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3C0C9C">
              <w:rPr>
                <w:rFonts w:ascii="Times New Roman" w:hAnsi="Times New Roman" w:cs="Times New Roman"/>
                <w:sz w:val="25"/>
                <w:szCs w:val="25"/>
              </w:rPr>
              <w:t>до 15 февраля года, следующего за отчетным годом</w:t>
            </w:r>
          </w:p>
        </w:tc>
      </w:tr>
      <w:tr w:rsidR="000C5528" w:rsidRPr="00F14C2D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F14C2D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14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Налоговый регистр по учету доходов и налога на доходы физических лиц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(специалист),</w:t>
            </w:r>
          </w:p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ответственный работник (бухгалтер) МКУ «ЦООД»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составление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 xml:space="preserve">ведущий бухгалтер </w:t>
            </w:r>
          </w:p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отдела учета расчетов с персоналом УБУиО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 xml:space="preserve">ведется в электронном виде, по окончании расчетного периода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формируется бумажный носитель</w:t>
            </w: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 xml:space="preserve"> -</w:t>
            </w:r>
          </w:p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до 01 апреля года, следующего за отчетным</w:t>
            </w:r>
          </w:p>
        </w:tc>
      </w:tr>
      <w:tr w:rsidR="000C5528" w:rsidRPr="00676B41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F14C2D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 xml:space="preserve">Карточка индивидуального учета сумм начисленных выплат и иных вознаграждений </w:t>
            </w:r>
          </w:p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и сумм начисленных страховых взносов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УБУиО,</w:t>
            </w:r>
          </w:p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ответственный работник (бухгалтер) МКУ «ЦООД»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составление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 xml:space="preserve">ведущий бухгалтер </w:t>
            </w:r>
          </w:p>
          <w:p w:rsidR="000C5528" w:rsidRPr="00F14C2D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отдела учета расчетов с персоналом УБУиО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F14C2D" w:rsidRDefault="000C5528" w:rsidP="000C5528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 xml:space="preserve">ведется в электронном виде, по окончании расчетного периода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формируется бумажный носитель</w:t>
            </w: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  <w:r w:rsidRPr="00F14C2D">
              <w:rPr>
                <w:rFonts w:ascii="Times New Roman" w:hAnsi="Times New Roman" w:cs="Times New Roman"/>
                <w:sz w:val="25"/>
                <w:szCs w:val="25"/>
              </w:rPr>
              <w:t>до 01 апреля года, следующего за отчетным</w:t>
            </w:r>
          </w:p>
        </w:tc>
      </w:tr>
      <w:tr w:rsidR="000C5528" w:rsidRPr="006815B3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16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 xml:space="preserve">Карточка учета средств </w:t>
            </w:r>
          </w:p>
          <w:p w:rsidR="000C5528" w:rsidRPr="006815B3" w:rsidRDefault="000C5528" w:rsidP="00EE1184">
            <w:pPr>
              <w:pStyle w:val="ad"/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и расчетов</w:t>
            </w:r>
          </w:p>
          <w:p w:rsidR="000C5528" w:rsidRPr="006815B3" w:rsidRDefault="000C5528" w:rsidP="00EE1184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7A4047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7A4047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УБУиО,</w:t>
            </w:r>
          </w:p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7A4047">
              <w:rPr>
                <w:rFonts w:ascii="Times New Roman" w:hAnsi="Times New Roman" w:cs="Times New Roman"/>
                <w:sz w:val="25"/>
                <w:szCs w:val="25"/>
              </w:rPr>
              <w:t>ответственный работник (бухгалтер) МКУ «ЦООД»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0C5528" w:rsidRPr="006815B3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17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Карточка количественно-суммового учета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7A4047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7A4047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УБУиО,</w:t>
            </w:r>
          </w:p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7A4047">
              <w:rPr>
                <w:rFonts w:ascii="Times New Roman" w:hAnsi="Times New Roman" w:cs="Times New Roman"/>
                <w:sz w:val="25"/>
                <w:szCs w:val="25"/>
              </w:rPr>
              <w:t>ответственный работник (бухгалтер) МКУ «ЦООД»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материально ответственное лицо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0C5528" w:rsidRPr="006815B3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18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Многографная карточка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начальник отдела УБУиО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0C5528" w:rsidRPr="006815B3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19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Книга учета бланков строгой отчетности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материально ответственное лицо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0C5528" w:rsidRPr="006815B3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Карточка учета материальных ценностей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материально ответственное лицо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материально ответственное лицо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  <w:tr w:rsidR="000C5528" w:rsidRPr="00676B41" w:rsidTr="00EE1184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c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21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Оборотная ведомость по забалансовым счетам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бухгалтер (специалист) УБУиО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подпись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28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 xml:space="preserve">бухгалтер (специалист) </w:t>
            </w:r>
          </w:p>
          <w:p w:rsidR="000C5528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 xml:space="preserve">отдела бухгалтерского учета </w:t>
            </w:r>
          </w:p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и отчетности УБУиО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5528" w:rsidRPr="006815B3" w:rsidRDefault="000C5528" w:rsidP="00EE1184">
            <w:pPr>
              <w:pStyle w:val="ad"/>
              <w:rPr>
                <w:rFonts w:ascii="Times New Roman" w:hAnsi="Times New Roman" w:cs="Times New Roman"/>
                <w:sz w:val="25"/>
                <w:szCs w:val="25"/>
              </w:rPr>
            </w:pPr>
            <w:r w:rsidRPr="006815B3">
              <w:rPr>
                <w:rFonts w:ascii="Times New Roman" w:hAnsi="Times New Roman" w:cs="Times New Roman"/>
                <w:sz w:val="25"/>
                <w:szCs w:val="25"/>
              </w:rPr>
              <w:t>по мере необходимости</w:t>
            </w:r>
          </w:p>
        </w:tc>
      </w:tr>
    </w:tbl>
    <w:p w:rsidR="000C5528" w:rsidRPr="007F3BC2" w:rsidRDefault="000C5528" w:rsidP="000C5528">
      <w:pPr>
        <w:rPr>
          <w:rFonts w:cs="Times New Roman"/>
          <w:szCs w:val="20"/>
        </w:rPr>
      </w:pPr>
    </w:p>
    <w:p w:rsidR="00F865B3" w:rsidRPr="000C5528" w:rsidRDefault="00F865B3" w:rsidP="000C5528"/>
    <w:sectPr w:rsidR="00F865B3" w:rsidRPr="000C5528" w:rsidSect="000C5528">
      <w:headerReference w:type="default" r:id="rId7"/>
      <w:endnotePr>
        <w:numFmt w:val="decimal"/>
      </w:endnotePr>
      <w:pgSz w:w="16838" w:h="11906" w:orient="landscape"/>
      <w:pgMar w:top="1701" w:right="567" w:bottom="426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A7" w:rsidRDefault="00BE6FA7" w:rsidP="000C5528">
      <w:r>
        <w:separator/>
      </w:r>
    </w:p>
  </w:endnote>
  <w:endnote w:type="continuationSeparator" w:id="0">
    <w:p w:rsidR="00BE6FA7" w:rsidRDefault="00BE6FA7" w:rsidP="000C5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A7" w:rsidRDefault="00BE6FA7" w:rsidP="000C5528">
      <w:r>
        <w:separator/>
      </w:r>
    </w:p>
  </w:footnote>
  <w:footnote w:type="continuationSeparator" w:id="0">
    <w:p w:rsidR="00BE6FA7" w:rsidRDefault="00BE6FA7" w:rsidP="000C5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46173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C41A3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C5528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290D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386679"/>
      <w:docPartObj>
        <w:docPartGallery w:val="Page Numbers (Top of Page)"/>
        <w:docPartUnique/>
      </w:docPartObj>
    </w:sdtPr>
    <w:sdtEndPr>
      <w:rPr>
        <w:rFonts w:cs="Times New Roman"/>
        <w:sz w:val="20"/>
        <w:szCs w:val="20"/>
      </w:rPr>
    </w:sdtEndPr>
    <w:sdtContent>
      <w:p w:rsidR="00506C7D" w:rsidRPr="007F3BC2" w:rsidRDefault="00461733">
        <w:pPr>
          <w:pStyle w:val="a4"/>
          <w:jc w:val="center"/>
          <w:rPr>
            <w:rFonts w:cs="Times New Roman"/>
            <w:sz w:val="20"/>
            <w:szCs w:val="20"/>
          </w:rPr>
        </w:pPr>
        <w:r w:rsidRPr="007F3BC2">
          <w:rPr>
            <w:rFonts w:cs="Times New Roman"/>
            <w:sz w:val="20"/>
            <w:szCs w:val="20"/>
          </w:rPr>
          <w:fldChar w:fldCharType="begin"/>
        </w:r>
        <w:r w:rsidRPr="007F3BC2">
          <w:rPr>
            <w:rFonts w:cs="Times New Roman"/>
            <w:sz w:val="20"/>
            <w:szCs w:val="20"/>
          </w:rPr>
          <w:instrText>PAGE   \* MERGEFORMAT</w:instrText>
        </w:r>
        <w:r w:rsidRPr="007F3BC2">
          <w:rPr>
            <w:rFonts w:cs="Times New Roman"/>
            <w:sz w:val="20"/>
            <w:szCs w:val="20"/>
          </w:rPr>
          <w:fldChar w:fldCharType="separate"/>
        </w:r>
        <w:r w:rsidR="001C41A3">
          <w:rPr>
            <w:rFonts w:cs="Times New Roman"/>
            <w:noProof/>
            <w:sz w:val="20"/>
            <w:szCs w:val="20"/>
          </w:rPr>
          <w:t>5</w:t>
        </w:r>
        <w:r w:rsidRPr="007F3BC2">
          <w:rPr>
            <w:rFonts w:cs="Times New Roman"/>
            <w:sz w:val="20"/>
            <w:szCs w:val="20"/>
          </w:rPr>
          <w:fldChar w:fldCharType="end"/>
        </w:r>
      </w:p>
    </w:sdtContent>
  </w:sdt>
  <w:p w:rsidR="00506C7D" w:rsidRDefault="00290D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28"/>
    <w:rsid w:val="000C5528"/>
    <w:rsid w:val="001C41A3"/>
    <w:rsid w:val="00290DCD"/>
    <w:rsid w:val="00461733"/>
    <w:rsid w:val="00773615"/>
    <w:rsid w:val="00924D41"/>
    <w:rsid w:val="00BD4DF0"/>
    <w:rsid w:val="00BE6FA7"/>
    <w:rsid w:val="00F85CE1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F8EDC1A-7103-4CEB-8497-F5AC2DB8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55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C5528"/>
    <w:pPr>
      <w:keepNext/>
      <w:outlineLvl w:val="3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552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C55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C5528"/>
    <w:rPr>
      <w:rFonts w:ascii="Times New Roman" w:hAnsi="Times New Roman"/>
      <w:sz w:val="28"/>
    </w:rPr>
  </w:style>
  <w:style w:type="character" w:styleId="a8">
    <w:name w:val="page number"/>
    <w:basedOn w:val="a0"/>
    <w:rsid w:val="000C5528"/>
  </w:style>
  <w:style w:type="character" w:customStyle="1" w:styleId="40">
    <w:name w:val="Заголовок 4 Знак"/>
    <w:basedOn w:val="a0"/>
    <w:link w:val="4"/>
    <w:semiHidden/>
    <w:rsid w:val="000C55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0C5528"/>
    <w:rPr>
      <w:rFonts w:eastAsia="Times New Roman" w:cs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0C55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0C55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C55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c">
    <w:name w:val="Нормальный (таблица)"/>
    <w:basedOn w:val="a"/>
    <w:next w:val="a"/>
    <w:uiPriority w:val="99"/>
    <w:rsid w:val="000C552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552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2024-03-28T11:09:00Z</cp:lastPrinted>
  <dcterms:created xsi:type="dcterms:W3CDTF">2024-04-02T04:03:00Z</dcterms:created>
  <dcterms:modified xsi:type="dcterms:W3CDTF">2024-04-02T04:03:00Z</dcterms:modified>
</cp:coreProperties>
</file>