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5B" w:rsidRDefault="00E8575B" w:rsidP="00656C1A">
      <w:pPr>
        <w:spacing w:line="120" w:lineRule="atLeast"/>
        <w:jc w:val="center"/>
        <w:rPr>
          <w:sz w:val="24"/>
          <w:szCs w:val="24"/>
        </w:rPr>
      </w:pPr>
    </w:p>
    <w:p w:rsidR="00E8575B" w:rsidRDefault="00E8575B" w:rsidP="00656C1A">
      <w:pPr>
        <w:spacing w:line="120" w:lineRule="atLeast"/>
        <w:jc w:val="center"/>
        <w:rPr>
          <w:sz w:val="24"/>
          <w:szCs w:val="24"/>
        </w:rPr>
      </w:pPr>
    </w:p>
    <w:p w:rsidR="00E8575B" w:rsidRPr="00852378" w:rsidRDefault="00E8575B" w:rsidP="00656C1A">
      <w:pPr>
        <w:spacing w:line="120" w:lineRule="atLeast"/>
        <w:jc w:val="center"/>
        <w:rPr>
          <w:sz w:val="10"/>
          <w:szCs w:val="10"/>
        </w:rPr>
      </w:pPr>
    </w:p>
    <w:p w:rsidR="00E8575B" w:rsidRDefault="00E8575B" w:rsidP="00656C1A">
      <w:pPr>
        <w:spacing w:line="120" w:lineRule="atLeast"/>
        <w:jc w:val="center"/>
        <w:rPr>
          <w:sz w:val="10"/>
          <w:szCs w:val="24"/>
        </w:rPr>
      </w:pPr>
    </w:p>
    <w:p w:rsidR="00E8575B" w:rsidRPr="005541F0" w:rsidRDefault="00E857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8575B" w:rsidRDefault="00E8575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8575B" w:rsidRPr="005541F0" w:rsidRDefault="00E8575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8575B" w:rsidRPr="005649E4" w:rsidRDefault="00E8575B" w:rsidP="00656C1A">
      <w:pPr>
        <w:spacing w:line="120" w:lineRule="atLeast"/>
        <w:jc w:val="center"/>
        <w:rPr>
          <w:sz w:val="18"/>
          <w:szCs w:val="24"/>
        </w:rPr>
      </w:pPr>
    </w:p>
    <w:p w:rsidR="00E8575B" w:rsidRPr="00656C1A" w:rsidRDefault="00E8575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8575B" w:rsidRPr="005541F0" w:rsidRDefault="00E8575B" w:rsidP="00656C1A">
      <w:pPr>
        <w:spacing w:line="120" w:lineRule="atLeast"/>
        <w:jc w:val="center"/>
        <w:rPr>
          <w:sz w:val="18"/>
          <w:szCs w:val="24"/>
        </w:rPr>
      </w:pPr>
    </w:p>
    <w:p w:rsidR="00E8575B" w:rsidRPr="005541F0" w:rsidRDefault="00E8575B" w:rsidP="00656C1A">
      <w:pPr>
        <w:spacing w:line="120" w:lineRule="atLeast"/>
        <w:jc w:val="center"/>
        <w:rPr>
          <w:sz w:val="20"/>
          <w:szCs w:val="24"/>
        </w:rPr>
      </w:pPr>
    </w:p>
    <w:p w:rsidR="00E8575B" w:rsidRPr="00656C1A" w:rsidRDefault="00E8575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E8575B" w:rsidRDefault="00E8575B" w:rsidP="00656C1A">
      <w:pPr>
        <w:spacing w:line="120" w:lineRule="atLeast"/>
        <w:jc w:val="center"/>
        <w:rPr>
          <w:sz w:val="30"/>
          <w:szCs w:val="24"/>
        </w:rPr>
      </w:pPr>
    </w:p>
    <w:p w:rsidR="00E8575B" w:rsidRPr="00656C1A" w:rsidRDefault="00E8575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E8575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8575B" w:rsidRPr="00F8214F" w:rsidRDefault="00E857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8575B" w:rsidRPr="00F8214F" w:rsidRDefault="00DC525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8575B" w:rsidRPr="00F8214F" w:rsidRDefault="00E8575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8575B" w:rsidRPr="00F8214F" w:rsidRDefault="00DC525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E8575B" w:rsidRPr="00A63FB0" w:rsidRDefault="00E8575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8575B" w:rsidRPr="00A3761A" w:rsidRDefault="00DC525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E8575B" w:rsidRPr="00F8214F" w:rsidRDefault="00E8575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E8575B" w:rsidRPr="00F8214F" w:rsidRDefault="00E8575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E8575B" w:rsidRPr="00AB4194" w:rsidRDefault="00E8575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E8575B" w:rsidRPr="00F8214F" w:rsidRDefault="00DC525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2495</w:t>
            </w:r>
          </w:p>
        </w:tc>
      </w:tr>
    </w:tbl>
    <w:p w:rsidR="00E8575B" w:rsidRPr="000C4AB5" w:rsidRDefault="00E8575B" w:rsidP="00C725A6">
      <w:pPr>
        <w:rPr>
          <w:rFonts w:cs="Times New Roman"/>
          <w:szCs w:val="28"/>
          <w:lang w:val="en-US"/>
        </w:rPr>
      </w:pPr>
    </w:p>
    <w:p w:rsidR="00E8575B" w:rsidRPr="00E8575B" w:rsidRDefault="00E8575B" w:rsidP="00E8575B">
      <w:r w:rsidRPr="00E8575B">
        <w:t>О внесении изменений в распоряжение</w:t>
      </w:r>
    </w:p>
    <w:p w:rsidR="00E8575B" w:rsidRPr="00E8575B" w:rsidRDefault="00E8575B" w:rsidP="00E8575B">
      <w:r w:rsidRPr="00E8575B">
        <w:t xml:space="preserve">Администрации города от 15.06.2007 </w:t>
      </w:r>
    </w:p>
    <w:p w:rsidR="00E8575B" w:rsidRPr="00E8575B" w:rsidRDefault="00E8575B" w:rsidP="00E8575B">
      <w:r w:rsidRPr="00E8575B">
        <w:t xml:space="preserve">№ 1177 «О сборе и обмене информацией </w:t>
      </w:r>
    </w:p>
    <w:p w:rsidR="00E8575B" w:rsidRPr="00E8575B" w:rsidRDefault="00E8575B" w:rsidP="00E8575B">
      <w:r w:rsidRPr="00E8575B">
        <w:t xml:space="preserve">в области защиты населения и территории </w:t>
      </w:r>
    </w:p>
    <w:p w:rsidR="00E8575B" w:rsidRPr="00E8575B" w:rsidRDefault="00E8575B" w:rsidP="00E8575B">
      <w:r w:rsidRPr="00E8575B">
        <w:t xml:space="preserve">города от чрезвычайных ситуаций </w:t>
      </w:r>
    </w:p>
    <w:p w:rsidR="00E8575B" w:rsidRPr="00E8575B" w:rsidRDefault="00E8575B" w:rsidP="00E8575B">
      <w:r w:rsidRPr="00E8575B">
        <w:t>природного и техногенного характера»</w:t>
      </w:r>
    </w:p>
    <w:p w:rsidR="00E8575B" w:rsidRPr="00E8575B" w:rsidRDefault="00E8575B" w:rsidP="00E8575B"/>
    <w:p w:rsidR="00E8575B" w:rsidRDefault="00E8575B" w:rsidP="00E8575B"/>
    <w:p w:rsidR="00E8575B" w:rsidRPr="00E8575B" w:rsidRDefault="00E8575B" w:rsidP="00E8575B">
      <w:pPr>
        <w:ind w:firstLine="709"/>
        <w:jc w:val="both"/>
        <w:rPr>
          <w:szCs w:val="28"/>
        </w:rPr>
      </w:pPr>
      <w:r w:rsidRPr="00E8575B">
        <w:rPr>
          <w:szCs w:val="28"/>
        </w:rPr>
        <w:t>В соответствии с постановлением Правительства Ханты-Мансийского автономного округа – Югры от 15.03.2024 № 99-п «О внесении изменений</w:t>
      </w:r>
      <w:r w:rsidRPr="00E8575B">
        <w:rPr>
          <w:szCs w:val="28"/>
        </w:rPr>
        <w:br/>
        <w:t xml:space="preserve">в приложение к постановлению Правительства Ханты-Мансийского </w:t>
      </w:r>
      <w:proofErr w:type="spellStart"/>
      <w:r w:rsidRPr="00E8575B">
        <w:rPr>
          <w:szCs w:val="28"/>
        </w:rPr>
        <w:t>автоном</w:t>
      </w:r>
      <w:r>
        <w:rPr>
          <w:szCs w:val="28"/>
        </w:rPr>
        <w:t>-</w:t>
      </w:r>
      <w:r w:rsidRPr="00E8575B">
        <w:rPr>
          <w:szCs w:val="28"/>
        </w:rPr>
        <w:t>ного</w:t>
      </w:r>
      <w:proofErr w:type="spellEnd"/>
      <w:r w:rsidRPr="00E8575B">
        <w:rPr>
          <w:szCs w:val="28"/>
        </w:rPr>
        <w:t xml:space="preserve"> округа – Югры от 01.04.2005 № 65-п «О порядке сбора и обмена</w:t>
      </w:r>
      <w:r w:rsidRPr="00E8575B">
        <w:rPr>
          <w:szCs w:val="28"/>
        </w:rPr>
        <w:br/>
        <w:t>в Ханты-Мансийском автономном округе – Югре информацией в области защиты населения и территорий от чрезвычайных ситуаций природного</w:t>
      </w:r>
      <w:r w:rsidRPr="00E8575B">
        <w:rPr>
          <w:szCs w:val="28"/>
        </w:rPr>
        <w:br/>
        <w:t>и техногенного характера», распоряжениями Администрации города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E8575B">
        <w:rPr>
          <w:rStyle w:val="ad"/>
          <w:rFonts w:cs="Times New Roman CYR"/>
          <w:color w:val="auto"/>
          <w:szCs w:val="28"/>
        </w:rPr>
        <w:t>от 30.12.2005 № 3686</w:t>
      </w:r>
      <w:r w:rsidRPr="00E8575B">
        <w:rPr>
          <w:szCs w:val="28"/>
        </w:rPr>
        <w:t xml:space="preserve"> «Об утверждении Регламента Администрации города»,</w:t>
      </w:r>
      <w:r w:rsidRPr="00E8575B">
        <w:rPr>
          <w:szCs w:val="28"/>
        </w:rPr>
        <w:br/>
      </w:r>
      <w:r w:rsidRPr="00E8575B">
        <w:rPr>
          <w:rStyle w:val="ad"/>
          <w:rFonts w:cs="Times New Roman CYR"/>
          <w:color w:val="auto"/>
          <w:szCs w:val="28"/>
        </w:rPr>
        <w:t>от 21.04.2021 № 552</w:t>
      </w:r>
      <w:r w:rsidRPr="00E8575B">
        <w:rPr>
          <w:szCs w:val="28"/>
        </w:rPr>
        <w:t xml:space="preserve"> «О распределении отдельных полномочий Главы города между высшими должностными лицами Администрации города»:</w:t>
      </w:r>
    </w:p>
    <w:p w:rsidR="00E8575B" w:rsidRPr="00E8575B" w:rsidRDefault="00E8575B" w:rsidP="00E8575B">
      <w:pPr>
        <w:ind w:firstLine="709"/>
        <w:jc w:val="both"/>
        <w:rPr>
          <w:szCs w:val="28"/>
        </w:rPr>
      </w:pPr>
      <w:bookmarkStart w:id="5" w:name="sub_1"/>
      <w:r w:rsidRPr="00E8575B">
        <w:rPr>
          <w:szCs w:val="28"/>
        </w:rPr>
        <w:t>1. Внести в распоряжение Администрации города от 15.06.2007 № 1177</w:t>
      </w:r>
      <w:r w:rsidRPr="00E8575B">
        <w:rPr>
          <w:szCs w:val="28"/>
        </w:rPr>
        <w:br/>
        <w:t>«О сборе и обмене информацией в области защиты населения и территории города от чрезвычайных ситуаций природного и техногенного характера»</w:t>
      </w:r>
      <w:r w:rsidRPr="00E8575B">
        <w:rPr>
          <w:szCs w:val="28"/>
        </w:rPr>
        <w:br/>
        <w:t xml:space="preserve">(с изменениями </w:t>
      </w:r>
      <w:r w:rsidRPr="00E8575B">
        <w:rPr>
          <w:rStyle w:val="ad"/>
          <w:rFonts w:cs="Times New Roman CYR"/>
          <w:color w:val="auto"/>
          <w:szCs w:val="28"/>
        </w:rPr>
        <w:t>от 27.01.2012 № 1</w:t>
      </w:r>
      <w:r w:rsidRPr="00E8575B">
        <w:rPr>
          <w:szCs w:val="28"/>
        </w:rPr>
        <w:t xml:space="preserve">96, </w:t>
      </w:r>
      <w:r w:rsidRPr="00E8575B">
        <w:rPr>
          <w:rStyle w:val="ad"/>
          <w:rFonts w:cs="Times New Roman CYR"/>
          <w:color w:val="auto"/>
          <w:szCs w:val="28"/>
        </w:rPr>
        <w:t xml:space="preserve">04.07.2012 № </w:t>
      </w:r>
      <w:r w:rsidRPr="00E8575B">
        <w:rPr>
          <w:szCs w:val="28"/>
        </w:rPr>
        <w:t>1863, 17.08.2015 № 2046, 27.09.2022 № 1762) следующие изменения: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>1.1. Пункт 5 распоряжения изложить в следующей редакции: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 xml:space="preserve">«5. </w:t>
      </w:r>
      <w:r>
        <w:rPr>
          <w:color w:val="000000"/>
          <w:szCs w:val="28"/>
        </w:rPr>
        <w:t>Контроль за выполнением распоряжения возложить на заместителя Главы города, курирующего сферу обеспечения безопасности городского округа».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>1.2. В приложении к распоряжению: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>1.2.1. Пункт 4 изложить в следующей редакции: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>«4. В зависимости от назначения информация подразделяется на опера-</w:t>
      </w:r>
      <w:proofErr w:type="spellStart"/>
      <w:r>
        <w:rPr>
          <w:szCs w:val="28"/>
        </w:rPr>
        <w:t>тивную</w:t>
      </w:r>
      <w:proofErr w:type="spellEnd"/>
      <w:r>
        <w:rPr>
          <w:szCs w:val="28"/>
        </w:rPr>
        <w:t xml:space="preserve"> и плановую и предоставляется по формам и в сроки, установленные </w:t>
      </w:r>
      <w:r>
        <w:rPr>
          <w:szCs w:val="28"/>
        </w:rPr>
        <w:lastRenderedPageBreak/>
        <w:t xml:space="preserve">Министерством Российской Федерации по делам гражданской обороны, </w:t>
      </w:r>
      <w:r>
        <w:rPr>
          <w:szCs w:val="28"/>
        </w:rPr>
        <w:br/>
        <w:t>чрезвычайным ситуациям и ликвидации последствий стихийных бедствий.</w:t>
      </w:r>
    </w:p>
    <w:p w:rsidR="00E8575B" w:rsidRDefault="00E8575B" w:rsidP="00E8575B">
      <w:pPr>
        <w:ind w:firstLine="709"/>
        <w:jc w:val="both"/>
        <w:rPr>
          <w:szCs w:val="28"/>
          <w:shd w:val="clear" w:color="auto" w:fill="FFFFFF"/>
        </w:rPr>
      </w:pPr>
      <w:r>
        <w:rPr>
          <w:szCs w:val="28"/>
        </w:rPr>
        <w:t>4.1. К оперативной информации относятся сведения о прогнозируемых</w:t>
      </w:r>
      <w:r>
        <w:rPr>
          <w:szCs w:val="28"/>
        </w:rPr>
        <w:br/>
        <w:t xml:space="preserve">и (или) возникших ЧС и их последствиях, сведения о силах и средствах </w:t>
      </w:r>
      <w:r>
        <w:rPr>
          <w:szCs w:val="28"/>
          <w:shd w:val="clear" w:color="auto" w:fill="FFFFFF"/>
        </w:rPr>
        <w:t xml:space="preserve">Сургутского городского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ситуаций, привлекаемых </w:t>
      </w:r>
      <w:r>
        <w:rPr>
          <w:szCs w:val="28"/>
          <w:shd w:val="clear" w:color="auto" w:fill="FFFFFF"/>
        </w:rPr>
        <w:br/>
        <w:t>для предупреждения и ликвидации ЧС, а также об их деятельности, направленной на предупреждение и ликвидацию ЧС.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4.2. </w:t>
      </w:r>
      <w:r>
        <w:rPr>
          <w:szCs w:val="28"/>
        </w:rPr>
        <w:t>Оперативную информацию представляют: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>- организации – в органы местного самоуправления города Сургута через ЕДДС города, а также в федеральный орган исполнительной власти, к сфере деятельности которого относится организация;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>- ЕДДС города – в управление по делам ГО и ЧС города и 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(далее – МЧС России) по Ханты-Мансийскому автономному округу – Югре через Центр управления в кризисных ситуациях Главного управ-</w:t>
      </w:r>
      <w:r>
        <w:rPr>
          <w:szCs w:val="28"/>
        </w:rPr>
        <w:br/>
      </w:r>
      <w:proofErr w:type="spellStart"/>
      <w:r>
        <w:rPr>
          <w:szCs w:val="28"/>
        </w:rPr>
        <w:t>ления</w:t>
      </w:r>
      <w:proofErr w:type="spellEnd"/>
      <w:r>
        <w:rPr>
          <w:szCs w:val="28"/>
        </w:rPr>
        <w:t xml:space="preserve"> МЧС России по Ханты-Мансийскому автономному округу – Югре </w:t>
      </w:r>
      <w:r>
        <w:rPr>
          <w:szCs w:val="28"/>
        </w:rPr>
        <w:br/>
        <w:t>(далее – ЦУКС).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>Организациями города оперативная информация в органы местного самоуправления через ЕДДС города представляется в сроки и по формам, определяемым МЧС России; в федеральные органы исполнительной</w:t>
      </w:r>
      <w:r>
        <w:rPr>
          <w:szCs w:val="28"/>
        </w:rPr>
        <w:br/>
        <w:t>власти – в сроки и по формам, определяемым соответствующим федеральным органом исполнительной власти.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>ЕДДС города оперативная информация представляется в сроки</w:t>
      </w:r>
      <w:r>
        <w:rPr>
          <w:szCs w:val="28"/>
        </w:rPr>
        <w:br/>
        <w:t>и по формам, определяемым МЧС России.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>При отнесении ситуации к чрезвычайной организации и ЕДДС города руководствуются критериями, утвержденными приказом МЧС России.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 xml:space="preserve">4.3. К плановой информации относятся сведения о муниципальном образовании городской округ Сургут, об организациях и их деятельности, необходимые для заблаговременного планирования мероприятий по </w:t>
      </w:r>
      <w:proofErr w:type="spellStart"/>
      <w:r>
        <w:rPr>
          <w:szCs w:val="28"/>
        </w:rPr>
        <w:t>предупреж-дению</w:t>
      </w:r>
      <w:proofErr w:type="spellEnd"/>
      <w:r>
        <w:rPr>
          <w:szCs w:val="28"/>
        </w:rPr>
        <w:t xml:space="preserve"> и ликвидации ЧС. В плановую информацию в обязательном порядке включаются данные о численности населения города Сургута и работников организаций.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>4.4. Сбор и обмен плановой информацией осуществляют на постоянной основе управление по делам ГО и ЧС города, ЕДДС города и органы управления (лица) организаций, специально уполномоченные на решение задач в области защиты населения и территорий от ЧС.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>Плановую информацию представляют: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>- органы управления (лица) организации, специально уполномоченные</w:t>
      </w:r>
      <w:r>
        <w:rPr>
          <w:szCs w:val="28"/>
        </w:rPr>
        <w:br/>
        <w:t xml:space="preserve">на решение задач в области защиты населения и территорий от ЧС </w:t>
      </w:r>
      <w:proofErr w:type="spellStart"/>
      <w:r>
        <w:rPr>
          <w:szCs w:val="28"/>
        </w:rPr>
        <w:t>органи</w:t>
      </w:r>
      <w:proofErr w:type="spellEnd"/>
      <w:r>
        <w:rPr>
          <w:szCs w:val="28"/>
        </w:rPr>
        <w:t>-</w:t>
      </w:r>
      <w:r>
        <w:rPr>
          <w:szCs w:val="28"/>
        </w:rPr>
        <w:br/>
      </w:r>
      <w:proofErr w:type="spellStart"/>
      <w:r>
        <w:rPr>
          <w:szCs w:val="28"/>
        </w:rPr>
        <w:t>заций</w:t>
      </w:r>
      <w:proofErr w:type="spellEnd"/>
      <w:r>
        <w:rPr>
          <w:szCs w:val="28"/>
        </w:rPr>
        <w:t xml:space="preserve"> – в управление по делам ГО и ЧС города, федеральные органы исполнительной власти, к сфере деятельности которых относятся;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 ЕДДС города – в управление по делам ГО и ЧС города и в ЦУКС;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 xml:space="preserve">- управление по делам ГО и ЧС города – в Главное управление МЧС </w:t>
      </w:r>
      <w:r>
        <w:rPr>
          <w:szCs w:val="28"/>
        </w:rPr>
        <w:br/>
        <w:t>России по Ханты-Мансийскому автономному округу – Югре и Департамент гражданской защиты населения Ханты-Мансийского автономного округа – Югры.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 xml:space="preserve">4.5. Плановая информация представляется в сроки и по формам, </w:t>
      </w:r>
      <w:proofErr w:type="spellStart"/>
      <w:r>
        <w:rPr>
          <w:szCs w:val="28"/>
        </w:rPr>
        <w:t>опреде-ляемым</w:t>
      </w:r>
      <w:proofErr w:type="spellEnd"/>
      <w:r>
        <w:rPr>
          <w:szCs w:val="28"/>
        </w:rPr>
        <w:t xml:space="preserve"> Табелем срочных донесений МЧС России».</w:t>
      </w:r>
    </w:p>
    <w:p w:rsidR="00E8575B" w:rsidRDefault="00E8575B" w:rsidP="00E8575B">
      <w:pPr>
        <w:ind w:firstLine="709"/>
        <w:jc w:val="both"/>
        <w:rPr>
          <w:szCs w:val="28"/>
        </w:rPr>
      </w:pPr>
      <w:r>
        <w:rPr>
          <w:szCs w:val="28"/>
        </w:rPr>
        <w:t>1.2.2. В абзаце третьем пункта 8 слова «Главе города и председателю комиссии по предупреждению и ликвидации чрезвычайных ситуаций</w:t>
      </w:r>
      <w:r>
        <w:rPr>
          <w:szCs w:val="28"/>
        </w:rPr>
        <w:br/>
        <w:t xml:space="preserve">и обеспечению пожарной безопасности города» заменить словами «Главе </w:t>
      </w:r>
      <w:r>
        <w:rPr>
          <w:szCs w:val="28"/>
        </w:rPr>
        <w:br/>
        <w:t xml:space="preserve">города – председателю комиссии по предупреждению и ликвидации </w:t>
      </w:r>
      <w:proofErr w:type="spellStart"/>
      <w:r>
        <w:rPr>
          <w:szCs w:val="28"/>
        </w:rPr>
        <w:t>чрезвы</w:t>
      </w:r>
      <w:proofErr w:type="spellEnd"/>
      <w:r>
        <w:rPr>
          <w:szCs w:val="28"/>
        </w:rPr>
        <w:t>-чайных ситуаций и обеспечению пожарной безопасности города».</w:t>
      </w:r>
    </w:p>
    <w:bookmarkEnd w:id="5"/>
    <w:p w:rsidR="00E8575B" w:rsidRDefault="00E8575B" w:rsidP="00E8575B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2. Департаменту массовых коммуникаций и аналитики разместить настоящее распоряжение на </w:t>
      </w:r>
      <w:r w:rsidRPr="00E8575B">
        <w:rPr>
          <w:szCs w:val="28"/>
        </w:rPr>
        <w:t>официальном портале</w:t>
      </w:r>
      <w:r>
        <w:rPr>
          <w:szCs w:val="28"/>
        </w:rPr>
        <w:t xml:space="preserve"> </w:t>
      </w:r>
      <w:r>
        <w:rPr>
          <w:rStyle w:val="ae"/>
          <w:i w:val="0"/>
          <w:szCs w:val="28"/>
        </w:rPr>
        <w:t>Администрации</w:t>
      </w:r>
      <w:r>
        <w:rPr>
          <w:szCs w:val="28"/>
        </w:rPr>
        <w:t xml:space="preserve"> города: 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admsurgut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E8575B" w:rsidRDefault="00E8575B" w:rsidP="00E8575B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proofErr w:type="spellStart"/>
      <w:r w:rsidRPr="00E8575B">
        <w:rPr>
          <w:rFonts w:ascii="Times New Roman" w:hAnsi="Times New Roman"/>
          <w:sz w:val="28"/>
          <w:szCs w:val="28"/>
          <w:lang w:val="en-US"/>
        </w:rPr>
        <w:t>docsurgut</w:t>
      </w:r>
      <w:proofErr w:type="spellEnd"/>
      <w:r w:rsidRPr="00E8575B">
        <w:rPr>
          <w:rFonts w:ascii="Times New Roman" w:hAnsi="Times New Roman"/>
          <w:sz w:val="28"/>
          <w:szCs w:val="28"/>
        </w:rPr>
        <w:t>.</w:t>
      </w:r>
      <w:proofErr w:type="spellStart"/>
      <w:r w:rsidRPr="00E8575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8575B" w:rsidRDefault="00E8575B" w:rsidP="00E8575B">
      <w:pPr>
        <w:pStyle w:val="aa"/>
        <w:ind w:firstLine="709"/>
        <w:rPr>
          <w:szCs w:val="28"/>
        </w:rPr>
      </w:pPr>
      <w:r>
        <w:rPr>
          <w:szCs w:val="28"/>
        </w:rPr>
        <w:t>4. Настоящее распоряжение вступает в силу с момента его издания.</w:t>
      </w:r>
    </w:p>
    <w:p w:rsidR="00E859FC" w:rsidRPr="00340195" w:rsidRDefault="00E8575B" w:rsidP="00E859FC">
      <w:pPr>
        <w:ind w:firstLine="709"/>
        <w:jc w:val="both"/>
        <w:rPr>
          <w:bCs/>
          <w:szCs w:val="28"/>
        </w:rPr>
      </w:pPr>
      <w:r>
        <w:rPr>
          <w:szCs w:val="28"/>
        </w:rPr>
        <w:t xml:space="preserve">5. </w:t>
      </w:r>
      <w:r>
        <w:rPr>
          <w:bCs/>
          <w:szCs w:val="28"/>
        </w:rPr>
        <w:t xml:space="preserve">Контроль за выполнением распоряжения </w:t>
      </w:r>
      <w:r w:rsidR="00E859FC" w:rsidRPr="00340195">
        <w:rPr>
          <w:color w:val="000000"/>
          <w:spacing w:val="-4"/>
          <w:szCs w:val="28"/>
        </w:rPr>
        <w:t>возложить на заместителя Главы города, курирующего социальную сферу.</w:t>
      </w:r>
    </w:p>
    <w:p w:rsidR="00E859FC" w:rsidRPr="00466638" w:rsidRDefault="00E859FC" w:rsidP="00E859FC">
      <w:pPr>
        <w:ind w:firstLine="708"/>
        <w:jc w:val="both"/>
        <w:rPr>
          <w:szCs w:val="28"/>
          <w:highlight w:val="cyan"/>
          <w:lang w:eastAsia="x-none"/>
        </w:rPr>
      </w:pPr>
    </w:p>
    <w:p w:rsidR="00E859FC" w:rsidRDefault="00E859FC" w:rsidP="00E859FC">
      <w:pPr>
        <w:ind w:firstLine="708"/>
        <w:jc w:val="both"/>
        <w:rPr>
          <w:szCs w:val="28"/>
          <w:highlight w:val="cyan"/>
          <w:lang w:val="x-none" w:eastAsia="x-none"/>
        </w:rPr>
      </w:pPr>
    </w:p>
    <w:p w:rsidR="00E859FC" w:rsidRDefault="00E859FC" w:rsidP="00E859FC">
      <w:pPr>
        <w:ind w:firstLine="708"/>
        <w:jc w:val="both"/>
        <w:rPr>
          <w:szCs w:val="28"/>
          <w:highlight w:val="cyan"/>
          <w:lang w:val="x-none" w:eastAsia="x-none"/>
        </w:rPr>
      </w:pPr>
    </w:p>
    <w:p w:rsidR="00E859FC" w:rsidRDefault="00E859FC" w:rsidP="00E859FC">
      <w:pPr>
        <w:jc w:val="both"/>
        <w:rPr>
          <w:rFonts w:eastAsia="Calibri"/>
        </w:rPr>
      </w:pPr>
      <w:r w:rsidRPr="00C76CDE">
        <w:rPr>
          <w:rFonts w:eastAsia="Calibri"/>
        </w:rPr>
        <w:t xml:space="preserve">Заместитель Главы города                                                                       </w:t>
      </w:r>
      <w:r>
        <w:rPr>
          <w:rFonts w:eastAsia="Calibri"/>
        </w:rPr>
        <w:t xml:space="preserve">М.А. </w:t>
      </w:r>
      <w:proofErr w:type="spellStart"/>
      <w:r>
        <w:rPr>
          <w:rFonts w:eastAsia="Calibri"/>
        </w:rPr>
        <w:t>Гуменюк</w:t>
      </w:r>
      <w:proofErr w:type="spellEnd"/>
    </w:p>
    <w:p w:rsidR="00F865B3" w:rsidRPr="00E8575B" w:rsidRDefault="00F865B3" w:rsidP="00E859FC">
      <w:pPr>
        <w:ind w:firstLine="708"/>
      </w:pPr>
    </w:p>
    <w:sectPr w:rsidR="00F865B3" w:rsidRPr="00E8575B" w:rsidSect="00E857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BB" w:rsidRDefault="00895BBB">
      <w:r>
        <w:separator/>
      </w:r>
    </w:p>
  </w:endnote>
  <w:endnote w:type="continuationSeparator" w:id="0">
    <w:p w:rsidR="00895BBB" w:rsidRDefault="008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C52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C525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C52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BB" w:rsidRDefault="00895BBB">
      <w:r>
        <w:separator/>
      </w:r>
    </w:p>
  </w:footnote>
  <w:footnote w:type="continuationSeparator" w:id="0">
    <w:p w:rsidR="00895BBB" w:rsidRDefault="008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C52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72C35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C525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7078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7078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7078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C525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C52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5B"/>
    <w:rsid w:val="007F5091"/>
    <w:rsid w:val="00811F68"/>
    <w:rsid w:val="00895BBB"/>
    <w:rsid w:val="00924D41"/>
    <w:rsid w:val="0097078D"/>
    <w:rsid w:val="00BD4DF0"/>
    <w:rsid w:val="00DC5258"/>
    <w:rsid w:val="00E72C35"/>
    <w:rsid w:val="00E8575B"/>
    <w:rsid w:val="00E859FC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52F77EC-4E63-447E-9F2B-8B767BF9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8575B"/>
    <w:pPr>
      <w:keepNext/>
      <w:outlineLvl w:val="2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5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857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575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857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8575B"/>
    <w:rPr>
      <w:rFonts w:ascii="Times New Roman" w:hAnsi="Times New Roman"/>
      <w:sz w:val="28"/>
    </w:rPr>
  </w:style>
  <w:style w:type="character" w:styleId="a8">
    <w:name w:val="page number"/>
    <w:basedOn w:val="a0"/>
    <w:rsid w:val="00E8575B"/>
  </w:style>
  <w:style w:type="character" w:customStyle="1" w:styleId="30">
    <w:name w:val="Заголовок 3 Знак"/>
    <w:basedOn w:val="a0"/>
    <w:link w:val="3"/>
    <w:semiHidden/>
    <w:rsid w:val="00E857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uiPriority w:val="99"/>
    <w:semiHidden/>
    <w:unhideWhenUsed/>
    <w:rsid w:val="00E8575B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E8575B"/>
    <w:pPr>
      <w:jc w:val="both"/>
    </w:pPr>
    <w:rPr>
      <w:rFonts w:eastAsia="Times New Roman" w:cs="Times New Roman"/>
      <w:sz w:val="22"/>
      <w:szCs w:val="20"/>
      <w:u w:val="single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8575B"/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paragraph" w:styleId="aa">
    <w:name w:val="No Spacing"/>
    <w:uiPriority w:val="1"/>
    <w:qFormat/>
    <w:rsid w:val="00E8575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Абзац списка Знак"/>
    <w:aliases w:val="_Абзац списка Знак,A_маркированный_список Знак,Абзац Стас Знак,List Paragraph Знак,Bullet List Знак,FooterText Знак,numbered Знак,SL_Абзац списка Знак,Bullet 1 Знак,Use Case List Paragraph Знак,ТЗ список Знак,Paragraphe de liste1 Знак"/>
    <w:link w:val="ac"/>
    <w:uiPriority w:val="34"/>
    <w:qFormat/>
    <w:locked/>
    <w:rsid w:val="00E8575B"/>
    <w:rPr>
      <w:rFonts w:ascii="Calibri" w:hAnsi="Calibri" w:cs="Calibri"/>
    </w:rPr>
  </w:style>
  <w:style w:type="paragraph" w:styleId="ac">
    <w:name w:val="List Paragraph"/>
    <w:aliases w:val="_Абзац списка,A_маркированный_список,Абзац Стас,List Paragraph,Bullet List,FooterText,numbered,SL_Абзац списка,Bullet 1,Use Case List Paragraph,ТЗ список,Paragraphe de liste1,lp1"/>
    <w:basedOn w:val="a"/>
    <w:link w:val="ab"/>
    <w:uiPriority w:val="34"/>
    <w:qFormat/>
    <w:rsid w:val="00E8575B"/>
    <w:pPr>
      <w:spacing w:after="200" w:line="276" w:lineRule="auto"/>
      <w:ind w:left="720"/>
      <w:contextualSpacing/>
    </w:pPr>
    <w:rPr>
      <w:rFonts w:ascii="Calibri" w:hAnsi="Calibri" w:cs="Calibri"/>
      <w:sz w:val="22"/>
    </w:rPr>
  </w:style>
  <w:style w:type="character" w:customStyle="1" w:styleId="ad">
    <w:name w:val="Гипертекстовая ссылка"/>
    <w:uiPriority w:val="99"/>
    <w:rsid w:val="00E8575B"/>
    <w:rPr>
      <w:rFonts w:ascii="Times New Roman" w:hAnsi="Times New Roman" w:cs="Times New Roman" w:hint="default"/>
      <w:b w:val="0"/>
      <w:bCs w:val="0"/>
      <w:color w:val="106BBE"/>
    </w:rPr>
  </w:style>
  <w:style w:type="character" w:styleId="ae">
    <w:name w:val="Emphasis"/>
    <w:basedOn w:val="a0"/>
    <w:uiPriority w:val="20"/>
    <w:qFormat/>
    <w:rsid w:val="00E857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4893</Characters>
  <Application>Microsoft Office Word</Application>
  <DocSecurity>0</DocSecurity>
  <Lines>40</Lines>
  <Paragraphs>11</Paragraphs>
  <ScaleCrop>false</ScaleCrop>
  <Company/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2024-05-20T06:36:00Z</cp:lastPrinted>
  <dcterms:created xsi:type="dcterms:W3CDTF">2024-05-27T05:11:00Z</dcterms:created>
  <dcterms:modified xsi:type="dcterms:W3CDTF">2024-05-27T05:11:00Z</dcterms:modified>
</cp:coreProperties>
</file>