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94" w:rsidRDefault="00E84694" w:rsidP="00656C1A">
      <w:pPr>
        <w:spacing w:line="120" w:lineRule="atLeast"/>
        <w:jc w:val="center"/>
        <w:rPr>
          <w:sz w:val="24"/>
          <w:szCs w:val="24"/>
        </w:rPr>
      </w:pPr>
    </w:p>
    <w:p w:rsidR="00E84694" w:rsidRDefault="00E84694" w:rsidP="00656C1A">
      <w:pPr>
        <w:spacing w:line="120" w:lineRule="atLeast"/>
        <w:jc w:val="center"/>
        <w:rPr>
          <w:sz w:val="24"/>
          <w:szCs w:val="24"/>
        </w:rPr>
      </w:pPr>
    </w:p>
    <w:p w:rsidR="00E84694" w:rsidRPr="00852378" w:rsidRDefault="00E84694" w:rsidP="00656C1A">
      <w:pPr>
        <w:spacing w:line="120" w:lineRule="atLeast"/>
        <w:jc w:val="center"/>
        <w:rPr>
          <w:sz w:val="10"/>
          <w:szCs w:val="10"/>
        </w:rPr>
      </w:pPr>
    </w:p>
    <w:p w:rsidR="00E84694" w:rsidRDefault="00E84694" w:rsidP="00656C1A">
      <w:pPr>
        <w:spacing w:line="120" w:lineRule="atLeast"/>
        <w:jc w:val="center"/>
        <w:rPr>
          <w:sz w:val="10"/>
          <w:szCs w:val="24"/>
        </w:rPr>
      </w:pPr>
    </w:p>
    <w:p w:rsidR="00E84694" w:rsidRPr="005541F0" w:rsidRDefault="00E846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84694" w:rsidRDefault="00E846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84694" w:rsidRPr="005541F0" w:rsidRDefault="00E8469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84694" w:rsidRPr="005649E4" w:rsidRDefault="00E84694" w:rsidP="00656C1A">
      <w:pPr>
        <w:spacing w:line="120" w:lineRule="atLeast"/>
        <w:jc w:val="center"/>
        <w:rPr>
          <w:sz w:val="18"/>
          <w:szCs w:val="24"/>
        </w:rPr>
      </w:pPr>
    </w:p>
    <w:p w:rsidR="00E84694" w:rsidRPr="00656C1A" w:rsidRDefault="00E8469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84694" w:rsidRPr="005541F0" w:rsidRDefault="00E84694" w:rsidP="00656C1A">
      <w:pPr>
        <w:spacing w:line="120" w:lineRule="atLeast"/>
        <w:jc w:val="center"/>
        <w:rPr>
          <w:sz w:val="18"/>
          <w:szCs w:val="24"/>
        </w:rPr>
      </w:pPr>
    </w:p>
    <w:p w:rsidR="00E84694" w:rsidRPr="005541F0" w:rsidRDefault="00E84694" w:rsidP="00656C1A">
      <w:pPr>
        <w:spacing w:line="120" w:lineRule="atLeast"/>
        <w:jc w:val="center"/>
        <w:rPr>
          <w:sz w:val="20"/>
          <w:szCs w:val="24"/>
        </w:rPr>
      </w:pPr>
    </w:p>
    <w:p w:rsidR="00E84694" w:rsidRPr="00656C1A" w:rsidRDefault="00E8469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84694" w:rsidRDefault="00E84694" w:rsidP="00656C1A">
      <w:pPr>
        <w:spacing w:line="120" w:lineRule="atLeast"/>
        <w:jc w:val="center"/>
        <w:rPr>
          <w:sz w:val="30"/>
          <w:szCs w:val="24"/>
        </w:rPr>
      </w:pPr>
    </w:p>
    <w:p w:rsidR="00E84694" w:rsidRPr="00656C1A" w:rsidRDefault="00E84694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8469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84694" w:rsidRPr="00F8214F" w:rsidRDefault="00E846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84694" w:rsidRPr="00F8214F" w:rsidRDefault="0074452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84694" w:rsidRPr="00F8214F" w:rsidRDefault="00E8469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84694" w:rsidRPr="00F8214F" w:rsidRDefault="0074452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E84694" w:rsidRPr="00A63FB0" w:rsidRDefault="00E8469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84694" w:rsidRPr="00A3761A" w:rsidRDefault="0074452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E84694" w:rsidRPr="00F8214F" w:rsidRDefault="00E8469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84694" w:rsidRPr="00F8214F" w:rsidRDefault="00E8469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84694" w:rsidRPr="00AB4194" w:rsidRDefault="00E846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84694" w:rsidRPr="00F8214F" w:rsidRDefault="0074452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5684</w:t>
            </w:r>
          </w:p>
        </w:tc>
      </w:tr>
    </w:tbl>
    <w:p w:rsidR="00E84694" w:rsidRPr="00E84694" w:rsidRDefault="00E84694" w:rsidP="00C725A6">
      <w:pPr>
        <w:rPr>
          <w:rFonts w:cs="Times New Roman"/>
          <w:szCs w:val="28"/>
        </w:rPr>
      </w:pPr>
    </w:p>
    <w:p w:rsidR="00E84694" w:rsidRPr="00E84694" w:rsidRDefault="00E84694" w:rsidP="00E84694">
      <w:pPr>
        <w:jc w:val="both"/>
        <w:rPr>
          <w:rFonts w:eastAsia="Calibri" w:cs="Times New Roman"/>
          <w:szCs w:val="28"/>
        </w:rPr>
      </w:pPr>
      <w:r w:rsidRPr="00E84694">
        <w:rPr>
          <w:rFonts w:eastAsia="Calibri" w:cs="Times New Roman"/>
          <w:szCs w:val="28"/>
        </w:rPr>
        <w:t>О назначении публичных</w:t>
      </w:r>
    </w:p>
    <w:p w:rsidR="00E84694" w:rsidRPr="00E84694" w:rsidRDefault="00E84694" w:rsidP="00E84694">
      <w:pPr>
        <w:jc w:val="both"/>
        <w:rPr>
          <w:rFonts w:eastAsia="Calibri" w:cs="Times New Roman"/>
          <w:szCs w:val="28"/>
        </w:rPr>
      </w:pPr>
      <w:r w:rsidRPr="00E84694">
        <w:rPr>
          <w:rFonts w:eastAsia="Calibri" w:cs="Times New Roman"/>
          <w:szCs w:val="28"/>
        </w:rPr>
        <w:t xml:space="preserve">слушаний </w:t>
      </w:r>
    </w:p>
    <w:p w:rsidR="00E84694" w:rsidRPr="00E84694" w:rsidRDefault="00E84694" w:rsidP="00E84694">
      <w:pPr>
        <w:jc w:val="both"/>
        <w:rPr>
          <w:rFonts w:eastAsia="Calibri" w:cs="Times New Roman"/>
          <w:szCs w:val="28"/>
        </w:rPr>
      </w:pPr>
    </w:p>
    <w:p w:rsidR="00E84694" w:rsidRPr="00E84694" w:rsidRDefault="00E84694" w:rsidP="00E84694">
      <w:pPr>
        <w:jc w:val="both"/>
        <w:rPr>
          <w:rFonts w:eastAsia="Calibri" w:cs="Times New Roman"/>
          <w:szCs w:val="28"/>
        </w:rPr>
      </w:pPr>
    </w:p>
    <w:p w:rsidR="00E84694" w:rsidRPr="00E84694" w:rsidRDefault="00E84694" w:rsidP="00E84694">
      <w:pPr>
        <w:ind w:firstLine="709"/>
        <w:jc w:val="both"/>
        <w:rPr>
          <w:rFonts w:eastAsia="Calibri" w:cs="Times New Roman"/>
          <w:szCs w:val="28"/>
        </w:rPr>
      </w:pPr>
      <w:r w:rsidRPr="00E84694">
        <w:rPr>
          <w:rFonts w:eastAsia="Calibri" w:cs="Times New Roman"/>
          <w:szCs w:val="28"/>
        </w:rPr>
        <w:t xml:space="preserve">В соответствии со статьей 46 Градостроительного кодекса Российской               </w:t>
      </w:r>
      <w:r w:rsidRPr="00E84694">
        <w:rPr>
          <w:rFonts w:eastAsia="Calibri" w:cs="Times New Roman"/>
          <w:spacing w:val="-6"/>
          <w:szCs w:val="28"/>
        </w:rPr>
        <w:t>Федерации, Федеральным законом от 06.10.2003 № 131-ФЗ «Об общих принципах</w:t>
      </w:r>
      <w:r w:rsidRPr="00E84694">
        <w:rPr>
          <w:rFonts w:eastAsia="Calibri" w:cs="Times New Roman"/>
          <w:szCs w:val="28"/>
        </w:rPr>
        <w:t xml:space="preserve"> организации местного самоуправления в Российской Федерации», Уставом </w:t>
      </w:r>
      <w:r>
        <w:rPr>
          <w:rFonts w:eastAsia="Calibri" w:cs="Times New Roman"/>
          <w:szCs w:val="28"/>
        </w:rPr>
        <w:t xml:space="preserve">                </w:t>
      </w:r>
      <w:r w:rsidRPr="00E84694">
        <w:rPr>
          <w:rFonts w:eastAsia="Calibri" w:cs="Times New Roman"/>
          <w:szCs w:val="28"/>
        </w:rPr>
        <w:t xml:space="preserve">муниципального образования городской округ Сургут Ханты-Мансийского </w:t>
      </w:r>
      <w:r>
        <w:rPr>
          <w:rFonts w:eastAsia="Calibri" w:cs="Times New Roman"/>
          <w:szCs w:val="28"/>
        </w:rPr>
        <w:t xml:space="preserve">                  </w:t>
      </w:r>
      <w:r w:rsidRPr="00E84694">
        <w:rPr>
          <w:rFonts w:eastAsia="Calibri" w:cs="Times New Roman"/>
          <w:szCs w:val="28"/>
        </w:rPr>
        <w:t xml:space="preserve">автономного округа – Югры, решением Думы города от 10.07.2018 № 304-VI ДГ </w:t>
      </w:r>
      <w:r w:rsidRPr="00E84694">
        <w:rPr>
          <w:rFonts w:eastAsia="Calibri" w:cs="Times New Roman"/>
          <w:spacing w:val="-4"/>
          <w:szCs w:val="28"/>
        </w:rPr>
        <w:t>«Об утверждении Порядка организации и проведения общественных обсуждений</w:t>
      </w:r>
      <w:r w:rsidRPr="00E84694">
        <w:rPr>
          <w:rFonts w:eastAsia="Calibri" w:cs="Times New Roman"/>
          <w:szCs w:val="28"/>
        </w:rPr>
        <w:t xml:space="preserve"> или публичных слушаний по вопросам градостроительной деятельности в городе </w:t>
      </w:r>
      <w:r w:rsidRPr="00E84694">
        <w:rPr>
          <w:rFonts w:eastAsia="Calibri" w:cs="Times New Roman"/>
          <w:spacing w:val="-6"/>
          <w:szCs w:val="28"/>
        </w:rPr>
        <w:t>Сургуте», распоряжениями Администрации города от 30.12.2005 № 3686 «Об утверждении</w:t>
      </w:r>
      <w:r w:rsidRPr="00E84694">
        <w:rPr>
          <w:rFonts w:eastAsia="Calibri" w:cs="Times New Roman"/>
          <w:szCs w:val="28"/>
        </w:rPr>
        <w:t xml:space="preserve"> Регламента Администрации города», </w:t>
      </w:r>
      <w:r w:rsidRPr="00E84694">
        <w:rPr>
          <w:rFonts w:eastAsia="Times New Roman" w:cs="Times New Roman"/>
          <w:szCs w:val="28"/>
          <w:lang w:eastAsia="ru-RU"/>
        </w:rPr>
        <w:t xml:space="preserve">от 21.04.2021 № 552 «О распределении отдельных полномочий Главы города между высшими должностными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E84694">
        <w:rPr>
          <w:rFonts w:eastAsia="Times New Roman" w:cs="Times New Roman"/>
          <w:szCs w:val="28"/>
          <w:lang w:eastAsia="ru-RU"/>
        </w:rPr>
        <w:t>лицами Администрации города»</w:t>
      </w:r>
      <w:r w:rsidRPr="00E84694">
        <w:rPr>
          <w:rFonts w:eastAsia="Calibri" w:cs="Times New Roman"/>
          <w:szCs w:val="28"/>
        </w:rPr>
        <w:t>:</w:t>
      </w:r>
    </w:p>
    <w:p w:rsidR="00E84694" w:rsidRPr="00E84694" w:rsidRDefault="00E84694" w:rsidP="00E8469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4694">
        <w:rPr>
          <w:rFonts w:eastAsia="Calibri" w:cs="Times New Roman"/>
          <w:szCs w:val="28"/>
          <w:shd w:val="clear" w:color="auto" w:fill="FEFEFE"/>
          <w:lang w:eastAsia="ru-RU"/>
        </w:rPr>
        <w:t xml:space="preserve">1. </w:t>
      </w:r>
      <w:r w:rsidRPr="00E84694">
        <w:rPr>
          <w:rFonts w:eastAsia="Times New Roman" w:cs="Times New Roman"/>
          <w:szCs w:val="28"/>
          <w:lang w:eastAsia="ru-RU"/>
        </w:rPr>
        <w:t xml:space="preserve">Назначить публичные слушания по </w:t>
      </w:r>
      <w:r w:rsidRPr="00E84694">
        <w:rPr>
          <w:rFonts w:cs="Times New Roman"/>
          <w:szCs w:val="28"/>
        </w:rPr>
        <w:t xml:space="preserve">внесению изменений в проект межевания территории </w:t>
      </w:r>
      <w:r w:rsidRPr="00E84694">
        <w:rPr>
          <w:rStyle w:val="FontStyle15"/>
          <w:sz w:val="28"/>
          <w:szCs w:val="28"/>
        </w:rPr>
        <w:t xml:space="preserve">жилых кварталов 30 «Б», 30 «В», 30 «Г» и части </w:t>
      </w:r>
      <w:r w:rsidRPr="00E84694">
        <w:rPr>
          <w:rStyle w:val="FontStyle15"/>
          <w:spacing w:val="-4"/>
          <w:sz w:val="28"/>
          <w:szCs w:val="28"/>
        </w:rPr>
        <w:t>коммунального квартала 8 в городе Сургуте, утвержденный постановлением Администрации</w:t>
      </w:r>
      <w:r w:rsidRPr="00E84694">
        <w:rPr>
          <w:rStyle w:val="FontStyle15"/>
          <w:sz w:val="28"/>
          <w:szCs w:val="28"/>
        </w:rPr>
        <w:t xml:space="preserve"> города от 28.09.2011 «Об утверждении проекта планировки и проекта межевания </w:t>
      </w:r>
      <w:r w:rsidRPr="00E84694">
        <w:rPr>
          <w:rFonts w:cs="Times New Roman"/>
          <w:szCs w:val="28"/>
        </w:rPr>
        <w:t xml:space="preserve">территории </w:t>
      </w:r>
      <w:r w:rsidRPr="00E84694">
        <w:rPr>
          <w:rStyle w:val="FontStyle15"/>
          <w:sz w:val="28"/>
          <w:szCs w:val="28"/>
        </w:rPr>
        <w:t xml:space="preserve">жилых кварталов 30 «Б», 30 «В», 30 «Г» и части коммунального </w:t>
      </w:r>
      <w:r>
        <w:rPr>
          <w:rStyle w:val="FontStyle15"/>
          <w:sz w:val="28"/>
          <w:szCs w:val="28"/>
        </w:rPr>
        <w:t xml:space="preserve">         </w:t>
      </w:r>
      <w:r w:rsidRPr="00E84694">
        <w:rPr>
          <w:rStyle w:val="FontStyle15"/>
          <w:sz w:val="28"/>
          <w:szCs w:val="28"/>
        </w:rPr>
        <w:t>квартала 8 в городе Сургуте (с изменениями от 30.06.2015 № 4515, 29.11.2017</w:t>
      </w:r>
      <w:r>
        <w:rPr>
          <w:rStyle w:val="FontStyle15"/>
          <w:sz w:val="28"/>
          <w:szCs w:val="28"/>
        </w:rPr>
        <w:t xml:space="preserve">               </w:t>
      </w:r>
      <w:r w:rsidRPr="00E84694">
        <w:rPr>
          <w:rStyle w:val="FontStyle15"/>
          <w:sz w:val="28"/>
          <w:szCs w:val="28"/>
        </w:rPr>
        <w:t xml:space="preserve"> № 10344, 15.12.2020 № 9379, 19.07.2022 № 5924, 02.03.2023 № 1102, 02.10.2024 № 4682) в части :ЗУ30, :ЗУ34, :ЗУ27, :ЗУ28</w:t>
      </w:r>
      <w:r w:rsidRPr="00E84694">
        <w:rPr>
          <w:rFonts w:eastAsia="Times New Roman" w:cs="Times New Roman"/>
          <w:szCs w:val="28"/>
          <w:lang w:eastAsia="ru-RU"/>
        </w:rPr>
        <w:t xml:space="preserve"> (далее – проект).</w:t>
      </w:r>
    </w:p>
    <w:p w:rsidR="00E84694" w:rsidRPr="00E84694" w:rsidRDefault="00E84694" w:rsidP="00E84694">
      <w:pPr>
        <w:ind w:firstLine="709"/>
        <w:jc w:val="both"/>
        <w:rPr>
          <w:rFonts w:eastAsia="Calibri" w:cs="Times New Roman"/>
          <w:szCs w:val="28"/>
        </w:rPr>
      </w:pPr>
      <w:r w:rsidRPr="00E84694">
        <w:rPr>
          <w:rFonts w:eastAsia="Calibri" w:cs="Times New Roman"/>
          <w:szCs w:val="28"/>
        </w:rPr>
        <w:t>2. Провести публичные слушания 02.12.2024 в 18.00.</w:t>
      </w:r>
    </w:p>
    <w:p w:rsidR="00E84694" w:rsidRPr="00E84694" w:rsidRDefault="00E84694" w:rsidP="00E8469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84694">
        <w:rPr>
          <w:rFonts w:eastAsia="Calibri" w:cs="Times New Roman"/>
          <w:szCs w:val="28"/>
        </w:rPr>
        <w:t>3. Место проведения публичных слушаний – зал заседаний Думы города,                    расположенный по адресу: город Сургут, улица Восход, дом 4.</w:t>
      </w:r>
    </w:p>
    <w:p w:rsidR="00E84694" w:rsidRPr="00E84694" w:rsidRDefault="00E84694" w:rsidP="00E8469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84694">
        <w:rPr>
          <w:rFonts w:eastAsia="Calibri" w:cs="Times New Roman"/>
          <w:szCs w:val="28"/>
        </w:rPr>
        <w:t xml:space="preserve">4. Определить уполномоченным органом по проведению публичных </w:t>
      </w:r>
      <w:r>
        <w:rPr>
          <w:rFonts w:eastAsia="Calibri" w:cs="Times New Roman"/>
          <w:szCs w:val="28"/>
        </w:rPr>
        <w:t xml:space="preserve">                 </w:t>
      </w:r>
      <w:r w:rsidRPr="00E84694">
        <w:rPr>
          <w:rFonts w:eastAsia="Calibri" w:cs="Times New Roman"/>
          <w:szCs w:val="28"/>
        </w:rPr>
        <w:t xml:space="preserve">слушаний департамент архитектуры и градостроительства Администрации </w:t>
      </w:r>
      <w:r>
        <w:rPr>
          <w:rFonts w:eastAsia="Calibri" w:cs="Times New Roman"/>
          <w:szCs w:val="28"/>
        </w:rPr>
        <w:t xml:space="preserve">                   </w:t>
      </w:r>
      <w:r w:rsidRPr="00E84694">
        <w:rPr>
          <w:rFonts w:eastAsia="Calibri" w:cs="Times New Roman"/>
          <w:szCs w:val="28"/>
        </w:rPr>
        <w:t>города.</w:t>
      </w:r>
    </w:p>
    <w:p w:rsidR="00E84694" w:rsidRPr="00E84694" w:rsidRDefault="00E84694" w:rsidP="00E8469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84694">
        <w:rPr>
          <w:rFonts w:eastAsia="Calibri" w:cs="Times New Roman"/>
          <w:szCs w:val="28"/>
        </w:rPr>
        <w:t xml:space="preserve">5. Экспозиция проекта открывается с даты размещения проекта и инфор-мационных материалов к нему на официальном портале Администрации города                       </w:t>
      </w:r>
      <w:r w:rsidRPr="00E84694">
        <w:rPr>
          <w:rFonts w:eastAsia="Calibri" w:cs="Times New Roman"/>
          <w:szCs w:val="28"/>
        </w:rPr>
        <w:lastRenderedPageBreak/>
        <w:t>(www.</w:t>
      </w:r>
      <w:r w:rsidRPr="00E84694">
        <w:rPr>
          <w:rFonts w:eastAsia="Calibri" w:cs="Times New Roman"/>
          <w:szCs w:val="28"/>
          <w:lang w:val="en-US"/>
        </w:rPr>
        <w:t>admsurgut</w:t>
      </w:r>
      <w:r w:rsidRPr="00E84694">
        <w:rPr>
          <w:rFonts w:eastAsia="Calibri" w:cs="Times New Roman"/>
          <w:szCs w:val="28"/>
        </w:rPr>
        <w:t>.</w:t>
      </w:r>
      <w:r w:rsidRPr="00E84694">
        <w:rPr>
          <w:rFonts w:eastAsia="Calibri" w:cs="Times New Roman"/>
          <w:szCs w:val="28"/>
          <w:lang w:val="en-US"/>
        </w:rPr>
        <w:t>ru</w:t>
      </w:r>
      <w:r w:rsidRPr="00E84694">
        <w:rPr>
          <w:rFonts w:eastAsia="Calibri" w:cs="Times New Roman"/>
          <w:szCs w:val="28"/>
        </w:rPr>
        <w:t>) не позднее 16.11.2024 и проводится до 02.12.2024 включительно.</w:t>
      </w:r>
    </w:p>
    <w:p w:rsidR="00E84694" w:rsidRPr="00E84694" w:rsidRDefault="00E84694" w:rsidP="00E8469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84694">
        <w:rPr>
          <w:rFonts w:eastAsia="Calibri" w:cs="Times New Roman"/>
          <w:szCs w:val="28"/>
        </w:rPr>
        <w:t xml:space="preserve">Экспозиция проекта проводится по адресу: город Сургут, улица Восход, дом 4. </w:t>
      </w:r>
    </w:p>
    <w:p w:rsidR="00E84694" w:rsidRPr="00E84694" w:rsidRDefault="00E84694" w:rsidP="00E8469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84694">
        <w:rPr>
          <w:rFonts w:eastAsia="Calibri" w:cs="Times New Roman"/>
          <w:szCs w:val="28"/>
        </w:rPr>
        <w:t>Посещение экспозиции осуществляется в рабочие дни с 15.00 до 17.00.</w:t>
      </w:r>
    </w:p>
    <w:p w:rsidR="00E84694" w:rsidRPr="00E84694" w:rsidRDefault="00E84694" w:rsidP="00E8469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84694">
        <w:rPr>
          <w:rFonts w:eastAsia="Calibri" w:cs="Times New Roman"/>
          <w:szCs w:val="28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                   осуществляется в устной форме представителями уполномоченного органа,                    к компетенции которых относятся соответствующие вопросы, в том числе                   посредством телефонной и иной связи. </w:t>
      </w:r>
    </w:p>
    <w:p w:rsidR="00E84694" w:rsidRPr="00E84694" w:rsidRDefault="00E84694" w:rsidP="00E8469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84694">
        <w:rPr>
          <w:rFonts w:eastAsia="Calibri" w:cs="Times New Roman"/>
          <w:szCs w:val="28"/>
        </w:rPr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E84694" w:rsidRPr="00E84694" w:rsidRDefault="00E84694" w:rsidP="00E8469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84694">
        <w:rPr>
          <w:rFonts w:eastAsia="Calibri" w:cs="Times New Roman"/>
          <w:szCs w:val="28"/>
        </w:rPr>
        <w:t xml:space="preserve">7. Ознакомиться с материалами по проекту, указанному в пункте 1, </w:t>
      </w:r>
      <w:r>
        <w:rPr>
          <w:rFonts w:eastAsia="Calibri" w:cs="Times New Roman"/>
          <w:szCs w:val="28"/>
        </w:rPr>
        <w:t xml:space="preserve">                       </w:t>
      </w:r>
      <w:r w:rsidRPr="00E84694">
        <w:rPr>
          <w:rFonts w:eastAsia="Calibri" w:cs="Times New Roman"/>
          <w:bCs/>
          <w:spacing w:val="-4"/>
          <w:szCs w:val="28"/>
        </w:rPr>
        <w:t>возможно по адресу:</w:t>
      </w:r>
      <w:r w:rsidRPr="00E84694">
        <w:rPr>
          <w:rFonts w:eastAsia="Calibri" w:cs="Times New Roman"/>
          <w:spacing w:val="-4"/>
          <w:szCs w:val="28"/>
        </w:rPr>
        <w:t xml:space="preserve"> город Сургут, улица Восход, дом 4, кабинет 319/2, в рабочие</w:t>
      </w:r>
      <w:r w:rsidRPr="00E84694">
        <w:rPr>
          <w:rFonts w:eastAsia="Calibri" w:cs="Times New Roman"/>
          <w:szCs w:val="28"/>
        </w:rPr>
        <w:t xml:space="preserve"> дни с 09.00 до 17.00, телефон: (3462) 52-82-33, и на официальном портале Администрации города (www.</w:t>
      </w:r>
      <w:r w:rsidRPr="00E84694">
        <w:rPr>
          <w:rFonts w:eastAsia="Calibri" w:cs="Times New Roman"/>
          <w:szCs w:val="28"/>
          <w:lang w:val="en-US"/>
        </w:rPr>
        <w:t>admsurgut</w:t>
      </w:r>
      <w:r w:rsidRPr="00E84694">
        <w:rPr>
          <w:rFonts w:eastAsia="Calibri" w:cs="Times New Roman"/>
          <w:szCs w:val="28"/>
        </w:rPr>
        <w:t>.</w:t>
      </w:r>
      <w:r w:rsidRPr="00E84694">
        <w:rPr>
          <w:rFonts w:eastAsia="Calibri" w:cs="Times New Roman"/>
          <w:szCs w:val="28"/>
          <w:lang w:val="en-US"/>
        </w:rPr>
        <w:t>ru</w:t>
      </w:r>
      <w:r w:rsidRPr="00E84694">
        <w:rPr>
          <w:rFonts w:eastAsia="Calibri" w:cs="Times New Roman"/>
          <w:szCs w:val="28"/>
        </w:rPr>
        <w:t xml:space="preserve">): в разделе о Сургуте, градостроительная деятельность, новости в сфере градостроительства. </w:t>
      </w:r>
    </w:p>
    <w:p w:rsidR="00E84694" w:rsidRPr="00E84694" w:rsidRDefault="00E84694" w:rsidP="00E84694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84694">
        <w:rPr>
          <w:rFonts w:eastAsia="Calibri" w:cs="Times New Roman"/>
          <w:szCs w:val="28"/>
        </w:rPr>
        <w:t>8. Участники публичных слушаний имеют право вносить предложения                 и замечания:</w:t>
      </w:r>
    </w:p>
    <w:p w:rsidR="00E84694" w:rsidRPr="00E84694" w:rsidRDefault="00E84694" w:rsidP="00E84694">
      <w:pPr>
        <w:ind w:firstLine="709"/>
        <w:jc w:val="both"/>
        <w:rPr>
          <w:rFonts w:eastAsia="Calibri" w:cs="Times New Roman"/>
          <w:szCs w:val="28"/>
        </w:rPr>
      </w:pPr>
      <w:r w:rsidRPr="00E84694">
        <w:rPr>
          <w:rFonts w:eastAsia="Calibri" w:cs="Times New Roman"/>
          <w:szCs w:val="28"/>
        </w:rPr>
        <w:t>- в письменной, устной форме или в форме электронного документа в адрес оргкоми</w:t>
      </w:r>
      <w:r>
        <w:rPr>
          <w:rFonts w:eastAsia="Calibri" w:cs="Times New Roman"/>
          <w:szCs w:val="28"/>
        </w:rPr>
        <w:t>тета или уполномоченного органа;</w:t>
      </w:r>
    </w:p>
    <w:p w:rsidR="00E84694" w:rsidRPr="00E84694" w:rsidRDefault="00E84694" w:rsidP="00E84694">
      <w:pPr>
        <w:ind w:firstLine="709"/>
        <w:jc w:val="both"/>
        <w:rPr>
          <w:rFonts w:eastAsia="Calibri" w:cs="Times New Roman"/>
          <w:szCs w:val="28"/>
        </w:rPr>
      </w:pPr>
      <w:r w:rsidRPr="00E84694">
        <w:rPr>
          <w:rFonts w:eastAsia="Calibri" w:cs="Times New Roman"/>
          <w:szCs w:val="28"/>
        </w:rPr>
        <w:t xml:space="preserve">- письменной форме в адрес уполномоченного органа, указанного                        в пункте 4 (город Сургут, улица Восход, дом 4, кабинет 319/2, в рабочие дни </w:t>
      </w:r>
      <w:r w:rsidRPr="00E84694">
        <w:rPr>
          <w:rFonts w:eastAsia="Calibri" w:cs="Times New Roman"/>
          <w:szCs w:val="28"/>
        </w:rPr>
        <w:br/>
        <w:t>с 09.00 до 17.00, телефон: (3462) 52-82-33), или по адресу электронной почты:</w:t>
      </w:r>
      <w:r w:rsidRPr="00E84694">
        <w:rPr>
          <w:rFonts w:eastAsia="Calibri" w:cs="Times New Roman"/>
          <w:szCs w:val="28"/>
          <w:shd w:val="clear" w:color="auto" w:fill="FEFEFE"/>
        </w:rPr>
        <w:t xml:space="preserve"> </w:t>
      </w:r>
      <w:r w:rsidRPr="00E84694">
        <w:rPr>
          <w:rFonts w:eastAsia="Calibri" w:cs="Times New Roman"/>
          <w:szCs w:val="28"/>
        </w:rPr>
        <w:t>dag@admsurgut.ru.</w:t>
      </w:r>
    </w:p>
    <w:p w:rsidR="00E84694" w:rsidRPr="00E84694" w:rsidRDefault="00E84694" w:rsidP="00E84694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E84694">
        <w:rPr>
          <w:rFonts w:eastAsia="Calibri" w:cs="Times New Roman"/>
          <w:szCs w:val="28"/>
        </w:rPr>
        <w:t xml:space="preserve">9. Департаменту массовых коммуникаций и аналитики обнародовать </w:t>
      </w:r>
      <w:r>
        <w:rPr>
          <w:rFonts w:eastAsia="Calibri" w:cs="Times New Roman"/>
          <w:szCs w:val="28"/>
        </w:rPr>
        <w:t xml:space="preserve">                </w:t>
      </w:r>
      <w:r w:rsidRPr="00E84694">
        <w:rPr>
          <w:rFonts w:eastAsia="Calibri" w:cs="Times New Roman"/>
          <w:spacing w:val="-4"/>
          <w:szCs w:val="28"/>
        </w:rPr>
        <w:t>(разместить) на официальном портале Администрации города (www.</w:t>
      </w:r>
      <w:r w:rsidRPr="00E84694">
        <w:rPr>
          <w:rFonts w:eastAsia="Calibri" w:cs="Times New Roman"/>
          <w:spacing w:val="-4"/>
          <w:szCs w:val="28"/>
          <w:lang w:val="en-US"/>
        </w:rPr>
        <w:t>admsurgut</w:t>
      </w:r>
      <w:r w:rsidRPr="00E84694">
        <w:rPr>
          <w:rFonts w:eastAsia="Calibri" w:cs="Times New Roman"/>
          <w:spacing w:val="-4"/>
          <w:szCs w:val="28"/>
        </w:rPr>
        <w:t>.</w:t>
      </w:r>
      <w:r w:rsidRPr="00E84694">
        <w:rPr>
          <w:rFonts w:eastAsia="Calibri" w:cs="Times New Roman"/>
          <w:spacing w:val="-4"/>
          <w:szCs w:val="28"/>
          <w:lang w:val="en-US"/>
        </w:rPr>
        <w:t>ru</w:t>
      </w:r>
      <w:r w:rsidRPr="00E84694">
        <w:rPr>
          <w:rFonts w:eastAsia="Calibri" w:cs="Times New Roman"/>
          <w:spacing w:val="-4"/>
          <w:szCs w:val="28"/>
        </w:rPr>
        <w:t>):</w:t>
      </w:r>
    </w:p>
    <w:p w:rsidR="00E84694" w:rsidRPr="00E84694" w:rsidRDefault="00E84694" w:rsidP="00E84694">
      <w:pPr>
        <w:ind w:firstLine="709"/>
        <w:jc w:val="both"/>
        <w:rPr>
          <w:rFonts w:eastAsia="Calibri" w:cs="Times New Roman"/>
          <w:szCs w:val="28"/>
        </w:rPr>
      </w:pPr>
      <w:r w:rsidRPr="00E84694">
        <w:rPr>
          <w:rFonts w:eastAsia="Calibri" w:cs="Times New Roman"/>
          <w:szCs w:val="28"/>
        </w:rPr>
        <w:t xml:space="preserve">- настоящее постановление, информационное сообщение (оповещение) </w:t>
      </w:r>
      <w:r w:rsidRPr="00E84694">
        <w:rPr>
          <w:rFonts w:eastAsia="Calibri" w:cs="Times New Roman"/>
          <w:szCs w:val="28"/>
        </w:rPr>
        <w:br/>
        <w:t>о проведении публичных слушаний не позднее 16.11.2</w:t>
      </w:r>
      <w:r>
        <w:rPr>
          <w:rFonts w:eastAsia="Calibri" w:cs="Times New Roman"/>
          <w:szCs w:val="28"/>
        </w:rPr>
        <w:t>024;</w:t>
      </w:r>
    </w:p>
    <w:p w:rsidR="00E84694" w:rsidRPr="00E84694" w:rsidRDefault="00E84694" w:rsidP="00E84694">
      <w:pPr>
        <w:ind w:firstLine="709"/>
        <w:jc w:val="both"/>
        <w:rPr>
          <w:rFonts w:eastAsia="Calibri" w:cs="Times New Roman"/>
          <w:szCs w:val="28"/>
        </w:rPr>
      </w:pPr>
      <w:r w:rsidRPr="00E84694">
        <w:rPr>
          <w:rFonts w:eastAsia="Calibri" w:cs="Times New Roman"/>
          <w:szCs w:val="28"/>
        </w:rPr>
        <w:t>- заключение о результатах публичных слушаний через 10 дней после его подписания, но не позднее 16.12.2024.</w:t>
      </w:r>
    </w:p>
    <w:p w:rsidR="00E84694" w:rsidRPr="00E84694" w:rsidRDefault="00E84694" w:rsidP="00E84694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E84694">
        <w:rPr>
          <w:rFonts w:eastAsia="Calibri" w:cs="Times New Roman"/>
          <w:szCs w:val="28"/>
        </w:rPr>
        <w:t xml:space="preserve">10. Муниципальному казенному учреждению «Наш город»: </w:t>
      </w:r>
    </w:p>
    <w:p w:rsidR="00E84694" w:rsidRPr="00E84694" w:rsidRDefault="00E84694" w:rsidP="00E84694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E84694">
        <w:rPr>
          <w:rFonts w:eastAsia="Calibri" w:cs="Times New Roman"/>
          <w:szCs w:val="28"/>
        </w:rPr>
        <w:t xml:space="preserve">10.1. Обнародовать (разместить) настоящее постановление не позднее 16.11.2024 в сетевом издании «Официальные документы города Сургута»: </w:t>
      </w:r>
      <w:r w:rsidRPr="00E84694">
        <w:rPr>
          <w:rFonts w:eastAsia="Times New Roman"/>
          <w:caps/>
          <w:szCs w:val="28"/>
        </w:rPr>
        <w:t>docsurgut.ru.</w:t>
      </w:r>
    </w:p>
    <w:p w:rsidR="00E84694" w:rsidRPr="00E84694" w:rsidRDefault="00E84694" w:rsidP="00E84694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E84694">
        <w:rPr>
          <w:rFonts w:eastAsia="Calibri" w:cs="Times New Roman"/>
          <w:spacing w:val="-4"/>
          <w:szCs w:val="28"/>
        </w:rPr>
        <w:t>10.2. Опубликовать (разместить) информационное сообщение (оповещение)</w:t>
      </w:r>
      <w:r w:rsidRPr="00E84694">
        <w:rPr>
          <w:rFonts w:eastAsia="Calibri" w:cs="Times New Roman"/>
          <w:szCs w:val="28"/>
        </w:rPr>
        <w:t xml:space="preserve"> о проведении публичных слушаний не позднее 16.11.2024 в газете «Сургутские ведомости» и сетевом издании «Официальные документы города Сургута»: </w:t>
      </w:r>
      <w:r w:rsidRPr="00E84694">
        <w:rPr>
          <w:rFonts w:eastAsia="Times New Roman"/>
          <w:caps/>
          <w:szCs w:val="28"/>
        </w:rPr>
        <w:t>docsurgut.ru.</w:t>
      </w:r>
    </w:p>
    <w:p w:rsidR="00E84694" w:rsidRPr="00E84694" w:rsidRDefault="00E84694" w:rsidP="00E84694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E84694">
        <w:rPr>
          <w:rFonts w:eastAsia="Calibri" w:cs="Times New Roman"/>
          <w:szCs w:val="28"/>
        </w:rPr>
        <w:t xml:space="preserve">10.3. Опубликовать (разместить) заключение о результатах публичных слушаний в течение 10 рабочих дней после его подписания, но не позднее 16.12.2024, в газете «Сургутские ведомости» и сетевом издании «Официальные документы города Сургута»: </w:t>
      </w:r>
      <w:r w:rsidRPr="00E84694">
        <w:rPr>
          <w:rFonts w:eastAsia="Times New Roman"/>
          <w:caps/>
          <w:szCs w:val="28"/>
        </w:rPr>
        <w:t>docsurgut.ru.</w:t>
      </w:r>
      <w:r>
        <w:rPr>
          <w:rFonts w:eastAsia="Times New Roman"/>
          <w:caps/>
          <w:szCs w:val="28"/>
        </w:rPr>
        <w:t xml:space="preserve"> </w:t>
      </w:r>
    </w:p>
    <w:p w:rsidR="00E84694" w:rsidRPr="00E84694" w:rsidRDefault="00E84694" w:rsidP="00E84694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 w:rsidRPr="00E84694">
        <w:rPr>
          <w:rFonts w:eastAsia="Calibri" w:cs="Times New Roman"/>
          <w:szCs w:val="28"/>
        </w:rPr>
        <w:lastRenderedPageBreak/>
        <w:t>11. Настоящее постановление вступает в силу с момента его издания.</w:t>
      </w:r>
    </w:p>
    <w:p w:rsidR="00E84694" w:rsidRPr="00E84694" w:rsidRDefault="00E84694" w:rsidP="00E84694">
      <w:pPr>
        <w:ind w:firstLine="709"/>
        <w:jc w:val="both"/>
        <w:rPr>
          <w:rFonts w:eastAsia="Calibri" w:cs="Times New Roman"/>
          <w:szCs w:val="28"/>
        </w:rPr>
      </w:pPr>
      <w:r w:rsidRPr="00E84694">
        <w:rPr>
          <w:rFonts w:eastAsia="Calibri" w:cs="Times New Roman"/>
          <w:szCs w:val="28"/>
        </w:rPr>
        <w:t>12.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E84694" w:rsidRPr="00E84694" w:rsidRDefault="00E84694" w:rsidP="00E84694">
      <w:pPr>
        <w:rPr>
          <w:rFonts w:eastAsia="Calibri" w:cs="Times New Roman"/>
          <w:szCs w:val="28"/>
        </w:rPr>
      </w:pPr>
    </w:p>
    <w:p w:rsidR="00E84694" w:rsidRPr="00E84694" w:rsidRDefault="00E84694" w:rsidP="00E84694">
      <w:pPr>
        <w:rPr>
          <w:rFonts w:eastAsia="Calibri" w:cs="Times New Roman"/>
          <w:szCs w:val="28"/>
        </w:rPr>
      </w:pPr>
    </w:p>
    <w:p w:rsidR="00E84694" w:rsidRPr="00E84694" w:rsidRDefault="00E84694" w:rsidP="00E84694">
      <w:pPr>
        <w:rPr>
          <w:rFonts w:eastAsia="Calibri" w:cs="Times New Roman"/>
          <w:szCs w:val="28"/>
        </w:rPr>
      </w:pPr>
    </w:p>
    <w:p w:rsidR="00E84694" w:rsidRPr="00E84694" w:rsidRDefault="00E84694" w:rsidP="00E84694">
      <w:pPr>
        <w:rPr>
          <w:szCs w:val="28"/>
        </w:rPr>
      </w:pPr>
      <w:r w:rsidRPr="00E84694">
        <w:rPr>
          <w:rFonts w:eastAsia="Calibri" w:cs="Times New Roman"/>
          <w:szCs w:val="28"/>
        </w:rPr>
        <w:t>Заместитель Главы города                                                                  С.А. Агафонов</w:t>
      </w:r>
    </w:p>
    <w:p w:rsidR="00226A5C" w:rsidRPr="00E84694" w:rsidRDefault="00226A5C" w:rsidP="00E84694">
      <w:pPr>
        <w:rPr>
          <w:szCs w:val="28"/>
        </w:rPr>
      </w:pPr>
    </w:p>
    <w:sectPr w:rsidR="00226A5C" w:rsidRPr="00E84694" w:rsidSect="00E84694">
      <w:headerReference w:type="default" r:id="rId6"/>
      <w:pgSz w:w="11906" w:h="16838" w:code="9"/>
      <w:pgMar w:top="1134" w:right="566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F27" w:rsidRDefault="002D2F27" w:rsidP="006A432C">
      <w:r>
        <w:separator/>
      </w:r>
    </w:p>
  </w:endnote>
  <w:endnote w:type="continuationSeparator" w:id="0">
    <w:p w:rsidR="002D2F27" w:rsidRDefault="002D2F27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F27" w:rsidRDefault="002D2F27" w:rsidP="006A432C">
      <w:r>
        <w:separator/>
      </w:r>
    </w:p>
  </w:footnote>
  <w:footnote w:type="continuationSeparator" w:id="0">
    <w:p w:rsidR="002D2F27" w:rsidRDefault="002D2F27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58853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84694" w:rsidRPr="00E84694" w:rsidRDefault="00E84694">
        <w:pPr>
          <w:pStyle w:val="a3"/>
          <w:jc w:val="center"/>
          <w:rPr>
            <w:sz w:val="20"/>
            <w:szCs w:val="20"/>
          </w:rPr>
        </w:pPr>
        <w:r w:rsidRPr="00E84694">
          <w:rPr>
            <w:sz w:val="20"/>
            <w:szCs w:val="20"/>
          </w:rPr>
          <w:fldChar w:fldCharType="begin"/>
        </w:r>
        <w:r w:rsidRPr="00E84694">
          <w:rPr>
            <w:sz w:val="20"/>
            <w:szCs w:val="20"/>
          </w:rPr>
          <w:instrText>PAGE   \* MERGEFORMAT</w:instrText>
        </w:r>
        <w:r w:rsidRPr="00E84694">
          <w:rPr>
            <w:sz w:val="20"/>
            <w:szCs w:val="20"/>
          </w:rPr>
          <w:fldChar w:fldCharType="separate"/>
        </w:r>
        <w:r w:rsidR="00744523">
          <w:rPr>
            <w:noProof/>
            <w:sz w:val="20"/>
            <w:szCs w:val="20"/>
          </w:rPr>
          <w:t>2</w:t>
        </w:r>
        <w:r w:rsidRPr="00E84694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94"/>
    <w:rsid w:val="001375E7"/>
    <w:rsid w:val="00182ADB"/>
    <w:rsid w:val="00226A5C"/>
    <w:rsid w:val="00243839"/>
    <w:rsid w:val="002D2F27"/>
    <w:rsid w:val="00340575"/>
    <w:rsid w:val="00492547"/>
    <w:rsid w:val="005E31F7"/>
    <w:rsid w:val="006A432C"/>
    <w:rsid w:val="006A73EC"/>
    <w:rsid w:val="00744523"/>
    <w:rsid w:val="00A55325"/>
    <w:rsid w:val="00E8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E84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uiPriority w:val="99"/>
    <w:rsid w:val="00E846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4422</Characters>
  <Application>Microsoft Office Word</Application>
  <DocSecurity>0</DocSecurity>
  <Lines>36</Lines>
  <Paragraphs>10</Paragraphs>
  <ScaleCrop>false</ScaleCrop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2024-11-05T06:32:00Z</dcterms:created>
  <dcterms:modified xsi:type="dcterms:W3CDTF">2024-11-05T06:32:00Z</dcterms:modified>
</cp:coreProperties>
</file>