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DD3AB0" w:rsidRPr="00776CA0" w:rsidTr="007C66AE">
        <w:trPr>
          <w:trHeight w:val="699"/>
        </w:trPr>
        <w:tc>
          <w:tcPr>
            <w:tcW w:w="9889" w:type="dxa"/>
            <w:shd w:val="clear" w:color="auto" w:fill="FFFFFF"/>
          </w:tcPr>
          <w:p w:rsidR="007C66AE" w:rsidRDefault="007C66AE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>просн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ый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 xml:space="preserve"> лис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C66AE" w:rsidRPr="00D83142" w:rsidRDefault="007C66AE" w:rsidP="007C66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9782" w:type="dxa"/>
              <w:tblLayout w:type="fixed"/>
              <w:tblLook w:val="01E0" w:firstRow="1" w:lastRow="1" w:firstColumn="1" w:lastColumn="1" w:noHBand="0" w:noVBand="0"/>
            </w:tblPr>
            <w:tblGrid>
              <w:gridCol w:w="9782"/>
            </w:tblGrid>
            <w:tr w:rsidR="007C66AE" w:rsidRPr="00654A94" w:rsidTr="00452F0C">
              <w:tc>
                <w:tcPr>
                  <w:tcW w:w="9782" w:type="dxa"/>
                  <w:shd w:val="clear" w:color="auto" w:fill="auto"/>
                </w:tcPr>
                <w:p w:rsidR="007C66AE" w:rsidRDefault="007C66AE" w:rsidP="000962E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Перечень вопросов </w:t>
                  </w:r>
                  <w:r w:rsidR="000962E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при проведении публичных консультаций </w:t>
                  </w:r>
                  <w:r w:rsidRPr="00654A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 рамках </w:t>
                  </w:r>
                  <w:r w:rsidR="000962E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экспертизы муниципального нормативного правового акта</w:t>
                  </w:r>
                </w:p>
                <w:p w:rsidR="00D83142" w:rsidRPr="00D83142" w:rsidRDefault="00D83142" w:rsidP="00D8314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A0576D" w:rsidRPr="007B0C55" w:rsidRDefault="00606626" w:rsidP="00E34F9E">
                  <w:pPr>
                    <w:pStyle w:val="a6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r w:rsidRPr="00606626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Постановление Администрации города от 19.02.2014 № 1126 «О Порядке предоставления субсидии на финансовое обеспечение (возмещение) затрат в связи с оказанием услуг по г</w:t>
                  </w:r>
                  <w:r w:rsidRPr="00606626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о</w:t>
                  </w:r>
                  <w:r w:rsidRPr="00606626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родским пассажирским перевозкам».</w:t>
                  </w:r>
                  <w:bookmarkStart w:id="0" w:name="_GoBack"/>
                  <w:bookmarkEnd w:id="0"/>
                </w:p>
                <w:p w:rsidR="00452F0C" w:rsidRDefault="00452F0C" w:rsidP="00452F0C">
                  <w:pPr>
                    <w:spacing w:after="0" w:line="240" w:lineRule="auto"/>
                    <w:ind w:left="-113" w:right="-102" w:firstLine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2423">
                    <w:rPr>
                      <w:rFonts w:ascii="Times New Roman" w:hAnsi="Times New Roman"/>
                      <w:sz w:val="20"/>
                      <w:szCs w:val="20"/>
                    </w:rPr>
                    <w:t xml:space="preserve">(наименование </w:t>
                  </w:r>
                  <w:r w:rsidR="00F91240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проекта </w:t>
                  </w:r>
                  <w:r w:rsidRPr="0000242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нормативного правового акта)</w:t>
                  </w:r>
                </w:p>
                <w:p w:rsidR="00452F0C" w:rsidRPr="00452F0C" w:rsidRDefault="00452F0C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C66AE" w:rsidRDefault="007C66AE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sz w:val="24"/>
                      <w:szCs w:val="24"/>
                    </w:rPr>
                    <w:t>Пожалуйста, заполните и направьте данную форму по электронной почте на адрес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452F0C" w:rsidRPr="00452F0C" w:rsidRDefault="00452F0C" w:rsidP="00452F0C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452F0C" w:rsidRDefault="00606626" w:rsidP="00452F0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hyperlink r:id="rId7" w:history="1"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evk</w:t>
                    </w:r>
                    <w:r w:rsidR="00F322F7" w:rsidRPr="002A5201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@</w:t>
                    </w:r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admsurgut</w:t>
                    </w:r>
                    <w:r w:rsidR="00F322F7" w:rsidRPr="002A5201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.</w:t>
                    </w:r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7C66AE" w:rsidRPr="00452F0C" w:rsidRDefault="00452F0C" w:rsidP="00452F0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22F6814" wp14:editId="4FB8A3CD">
                            <wp:simplePos x="0" y="0"/>
                            <wp:positionH relativeFrom="column">
                              <wp:posOffset>1228725</wp:posOffset>
                            </wp:positionH>
                            <wp:positionV relativeFrom="paragraph">
                              <wp:posOffset>16762</wp:posOffset>
                            </wp:positionV>
                            <wp:extent cx="3603280" cy="0"/>
                            <wp:effectExtent l="0" t="0" r="16510" b="19050"/>
                            <wp:wrapNone/>
                            <wp:docPr id="1" name="Прямая соединительная линия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60328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5pt,1.3pt" to="380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" strokecolor="black [3213]"/>
                        </w:pict>
                      </mc:Fallback>
                    </mc:AlternateContent>
                  </w:r>
                  <w:r w:rsidRPr="00AB402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  <w:r w:rsidR="007C66AE" w:rsidRPr="00452F0C">
                    <w:rPr>
                      <w:rFonts w:ascii="Times New Roman" w:hAnsi="Times New Roman"/>
                      <w:sz w:val="20"/>
                      <w:szCs w:val="20"/>
                    </w:rPr>
                    <w:t>(адрес электронной почты ответственного работника)</w:t>
                  </w:r>
                </w:p>
                <w:p w:rsidR="007C66AE" w:rsidRPr="00654A94" w:rsidRDefault="007C66AE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sz w:val="24"/>
                      <w:szCs w:val="24"/>
                    </w:rPr>
                    <w:t>не позднее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3E2C62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2</w:t>
                  </w:r>
                  <w:r w:rsidR="00BB6BEB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7</w:t>
                  </w:r>
                  <w:r w:rsidR="00452F0C" w:rsidRPr="00B26930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.0</w:t>
                  </w:r>
                  <w:r w:rsidR="00BB6BEB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7</w:t>
                  </w:r>
                  <w:r w:rsidR="00452F0C" w:rsidRPr="00B26930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.2015</w:t>
                  </w:r>
                </w:p>
                <w:p w:rsidR="007C66AE" w:rsidRDefault="00452F0C" w:rsidP="00452F0C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                            </w:t>
                  </w:r>
                  <w:r w:rsidR="007C66AE" w:rsidRPr="00452F0C">
                    <w:rPr>
                      <w:rFonts w:ascii="Times New Roman" w:hAnsi="Times New Roman"/>
                      <w:sz w:val="20"/>
                      <w:szCs w:val="20"/>
                    </w:rPr>
                    <w:t>(дата)</w:t>
                  </w:r>
                </w:p>
                <w:p w:rsidR="00452F0C" w:rsidRPr="00452F0C" w:rsidRDefault="00452F0C" w:rsidP="00452F0C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C66AE" w:rsidRPr="00C51672" w:rsidRDefault="007C66AE" w:rsidP="00D83142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Орган, осуществляющий </w:t>
                  </w:r>
                  <w:r w:rsidR="00F91240"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проведение публичных консультаций по проекту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муниц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пального нормативного правового акта, не будет иметь возможности проанализировать позиции, направленные ему после указанного срока, а также направленные не в соотве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т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ствии с настоящей формой.</w:t>
                  </w:r>
                </w:p>
                <w:p w:rsidR="00D83142" w:rsidRPr="00D83142" w:rsidRDefault="00D83142" w:rsidP="00D83142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7C66AE" w:rsidRPr="00654A94" w:rsidRDefault="007C66AE" w:rsidP="00E40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A94"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По Вашему желанию укажите: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Сфера деятельности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 xml:space="preserve"> контактного ли</w:t>
            </w:r>
            <w:r>
              <w:rPr>
                <w:rFonts w:ascii="Times New Roman" w:hAnsi="Times New Roman"/>
                <w:sz w:val="24"/>
                <w:szCs w:val="24"/>
              </w:rPr>
              <w:t>ца _________________________________________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tbl>
            <w:tblPr>
              <w:tblW w:w="9776" w:type="dxa"/>
              <w:tblLayout w:type="fixed"/>
              <w:tblLook w:val="01E0" w:firstRow="1" w:lastRow="1" w:firstColumn="1" w:lastColumn="1" w:noHBand="0" w:noVBand="0"/>
            </w:tblPr>
            <w:tblGrid>
              <w:gridCol w:w="9776"/>
            </w:tblGrid>
            <w:tr w:rsidR="004245AD" w:rsidRPr="00654A94" w:rsidTr="004245AD">
              <w:trPr>
                <w:trHeight w:val="370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tabs>
                      <w:tab w:val="clear" w:pos="1080"/>
                      <w:tab w:val="num" w:pos="0"/>
                    </w:tabs>
                    <w:spacing w:after="0" w:line="240" w:lineRule="auto"/>
                    <w:ind w:left="34" w:firstLine="568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Обоснованы ли нормы, содержащиеся в муниципальном нормативном прав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вом акте?</w:t>
                  </w:r>
                </w:p>
              </w:tc>
            </w:tr>
            <w:tr w:rsidR="004245AD" w:rsidRPr="00654A94" w:rsidTr="004245AD">
              <w:trPr>
                <w:trHeight w:val="520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      </w:r>
                </w:p>
              </w:tc>
            </w:tr>
            <w:tr w:rsidR="004245AD" w:rsidRPr="00654A94" w:rsidTr="004245AD">
              <w:trPr>
                <w:trHeight w:val="1135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Существуют ли, на Ваш взгляд, иные наиболее эффективные и менее затратные для органа, осуществляющего экспертизу муниципального нормативного правового акта, а также субъектов предпринимательской и инвестиционной деятельности варианты рег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у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лирования? Если да, приведите варианты, обосновав каждый из них. </w:t>
                  </w:r>
                </w:p>
              </w:tc>
            </w:tr>
            <w:tr w:rsidR="004245AD" w:rsidRPr="00654A94" w:rsidTr="004245AD">
              <w:trPr>
                <w:trHeight w:val="1135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цедуры, реализуемые структурными подразделениями администрации города,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нормы и обоснование их изменения.</w:t>
                  </w:r>
                </w:p>
              </w:tc>
            </w:tr>
            <w:tr w:rsidR="004245AD" w:rsidRPr="00654A94" w:rsidTr="004245AD">
              <w:trPr>
                <w:trHeight w:val="878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сти? Приведите обоснования по каждому указанному положению.</w:t>
                  </w:r>
                </w:p>
              </w:tc>
            </w:tr>
            <w:tr w:rsidR="004245AD" w:rsidRPr="00654A94" w:rsidTr="004245AD">
              <w:trPr>
                <w:trHeight w:val="707"/>
              </w:trPr>
              <w:tc>
                <w:tcPr>
                  <w:tcW w:w="9776" w:type="dxa"/>
                  <w:shd w:val="clear" w:color="auto" w:fill="auto"/>
                </w:tcPr>
                <w:p w:rsidR="004245AD" w:rsidRPr="00654A94" w:rsidRDefault="004245AD" w:rsidP="00AC5AD9">
                  <w:pPr>
                    <w:spacing w:line="240" w:lineRule="auto"/>
                    <w:ind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      </w:r>
                </w:p>
              </w:tc>
            </w:tr>
          </w:tbl>
          <w:p w:rsidR="00DD3AB0" w:rsidRPr="00776CA0" w:rsidRDefault="00DD3AB0" w:rsidP="00D8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1DDF" w:rsidRPr="001A526B" w:rsidRDefault="005C1DDF" w:rsidP="001A526B">
      <w:pPr>
        <w:rPr>
          <w:rFonts w:ascii="Times New Roman" w:hAnsi="Times New Roman"/>
          <w:sz w:val="24"/>
          <w:szCs w:val="24"/>
        </w:rPr>
      </w:pPr>
    </w:p>
    <w:sectPr w:rsidR="005C1DDF" w:rsidRPr="001A526B" w:rsidSect="003E2C6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8576E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B0"/>
    <w:rsid w:val="00002423"/>
    <w:rsid w:val="00012676"/>
    <w:rsid w:val="0002636F"/>
    <w:rsid w:val="000962E8"/>
    <w:rsid w:val="000B2D79"/>
    <w:rsid w:val="000E7779"/>
    <w:rsid w:val="00106197"/>
    <w:rsid w:val="00143B12"/>
    <w:rsid w:val="0014570D"/>
    <w:rsid w:val="001A526B"/>
    <w:rsid w:val="001B6392"/>
    <w:rsid w:val="0022002B"/>
    <w:rsid w:val="00226539"/>
    <w:rsid w:val="0025090D"/>
    <w:rsid w:val="00270A75"/>
    <w:rsid w:val="002A5201"/>
    <w:rsid w:val="002B442D"/>
    <w:rsid w:val="002D2B9D"/>
    <w:rsid w:val="002E63E5"/>
    <w:rsid w:val="00341EA3"/>
    <w:rsid w:val="0036007E"/>
    <w:rsid w:val="00383A00"/>
    <w:rsid w:val="0038557D"/>
    <w:rsid w:val="003E2C62"/>
    <w:rsid w:val="004245AD"/>
    <w:rsid w:val="004265A6"/>
    <w:rsid w:val="00452F0C"/>
    <w:rsid w:val="0049742A"/>
    <w:rsid w:val="004B67BD"/>
    <w:rsid w:val="00522AB1"/>
    <w:rsid w:val="0052736B"/>
    <w:rsid w:val="00531E2A"/>
    <w:rsid w:val="005A7187"/>
    <w:rsid w:val="005C1DDF"/>
    <w:rsid w:val="00606626"/>
    <w:rsid w:val="006708D9"/>
    <w:rsid w:val="00694E7F"/>
    <w:rsid w:val="00722235"/>
    <w:rsid w:val="007302BE"/>
    <w:rsid w:val="0073638E"/>
    <w:rsid w:val="007546B7"/>
    <w:rsid w:val="00766934"/>
    <w:rsid w:val="00780D31"/>
    <w:rsid w:val="007B0C55"/>
    <w:rsid w:val="007C66AE"/>
    <w:rsid w:val="00807C48"/>
    <w:rsid w:val="00863A72"/>
    <w:rsid w:val="00896110"/>
    <w:rsid w:val="008C5D84"/>
    <w:rsid w:val="0092049B"/>
    <w:rsid w:val="00924C18"/>
    <w:rsid w:val="00997C62"/>
    <w:rsid w:val="009C0708"/>
    <w:rsid w:val="00A0576D"/>
    <w:rsid w:val="00A30C84"/>
    <w:rsid w:val="00A822C4"/>
    <w:rsid w:val="00AB50AE"/>
    <w:rsid w:val="00AD213C"/>
    <w:rsid w:val="00B1390E"/>
    <w:rsid w:val="00B26930"/>
    <w:rsid w:val="00BA71BB"/>
    <w:rsid w:val="00BB6BEB"/>
    <w:rsid w:val="00C26A7F"/>
    <w:rsid w:val="00C51672"/>
    <w:rsid w:val="00D83142"/>
    <w:rsid w:val="00DD3AB0"/>
    <w:rsid w:val="00E34F9E"/>
    <w:rsid w:val="00E40ECF"/>
    <w:rsid w:val="00E721F3"/>
    <w:rsid w:val="00E832F9"/>
    <w:rsid w:val="00EA628E"/>
    <w:rsid w:val="00F322F7"/>
    <w:rsid w:val="00F35969"/>
    <w:rsid w:val="00F91240"/>
    <w:rsid w:val="00FC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D3AB0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0E77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07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6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D3AB0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0E77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07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6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mp@n-vartov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7392F-FD61-432F-B180-EEB1897A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Старостенко Татьяна Ивановна</dc:creator>
  <cp:lastModifiedBy>Кирницкий Е.В.</cp:lastModifiedBy>
  <cp:revision>2</cp:revision>
  <cp:lastPrinted>2015-04-28T04:44:00Z</cp:lastPrinted>
  <dcterms:created xsi:type="dcterms:W3CDTF">2015-07-21T06:54:00Z</dcterms:created>
  <dcterms:modified xsi:type="dcterms:W3CDTF">2015-07-21T06:54:00Z</dcterms:modified>
</cp:coreProperties>
</file>