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97685" w14:textId="77777777" w:rsidR="00DF5761" w:rsidRPr="00877971" w:rsidRDefault="00DF5761" w:rsidP="00DF5761">
      <w:pPr>
        <w:ind w:left="6663"/>
        <w:outlineLvl w:val="0"/>
        <w:rPr>
          <w:sz w:val="22"/>
          <w:szCs w:val="22"/>
        </w:rPr>
      </w:pPr>
      <w:r w:rsidRPr="00877971">
        <w:rPr>
          <w:sz w:val="22"/>
          <w:szCs w:val="22"/>
        </w:rPr>
        <w:t>Приложение 3 к письму</w:t>
      </w:r>
    </w:p>
    <w:p w14:paraId="7024A88D" w14:textId="77777777" w:rsidR="00DF5761" w:rsidRPr="00877971" w:rsidRDefault="00DF5761" w:rsidP="00DF5761">
      <w:pPr>
        <w:ind w:left="6663"/>
        <w:outlineLvl w:val="0"/>
        <w:rPr>
          <w:sz w:val="22"/>
          <w:szCs w:val="22"/>
        </w:rPr>
      </w:pPr>
      <w:r w:rsidRPr="00877971">
        <w:rPr>
          <w:sz w:val="22"/>
          <w:szCs w:val="22"/>
        </w:rPr>
        <w:t>от ____________ № ___________</w:t>
      </w:r>
    </w:p>
    <w:p w14:paraId="49631A10" w14:textId="77777777" w:rsidR="00DF5761" w:rsidRPr="00877971" w:rsidRDefault="00DF5761" w:rsidP="00DF5761">
      <w:pPr>
        <w:ind w:left="6663"/>
        <w:outlineLvl w:val="0"/>
        <w:rPr>
          <w:sz w:val="24"/>
          <w:szCs w:val="24"/>
        </w:rPr>
      </w:pPr>
    </w:p>
    <w:p w14:paraId="0FE51DC8" w14:textId="77777777" w:rsidR="00A60708" w:rsidRPr="00877971" w:rsidRDefault="00A60708" w:rsidP="00A60708">
      <w:pPr>
        <w:spacing w:line="160" w:lineRule="atLeast"/>
        <w:ind w:firstLine="567"/>
        <w:jc w:val="center"/>
        <w:rPr>
          <w:b/>
          <w:color w:val="0070C0"/>
          <w:sz w:val="24"/>
          <w:szCs w:val="24"/>
        </w:rPr>
      </w:pPr>
      <w:r w:rsidRPr="00877971">
        <w:rPr>
          <w:b/>
          <w:color w:val="0070C0"/>
          <w:sz w:val="24"/>
          <w:szCs w:val="24"/>
        </w:rPr>
        <w:t>Пояснительная записка</w:t>
      </w:r>
    </w:p>
    <w:p w14:paraId="63B42C24" w14:textId="77777777" w:rsidR="00A60708" w:rsidRPr="00877971" w:rsidRDefault="00A60708" w:rsidP="00A60708">
      <w:pPr>
        <w:spacing w:line="160" w:lineRule="atLeast"/>
        <w:ind w:firstLine="567"/>
        <w:jc w:val="center"/>
        <w:rPr>
          <w:b/>
          <w:i/>
          <w:color w:val="0070C0"/>
          <w:sz w:val="24"/>
          <w:szCs w:val="24"/>
        </w:rPr>
      </w:pPr>
      <w:r w:rsidRPr="00877971">
        <w:rPr>
          <w:b/>
          <w:i/>
          <w:color w:val="0070C0"/>
          <w:sz w:val="24"/>
          <w:szCs w:val="24"/>
        </w:rPr>
        <w:t xml:space="preserve">“О предварительных итогах </w:t>
      </w:r>
    </w:p>
    <w:p w14:paraId="120E3A8C" w14:textId="77777777" w:rsidR="00A60708" w:rsidRPr="00877971" w:rsidRDefault="00A60708" w:rsidP="00A60708">
      <w:pPr>
        <w:spacing w:line="160" w:lineRule="atLeast"/>
        <w:ind w:firstLine="567"/>
        <w:jc w:val="center"/>
        <w:rPr>
          <w:b/>
          <w:i/>
          <w:color w:val="0070C0"/>
          <w:sz w:val="24"/>
          <w:szCs w:val="24"/>
        </w:rPr>
      </w:pPr>
      <w:r w:rsidRPr="00877971">
        <w:rPr>
          <w:b/>
          <w:i/>
          <w:color w:val="0070C0"/>
          <w:sz w:val="24"/>
          <w:szCs w:val="24"/>
        </w:rPr>
        <w:t>социально-экономического развития</w:t>
      </w:r>
    </w:p>
    <w:p w14:paraId="46E8BBB1" w14:textId="77777777" w:rsidR="00A60708" w:rsidRPr="00877971" w:rsidRDefault="00A60708" w:rsidP="00A60708">
      <w:pPr>
        <w:widowControl/>
        <w:spacing w:line="160" w:lineRule="atLeast"/>
        <w:ind w:firstLine="567"/>
        <w:jc w:val="center"/>
        <w:rPr>
          <w:b/>
          <w:i/>
          <w:color w:val="0070C0"/>
          <w:sz w:val="24"/>
          <w:szCs w:val="24"/>
        </w:rPr>
      </w:pPr>
      <w:r w:rsidRPr="00877971">
        <w:rPr>
          <w:b/>
          <w:i/>
          <w:color w:val="0070C0"/>
          <w:sz w:val="24"/>
          <w:szCs w:val="24"/>
        </w:rPr>
        <w:t>муниципального образования городской округ</w:t>
      </w:r>
    </w:p>
    <w:p w14:paraId="69753CEE" w14:textId="70B9A07E" w:rsidR="00A60708" w:rsidRPr="00877971" w:rsidRDefault="00A60708" w:rsidP="00A60708">
      <w:pPr>
        <w:widowControl/>
        <w:spacing w:line="160" w:lineRule="atLeast"/>
        <w:ind w:firstLine="567"/>
        <w:jc w:val="center"/>
        <w:rPr>
          <w:b/>
          <w:i/>
          <w:color w:val="0070C0"/>
          <w:sz w:val="24"/>
          <w:szCs w:val="24"/>
        </w:rPr>
      </w:pPr>
      <w:r w:rsidRPr="00877971">
        <w:rPr>
          <w:b/>
          <w:i/>
          <w:color w:val="0070C0"/>
          <w:sz w:val="24"/>
          <w:szCs w:val="24"/>
        </w:rPr>
        <w:t>город Сургут за январь-</w:t>
      </w:r>
      <w:r w:rsidR="00877971">
        <w:rPr>
          <w:b/>
          <w:i/>
          <w:color w:val="0070C0"/>
          <w:sz w:val="24"/>
          <w:szCs w:val="24"/>
        </w:rPr>
        <w:t xml:space="preserve">декабрь </w:t>
      </w:r>
      <w:r w:rsidRPr="00877971">
        <w:rPr>
          <w:b/>
          <w:i/>
          <w:color w:val="0070C0"/>
          <w:sz w:val="24"/>
          <w:szCs w:val="24"/>
        </w:rPr>
        <w:t>2015 года”</w:t>
      </w:r>
    </w:p>
    <w:p w14:paraId="51AF692D" w14:textId="70E4EE7D" w:rsidR="00A60708" w:rsidRPr="00877971" w:rsidRDefault="00A60708" w:rsidP="00A60708">
      <w:pPr>
        <w:pStyle w:val="210"/>
        <w:widowControl/>
        <w:spacing w:line="160" w:lineRule="atLeast"/>
        <w:ind w:firstLine="567"/>
        <w:jc w:val="center"/>
        <w:rPr>
          <w:color w:val="FF0000"/>
          <w:sz w:val="24"/>
          <w:szCs w:val="24"/>
        </w:rPr>
      </w:pPr>
      <w:r w:rsidRPr="00877971">
        <w:rPr>
          <w:color w:val="FF0000"/>
          <w:sz w:val="24"/>
          <w:szCs w:val="24"/>
        </w:rPr>
        <w:t>(по состоянию на 25.</w:t>
      </w:r>
      <w:r w:rsidR="00877971">
        <w:rPr>
          <w:color w:val="FF0000"/>
          <w:sz w:val="24"/>
          <w:szCs w:val="24"/>
        </w:rPr>
        <w:t>01</w:t>
      </w:r>
      <w:r w:rsidRPr="00877971">
        <w:rPr>
          <w:color w:val="FF0000"/>
          <w:sz w:val="24"/>
          <w:szCs w:val="24"/>
        </w:rPr>
        <w:t>.201</w:t>
      </w:r>
      <w:r w:rsidR="00877971">
        <w:rPr>
          <w:color w:val="FF0000"/>
          <w:sz w:val="24"/>
          <w:szCs w:val="24"/>
        </w:rPr>
        <w:t>6</w:t>
      </w:r>
      <w:r w:rsidRPr="00877971">
        <w:rPr>
          <w:color w:val="FF0000"/>
          <w:sz w:val="24"/>
          <w:szCs w:val="24"/>
        </w:rPr>
        <w:t xml:space="preserve"> года)</w:t>
      </w:r>
    </w:p>
    <w:p w14:paraId="0C38EC29" w14:textId="77777777" w:rsidR="00C24599" w:rsidRPr="002D10D9" w:rsidRDefault="00C24599" w:rsidP="00C14721">
      <w:pPr>
        <w:pStyle w:val="210"/>
        <w:widowControl/>
        <w:ind w:firstLine="567"/>
        <w:jc w:val="center"/>
        <w:outlineLvl w:val="0"/>
        <w:rPr>
          <w:color w:val="FF0000"/>
          <w:sz w:val="20"/>
          <w:highlight w:val="yellow"/>
        </w:rPr>
      </w:pPr>
    </w:p>
    <w:p w14:paraId="21CC169F" w14:textId="77777777" w:rsidR="00C90282" w:rsidRPr="00751326" w:rsidRDefault="00C90282" w:rsidP="00085852">
      <w:pPr>
        <w:pStyle w:val="21"/>
        <w:spacing w:after="0" w:line="240" w:lineRule="auto"/>
        <w:ind w:firstLine="567"/>
        <w:jc w:val="both"/>
        <w:rPr>
          <w:b/>
          <w:color w:val="0070C0"/>
          <w:sz w:val="24"/>
          <w:szCs w:val="24"/>
        </w:rPr>
      </w:pPr>
      <w:r w:rsidRPr="00751326">
        <w:rPr>
          <w:b/>
          <w:color w:val="0070C0"/>
          <w:sz w:val="24"/>
          <w:szCs w:val="24"/>
        </w:rPr>
        <w:t>Общая оценка социально-экономической ситуации в муниципальном образовании за отчетный период</w:t>
      </w:r>
    </w:p>
    <w:p w14:paraId="389EC366" w14:textId="2F442B9F" w:rsidR="00EE1FC6" w:rsidRPr="00C7463F" w:rsidRDefault="00EE1FC6" w:rsidP="00EE1FC6">
      <w:pPr>
        <w:ind w:firstLine="567"/>
        <w:jc w:val="both"/>
        <w:rPr>
          <w:sz w:val="24"/>
          <w:szCs w:val="24"/>
        </w:rPr>
      </w:pPr>
      <w:r w:rsidRPr="00C7463F">
        <w:rPr>
          <w:sz w:val="24"/>
          <w:szCs w:val="24"/>
        </w:rPr>
        <w:t>Общее количество учтенных организаций по городу Сургуту – 13 808 единиц или 105 % к уровню предыдущего года.</w:t>
      </w:r>
    </w:p>
    <w:p w14:paraId="414D4DA3" w14:textId="77777777" w:rsidR="00C8075A" w:rsidRPr="00CF56AE" w:rsidRDefault="00C8075A" w:rsidP="00C8075A">
      <w:pPr>
        <w:pStyle w:val="af2"/>
        <w:ind w:firstLine="567"/>
        <w:jc w:val="both"/>
        <w:rPr>
          <w:b w:val="0"/>
          <w:sz w:val="24"/>
          <w:szCs w:val="24"/>
        </w:rPr>
      </w:pPr>
      <w:r w:rsidRPr="00CF56AE">
        <w:rPr>
          <w:b w:val="0"/>
          <w:sz w:val="24"/>
          <w:szCs w:val="24"/>
        </w:rPr>
        <w:t>Основные показатели социально-экономического развития муниципального образования за январь-декабрь 2015 года (темп роста к соответствующему периоду 2014 года):</w:t>
      </w:r>
    </w:p>
    <w:p w14:paraId="4DA83544" w14:textId="77777777" w:rsidR="00C8075A" w:rsidRPr="00CF56AE" w:rsidRDefault="00C8075A" w:rsidP="00C8075A">
      <w:pPr>
        <w:pStyle w:val="af2"/>
        <w:ind w:firstLine="567"/>
        <w:jc w:val="both"/>
        <w:rPr>
          <w:b w:val="0"/>
          <w:sz w:val="24"/>
          <w:szCs w:val="24"/>
        </w:rPr>
      </w:pPr>
      <w:r w:rsidRPr="00CF56AE">
        <w:rPr>
          <w:b w:val="0"/>
          <w:sz w:val="24"/>
          <w:szCs w:val="24"/>
        </w:rPr>
        <w:t>- индекс промышленного производства – 87 %;</w:t>
      </w:r>
    </w:p>
    <w:p w14:paraId="49103D61" w14:textId="77777777" w:rsidR="00C8075A" w:rsidRPr="00CF56AE" w:rsidRDefault="00C8075A" w:rsidP="00C8075A">
      <w:pPr>
        <w:pStyle w:val="af2"/>
        <w:ind w:firstLine="567"/>
        <w:jc w:val="both"/>
        <w:rPr>
          <w:b w:val="0"/>
          <w:sz w:val="24"/>
          <w:szCs w:val="24"/>
        </w:rPr>
      </w:pPr>
      <w:r w:rsidRPr="00CF56AE">
        <w:rPr>
          <w:b w:val="0"/>
          <w:sz w:val="24"/>
          <w:szCs w:val="24"/>
        </w:rPr>
        <w:t>- инвестиции в основной капитал в сопоставимых ценах –  88,8 %;</w:t>
      </w:r>
    </w:p>
    <w:p w14:paraId="0F0F9D9D" w14:textId="77777777" w:rsidR="00C8075A" w:rsidRPr="00CF56AE" w:rsidRDefault="00C8075A" w:rsidP="00C8075A">
      <w:pPr>
        <w:pStyle w:val="af2"/>
        <w:ind w:firstLine="567"/>
        <w:jc w:val="both"/>
        <w:rPr>
          <w:b w:val="0"/>
          <w:sz w:val="24"/>
          <w:szCs w:val="24"/>
        </w:rPr>
      </w:pPr>
      <w:r w:rsidRPr="00CF56AE">
        <w:rPr>
          <w:b w:val="0"/>
          <w:sz w:val="24"/>
          <w:szCs w:val="24"/>
        </w:rPr>
        <w:t>- объём выполненных работ и услуг по виду деятельности «строительство» в сопоставимых ценах –  83,8 %;</w:t>
      </w:r>
    </w:p>
    <w:p w14:paraId="651E4EAC" w14:textId="0FEBEF60" w:rsidR="00C8075A" w:rsidRPr="00CF56AE" w:rsidRDefault="00C8075A" w:rsidP="00C8075A">
      <w:pPr>
        <w:pStyle w:val="af2"/>
        <w:ind w:firstLine="567"/>
        <w:jc w:val="both"/>
        <w:rPr>
          <w:b w:val="0"/>
          <w:sz w:val="24"/>
          <w:szCs w:val="24"/>
        </w:rPr>
      </w:pPr>
      <w:r w:rsidRPr="00CF56AE">
        <w:rPr>
          <w:b w:val="0"/>
          <w:sz w:val="24"/>
          <w:szCs w:val="24"/>
        </w:rPr>
        <w:t xml:space="preserve">- ввод в эксплуатацию жилых домов –  </w:t>
      </w:r>
      <w:r w:rsidR="00E10EB1">
        <w:rPr>
          <w:b w:val="0"/>
          <w:sz w:val="24"/>
          <w:szCs w:val="24"/>
        </w:rPr>
        <w:t>61,7</w:t>
      </w:r>
      <w:r w:rsidRPr="00CF56AE">
        <w:rPr>
          <w:b w:val="0"/>
          <w:sz w:val="24"/>
          <w:szCs w:val="24"/>
        </w:rPr>
        <w:t xml:space="preserve"> %;</w:t>
      </w:r>
    </w:p>
    <w:p w14:paraId="56BD16FE" w14:textId="77777777" w:rsidR="00C8075A" w:rsidRPr="00CF56AE" w:rsidRDefault="00C8075A" w:rsidP="00C8075A">
      <w:pPr>
        <w:pStyle w:val="af2"/>
        <w:ind w:firstLine="567"/>
        <w:jc w:val="both"/>
        <w:rPr>
          <w:b w:val="0"/>
          <w:sz w:val="24"/>
          <w:szCs w:val="24"/>
        </w:rPr>
      </w:pPr>
      <w:r w:rsidRPr="00CF56AE">
        <w:rPr>
          <w:b w:val="0"/>
          <w:sz w:val="24"/>
          <w:szCs w:val="24"/>
        </w:rPr>
        <w:t>- выполнено услуг по виду экономической деятельности «транспорт и связь» в сопоставимых ценах –   76 %;</w:t>
      </w:r>
    </w:p>
    <w:p w14:paraId="2F27E771" w14:textId="77777777" w:rsidR="00C8075A" w:rsidRPr="00CF56AE" w:rsidRDefault="00C8075A" w:rsidP="00C8075A">
      <w:pPr>
        <w:pStyle w:val="af2"/>
        <w:ind w:firstLine="567"/>
        <w:jc w:val="both"/>
        <w:rPr>
          <w:b w:val="0"/>
          <w:sz w:val="24"/>
          <w:szCs w:val="24"/>
        </w:rPr>
      </w:pPr>
      <w:r w:rsidRPr="00CF56AE">
        <w:rPr>
          <w:b w:val="0"/>
          <w:sz w:val="24"/>
          <w:szCs w:val="24"/>
        </w:rPr>
        <w:t>- оборот розничной торговли в сопоставимых ценах –  77 %;</w:t>
      </w:r>
    </w:p>
    <w:p w14:paraId="28E6935F" w14:textId="77777777" w:rsidR="00C8075A" w:rsidRPr="00CF56AE" w:rsidRDefault="00C8075A" w:rsidP="00C8075A">
      <w:pPr>
        <w:pStyle w:val="af2"/>
        <w:ind w:firstLine="567"/>
        <w:jc w:val="both"/>
        <w:rPr>
          <w:b w:val="0"/>
          <w:sz w:val="24"/>
          <w:szCs w:val="24"/>
        </w:rPr>
      </w:pPr>
      <w:r w:rsidRPr="00CF56AE">
        <w:rPr>
          <w:b w:val="0"/>
          <w:sz w:val="24"/>
          <w:szCs w:val="24"/>
        </w:rPr>
        <w:t>- объём платных услуг населению в сопоставимых ценах –  87,2 %;</w:t>
      </w:r>
    </w:p>
    <w:p w14:paraId="30B07BA1" w14:textId="77777777" w:rsidR="00C8075A" w:rsidRPr="00CF56AE" w:rsidRDefault="00C8075A" w:rsidP="00C8075A">
      <w:pPr>
        <w:pStyle w:val="af2"/>
        <w:ind w:firstLine="567"/>
        <w:jc w:val="both"/>
        <w:rPr>
          <w:b w:val="0"/>
          <w:sz w:val="24"/>
          <w:szCs w:val="24"/>
        </w:rPr>
      </w:pPr>
      <w:r w:rsidRPr="00CF56AE">
        <w:rPr>
          <w:b w:val="0"/>
          <w:sz w:val="24"/>
          <w:szCs w:val="24"/>
        </w:rPr>
        <w:t>- сальдированный финансовый результат (прибыль минус убыток) – 65,5 %;</w:t>
      </w:r>
    </w:p>
    <w:p w14:paraId="7D839A57" w14:textId="77777777" w:rsidR="00C8075A" w:rsidRPr="00CF56AE" w:rsidRDefault="00C8075A" w:rsidP="00C8075A">
      <w:pPr>
        <w:pStyle w:val="af2"/>
        <w:ind w:firstLine="567"/>
        <w:jc w:val="both"/>
        <w:rPr>
          <w:b w:val="0"/>
          <w:sz w:val="24"/>
          <w:szCs w:val="24"/>
        </w:rPr>
      </w:pPr>
      <w:r w:rsidRPr="00CF56AE">
        <w:rPr>
          <w:b w:val="0"/>
          <w:sz w:val="24"/>
          <w:szCs w:val="24"/>
        </w:rPr>
        <w:t>- численность постоянного населения (на конец периода) –   102,3%;</w:t>
      </w:r>
    </w:p>
    <w:p w14:paraId="3CC4E70E" w14:textId="77777777" w:rsidR="00C8075A" w:rsidRPr="00CF56AE" w:rsidRDefault="00C8075A" w:rsidP="00C8075A">
      <w:pPr>
        <w:pStyle w:val="af2"/>
        <w:ind w:firstLine="567"/>
        <w:jc w:val="both"/>
        <w:rPr>
          <w:b w:val="0"/>
          <w:sz w:val="24"/>
          <w:szCs w:val="24"/>
        </w:rPr>
      </w:pPr>
      <w:r w:rsidRPr="00CF56AE">
        <w:rPr>
          <w:b w:val="0"/>
          <w:sz w:val="24"/>
          <w:szCs w:val="24"/>
        </w:rPr>
        <w:t>- уровень регистрируемой безработицы (на конец периода) –  0,23%;</w:t>
      </w:r>
    </w:p>
    <w:p w14:paraId="68E0C9B1" w14:textId="77777777" w:rsidR="00C8075A" w:rsidRPr="00CF56AE" w:rsidRDefault="00C8075A" w:rsidP="00C8075A">
      <w:pPr>
        <w:pStyle w:val="af2"/>
        <w:ind w:firstLine="567"/>
        <w:jc w:val="both"/>
        <w:rPr>
          <w:b w:val="0"/>
          <w:sz w:val="24"/>
          <w:szCs w:val="24"/>
        </w:rPr>
      </w:pPr>
      <w:r w:rsidRPr="00CF56AE">
        <w:rPr>
          <w:b w:val="0"/>
          <w:sz w:val="24"/>
          <w:szCs w:val="24"/>
        </w:rPr>
        <w:t>- среднемесячный душевой доход –  101,9 %;</w:t>
      </w:r>
    </w:p>
    <w:p w14:paraId="12A681B1" w14:textId="77777777" w:rsidR="00C8075A" w:rsidRPr="00CF56AE" w:rsidRDefault="00C8075A" w:rsidP="00C8075A">
      <w:pPr>
        <w:pStyle w:val="af2"/>
        <w:ind w:firstLine="567"/>
        <w:jc w:val="both"/>
        <w:rPr>
          <w:b w:val="0"/>
          <w:sz w:val="24"/>
          <w:szCs w:val="24"/>
        </w:rPr>
      </w:pPr>
      <w:r w:rsidRPr="00CF56AE">
        <w:rPr>
          <w:b w:val="0"/>
          <w:sz w:val="24"/>
          <w:szCs w:val="24"/>
        </w:rPr>
        <w:t>- среднемесячная заработная плата –  105 %;</w:t>
      </w:r>
    </w:p>
    <w:p w14:paraId="18CA167B" w14:textId="77777777" w:rsidR="00C8075A" w:rsidRPr="00CF56AE" w:rsidRDefault="00C8075A" w:rsidP="00C8075A">
      <w:pPr>
        <w:pStyle w:val="af2"/>
        <w:ind w:firstLine="567"/>
        <w:jc w:val="both"/>
        <w:rPr>
          <w:b w:val="0"/>
          <w:sz w:val="24"/>
          <w:szCs w:val="24"/>
        </w:rPr>
      </w:pPr>
      <w:r w:rsidRPr="00CF56AE">
        <w:rPr>
          <w:b w:val="0"/>
          <w:sz w:val="24"/>
          <w:szCs w:val="24"/>
        </w:rPr>
        <w:t>- среднемесячная трудовая пенсия по старости – 111,7 %;</w:t>
      </w:r>
    </w:p>
    <w:p w14:paraId="1BCD227C" w14:textId="77777777" w:rsidR="00C8075A" w:rsidRPr="00CF56AE" w:rsidRDefault="00C8075A" w:rsidP="00C8075A">
      <w:pPr>
        <w:pStyle w:val="af2"/>
        <w:ind w:firstLine="567"/>
        <w:jc w:val="both"/>
        <w:rPr>
          <w:b w:val="0"/>
          <w:sz w:val="24"/>
          <w:szCs w:val="24"/>
        </w:rPr>
      </w:pPr>
      <w:r w:rsidRPr="00CF56AE">
        <w:rPr>
          <w:b w:val="0"/>
          <w:sz w:val="24"/>
          <w:szCs w:val="24"/>
        </w:rPr>
        <w:t>- реальные доходы населения –  89 %;</w:t>
      </w:r>
    </w:p>
    <w:p w14:paraId="27B0B28F" w14:textId="77777777" w:rsidR="00C8075A" w:rsidRPr="00CF56AE" w:rsidRDefault="00C8075A" w:rsidP="00C8075A">
      <w:pPr>
        <w:pStyle w:val="af2"/>
        <w:ind w:firstLine="567"/>
        <w:jc w:val="both"/>
        <w:rPr>
          <w:b w:val="0"/>
          <w:sz w:val="24"/>
          <w:szCs w:val="24"/>
        </w:rPr>
      </w:pPr>
      <w:r w:rsidRPr="00CF56AE">
        <w:rPr>
          <w:b w:val="0"/>
          <w:sz w:val="24"/>
          <w:szCs w:val="24"/>
        </w:rPr>
        <w:t>- реальная заработная плата –  91,7 %;</w:t>
      </w:r>
    </w:p>
    <w:p w14:paraId="40BEE4AD" w14:textId="77777777" w:rsidR="00C8075A" w:rsidRPr="00CF56AE" w:rsidRDefault="00C8075A" w:rsidP="00C8075A">
      <w:pPr>
        <w:pStyle w:val="af2"/>
        <w:ind w:firstLine="567"/>
        <w:jc w:val="both"/>
        <w:rPr>
          <w:b w:val="0"/>
          <w:sz w:val="24"/>
          <w:szCs w:val="24"/>
        </w:rPr>
      </w:pPr>
      <w:r w:rsidRPr="00CF56AE">
        <w:rPr>
          <w:b w:val="0"/>
          <w:sz w:val="24"/>
          <w:szCs w:val="24"/>
        </w:rPr>
        <w:t>- реальная трудовая пенсия по старости –  97,6 %.</w:t>
      </w:r>
    </w:p>
    <w:p w14:paraId="0F3AC832" w14:textId="77777777" w:rsidR="003C2BDA" w:rsidRPr="002D10D9" w:rsidRDefault="003C2BDA" w:rsidP="003C2BDA">
      <w:pPr>
        <w:ind w:firstLine="567"/>
        <w:jc w:val="both"/>
        <w:rPr>
          <w:sz w:val="24"/>
          <w:szCs w:val="24"/>
          <w:highlight w:val="yellow"/>
        </w:rPr>
      </w:pPr>
    </w:p>
    <w:p w14:paraId="69388577" w14:textId="77777777" w:rsidR="00296EE4" w:rsidRPr="00296EE4" w:rsidRDefault="00296EE4" w:rsidP="00296EE4">
      <w:pPr>
        <w:ind w:firstLine="567"/>
        <w:jc w:val="both"/>
        <w:rPr>
          <w:sz w:val="24"/>
          <w:szCs w:val="24"/>
        </w:rPr>
      </w:pPr>
      <w:proofErr w:type="gramStart"/>
      <w:r w:rsidRPr="00296EE4">
        <w:rPr>
          <w:sz w:val="24"/>
          <w:szCs w:val="24"/>
        </w:rPr>
        <w:t>Мониторинг достижения целевых показателей, установленных Указами Президента Российской Федерации, производится по состоянию на первое число каждого месяца в рамках перечня, сформированного на основании предложений структурных подразделений Администрации города и муниципальных учреждений, опирающихся на перечень «Целевые показатели социально-экономического развития  Ханты – Мансийского автономного округа – Югры, установленные Указами Президента Российской Федерации».</w:t>
      </w:r>
      <w:proofErr w:type="gramEnd"/>
      <w:r w:rsidRPr="00296EE4">
        <w:rPr>
          <w:sz w:val="24"/>
          <w:szCs w:val="24"/>
        </w:rPr>
        <w:t xml:space="preserve"> Данный перечень показателей включает 40 целевых показателей.</w:t>
      </w:r>
    </w:p>
    <w:p w14:paraId="3865064A" w14:textId="77777777" w:rsidR="00296EE4" w:rsidRPr="00296EE4" w:rsidRDefault="00296EE4" w:rsidP="00296EE4">
      <w:pPr>
        <w:ind w:firstLine="567"/>
        <w:jc w:val="both"/>
        <w:rPr>
          <w:sz w:val="24"/>
          <w:szCs w:val="24"/>
        </w:rPr>
      </w:pPr>
      <w:r w:rsidRPr="00296EE4">
        <w:rPr>
          <w:sz w:val="24"/>
          <w:szCs w:val="24"/>
        </w:rPr>
        <w:t>По состоянию на 01.01.2016:</w:t>
      </w:r>
    </w:p>
    <w:p w14:paraId="16AF197B" w14:textId="77777777" w:rsidR="00296EE4" w:rsidRPr="00296EE4" w:rsidRDefault="00296EE4" w:rsidP="00296EE4">
      <w:pPr>
        <w:ind w:firstLine="567"/>
        <w:jc w:val="both"/>
        <w:rPr>
          <w:sz w:val="24"/>
          <w:szCs w:val="24"/>
        </w:rPr>
      </w:pPr>
      <w:r w:rsidRPr="00296EE4">
        <w:rPr>
          <w:sz w:val="24"/>
          <w:szCs w:val="24"/>
        </w:rPr>
        <w:t xml:space="preserve">- по 28 показателям плановое значение 2015 года достигнуто; </w:t>
      </w:r>
    </w:p>
    <w:p w14:paraId="567139EE" w14:textId="77777777" w:rsidR="00296EE4" w:rsidRPr="00296EE4" w:rsidRDefault="00296EE4" w:rsidP="00296EE4">
      <w:pPr>
        <w:ind w:firstLine="567"/>
        <w:jc w:val="both"/>
        <w:rPr>
          <w:sz w:val="24"/>
          <w:szCs w:val="24"/>
        </w:rPr>
      </w:pPr>
      <w:r w:rsidRPr="00296EE4">
        <w:rPr>
          <w:sz w:val="24"/>
          <w:szCs w:val="24"/>
        </w:rPr>
        <w:t xml:space="preserve">- по 5 показателям плановое значение 2015 года не достигнуто; </w:t>
      </w:r>
    </w:p>
    <w:p w14:paraId="128B90B2" w14:textId="3816B28A" w:rsidR="003C2BDA" w:rsidRDefault="00296EE4" w:rsidP="00296EE4">
      <w:pPr>
        <w:ind w:firstLine="567"/>
        <w:jc w:val="both"/>
        <w:rPr>
          <w:sz w:val="24"/>
          <w:szCs w:val="24"/>
        </w:rPr>
      </w:pPr>
      <w:r w:rsidRPr="00296EE4">
        <w:rPr>
          <w:sz w:val="24"/>
          <w:szCs w:val="24"/>
        </w:rPr>
        <w:t>- по 7 показателям сроки подведения</w:t>
      </w:r>
      <w:r>
        <w:rPr>
          <w:sz w:val="24"/>
          <w:szCs w:val="24"/>
        </w:rPr>
        <w:t xml:space="preserve"> </w:t>
      </w:r>
      <w:r w:rsidRPr="00296EE4">
        <w:rPr>
          <w:sz w:val="24"/>
          <w:szCs w:val="24"/>
        </w:rPr>
        <w:t>по итогам года</w:t>
      </w:r>
      <w:r>
        <w:rPr>
          <w:sz w:val="24"/>
          <w:szCs w:val="24"/>
        </w:rPr>
        <w:t xml:space="preserve"> </w:t>
      </w:r>
      <w:r w:rsidRPr="00296EE4">
        <w:rPr>
          <w:sz w:val="24"/>
          <w:szCs w:val="24"/>
        </w:rPr>
        <w:t>в январе</w:t>
      </w:r>
      <w:r w:rsidR="00A32846">
        <w:rPr>
          <w:sz w:val="24"/>
          <w:szCs w:val="24"/>
        </w:rPr>
        <w:t xml:space="preserve"> </w:t>
      </w:r>
      <w:r w:rsidRPr="00296EE4">
        <w:rPr>
          <w:sz w:val="24"/>
          <w:szCs w:val="24"/>
        </w:rPr>
        <w:t>– феврале 2016 года.</w:t>
      </w:r>
    </w:p>
    <w:p w14:paraId="06D2F6D4" w14:textId="77777777" w:rsidR="00296EE4" w:rsidRPr="002D10D9" w:rsidRDefault="00296EE4" w:rsidP="00296EE4">
      <w:pPr>
        <w:ind w:firstLine="567"/>
        <w:jc w:val="both"/>
        <w:rPr>
          <w:sz w:val="24"/>
          <w:szCs w:val="24"/>
          <w:highlight w:val="yellow"/>
        </w:rPr>
      </w:pPr>
    </w:p>
    <w:p w14:paraId="4A7429A2" w14:textId="7785DF01" w:rsidR="00CF4A39" w:rsidRPr="00FF14DF" w:rsidRDefault="00CF4A39" w:rsidP="00CF4A39">
      <w:pPr>
        <w:ind w:firstLine="567"/>
        <w:jc w:val="both"/>
        <w:rPr>
          <w:sz w:val="24"/>
          <w:szCs w:val="24"/>
        </w:rPr>
      </w:pPr>
      <w:r w:rsidRPr="00FF14DF">
        <w:rPr>
          <w:sz w:val="24"/>
          <w:szCs w:val="24"/>
        </w:rPr>
        <w:t xml:space="preserve">Администрацией города распоряжением от 28.04.2015 № 1262 (с изм. от </w:t>
      </w:r>
      <w:r w:rsidR="00FF14DF" w:rsidRPr="00FF14DF">
        <w:rPr>
          <w:sz w:val="24"/>
          <w:szCs w:val="24"/>
        </w:rPr>
        <w:t>12.01.2016 № 18</w:t>
      </w:r>
      <w:r w:rsidRPr="00FF14DF">
        <w:rPr>
          <w:sz w:val="24"/>
          <w:szCs w:val="24"/>
        </w:rPr>
        <w:t>) утверждён План мероприятий по обеспечению устойчивого развития экономики и социальной стабильности в муниципальном образовании городской округ город Сургут на 2015-2017 годы (далее – План).</w:t>
      </w:r>
    </w:p>
    <w:p w14:paraId="656DFF78" w14:textId="77777777" w:rsidR="00CF4A39" w:rsidRPr="00FF14DF" w:rsidRDefault="00CF4A39" w:rsidP="00CF4A39">
      <w:pPr>
        <w:ind w:firstLine="567"/>
        <w:jc w:val="both"/>
        <w:rPr>
          <w:sz w:val="24"/>
          <w:szCs w:val="24"/>
        </w:rPr>
      </w:pPr>
      <w:r w:rsidRPr="00FF14DF">
        <w:rPr>
          <w:sz w:val="24"/>
          <w:szCs w:val="24"/>
        </w:rPr>
        <w:t xml:space="preserve">План составлен в соответствии с рекомендациями Правительства Российской Федерации и Правительства Ханты-Мансийского автономного округа – Югры, с учётом Плана мероприятий по </w:t>
      </w:r>
      <w:r w:rsidRPr="00FF14DF">
        <w:rPr>
          <w:sz w:val="24"/>
          <w:szCs w:val="24"/>
        </w:rPr>
        <w:lastRenderedPageBreak/>
        <w:t>обеспечению устойчивого развития экономики и социальной стабильности в ХМАО – Югре в 2015 году и на 2016 и 2017 годы.</w:t>
      </w:r>
    </w:p>
    <w:p w14:paraId="47EE93B5" w14:textId="59758FC1" w:rsidR="00CF4A39" w:rsidRPr="00FF3327" w:rsidRDefault="00CF4A39" w:rsidP="00CF4A39">
      <w:pPr>
        <w:ind w:firstLine="567"/>
        <w:jc w:val="both"/>
        <w:rPr>
          <w:sz w:val="24"/>
          <w:szCs w:val="24"/>
        </w:rPr>
      </w:pPr>
      <w:r w:rsidRPr="00FF14DF">
        <w:rPr>
          <w:sz w:val="24"/>
          <w:szCs w:val="24"/>
        </w:rPr>
        <w:t xml:space="preserve">Отчет по Плану ежеквартальный, составлен по состоянию на </w:t>
      </w:r>
      <w:r w:rsidR="00FF14DF" w:rsidRPr="00FF14DF">
        <w:rPr>
          <w:sz w:val="24"/>
          <w:szCs w:val="24"/>
        </w:rPr>
        <w:t>01</w:t>
      </w:r>
      <w:r w:rsidRPr="00FF14DF">
        <w:rPr>
          <w:sz w:val="24"/>
          <w:szCs w:val="24"/>
        </w:rPr>
        <w:t>.</w:t>
      </w:r>
      <w:r w:rsidR="00FF14DF" w:rsidRPr="00FF14DF">
        <w:rPr>
          <w:sz w:val="24"/>
          <w:szCs w:val="24"/>
        </w:rPr>
        <w:t>01</w:t>
      </w:r>
      <w:r w:rsidRPr="00FF14DF">
        <w:rPr>
          <w:sz w:val="24"/>
          <w:szCs w:val="24"/>
        </w:rPr>
        <w:t>.201</w:t>
      </w:r>
      <w:r w:rsidR="00FF14DF" w:rsidRPr="00FF14DF">
        <w:rPr>
          <w:sz w:val="24"/>
          <w:szCs w:val="24"/>
        </w:rPr>
        <w:t>6</w:t>
      </w:r>
      <w:r w:rsidRPr="00FF14DF">
        <w:rPr>
          <w:sz w:val="24"/>
          <w:szCs w:val="24"/>
        </w:rPr>
        <w:t xml:space="preserve"> </w:t>
      </w:r>
      <w:r w:rsidRPr="00FF3327">
        <w:rPr>
          <w:sz w:val="24"/>
          <w:szCs w:val="24"/>
        </w:rPr>
        <w:t xml:space="preserve">и размещен на официальном интернет-сайте Администрации города Сургута. </w:t>
      </w:r>
    </w:p>
    <w:p w14:paraId="26A55CEC" w14:textId="77777777" w:rsidR="00CF4A39" w:rsidRPr="002D10D9" w:rsidRDefault="00CF4A39" w:rsidP="00CF4A39">
      <w:pPr>
        <w:pStyle w:val="af0"/>
        <w:spacing w:after="0" w:line="240" w:lineRule="auto"/>
        <w:ind w:left="0" w:firstLine="567"/>
        <w:jc w:val="both"/>
        <w:rPr>
          <w:rFonts w:ascii="Times New Roman" w:hAnsi="Times New Roman"/>
          <w:sz w:val="24"/>
          <w:szCs w:val="24"/>
          <w:highlight w:val="yellow"/>
        </w:rPr>
      </w:pPr>
    </w:p>
    <w:p w14:paraId="30EA9F3B" w14:textId="6C418B34" w:rsidR="00CF4A39" w:rsidRPr="00FF14DF" w:rsidRDefault="00CF4A39" w:rsidP="00CF4A39">
      <w:pPr>
        <w:widowControl/>
        <w:ind w:firstLine="567"/>
        <w:contextualSpacing/>
        <w:jc w:val="both"/>
        <w:rPr>
          <w:sz w:val="24"/>
          <w:szCs w:val="24"/>
        </w:rPr>
      </w:pPr>
      <w:r w:rsidRPr="00FF14DF">
        <w:rPr>
          <w:sz w:val="24"/>
          <w:szCs w:val="24"/>
        </w:rPr>
        <w:t xml:space="preserve">Исполнение органами местного самоуправления поручений, предусмотренных распоряжением Правительства Ханты-Мансийского автономного округа – Югры от 16.02.2015 </w:t>
      </w:r>
      <w:r w:rsidR="00FF14DF" w:rsidRPr="00FF14DF">
        <w:rPr>
          <w:sz w:val="24"/>
          <w:szCs w:val="24"/>
        </w:rPr>
        <w:br/>
      </w:r>
      <w:r w:rsidRPr="00FF14DF">
        <w:rPr>
          <w:sz w:val="24"/>
          <w:szCs w:val="24"/>
        </w:rPr>
        <w:t xml:space="preserve">№ 62-рп «О плане мероприятий по обеспечению устойчивого развития экономики и социальной стабильности </w:t>
      </w:r>
      <w:proofErr w:type="gramStart"/>
      <w:r w:rsidRPr="00FF14DF">
        <w:rPr>
          <w:sz w:val="24"/>
          <w:szCs w:val="24"/>
        </w:rPr>
        <w:t>в</w:t>
      </w:r>
      <w:proofErr w:type="gramEnd"/>
      <w:r w:rsidRPr="00FF14DF">
        <w:rPr>
          <w:sz w:val="24"/>
          <w:szCs w:val="24"/>
        </w:rPr>
        <w:t xml:space="preserve"> </w:t>
      </w:r>
      <w:proofErr w:type="gramStart"/>
      <w:r w:rsidRPr="00FF14DF">
        <w:rPr>
          <w:sz w:val="24"/>
          <w:szCs w:val="24"/>
        </w:rPr>
        <w:t>Ханты-Мансийском</w:t>
      </w:r>
      <w:proofErr w:type="gramEnd"/>
      <w:r w:rsidRPr="00FF14DF">
        <w:rPr>
          <w:sz w:val="24"/>
          <w:szCs w:val="24"/>
        </w:rPr>
        <w:t xml:space="preserve"> автономном округе  – Югре в 2015 году и на период 2016 и 2017 годов»:</w:t>
      </w:r>
    </w:p>
    <w:p w14:paraId="33EB5793" w14:textId="77777777" w:rsidR="00CF4A39" w:rsidRPr="00FF14DF" w:rsidRDefault="00CF4A39" w:rsidP="00CF4A39">
      <w:pPr>
        <w:tabs>
          <w:tab w:val="left" w:pos="851"/>
        </w:tabs>
        <w:ind w:firstLine="567"/>
        <w:jc w:val="both"/>
        <w:rPr>
          <w:sz w:val="24"/>
          <w:szCs w:val="24"/>
        </w:rPr>
      </w:pPr>
      <w:r w:rsidRPr="00FF14DF">
        <w:rPr>
          <w:sz w:val="24"/>
          <w:szCs w:val="24"/>
        </w:rPr>
        <w:t xml:space="preserve">По пункту 2. Установление случаев и порядка предоставления государственными заказчиками отсрочки уплаты неустоек (штрафов, пеней) и (или) списание начисленных сумм неустоек (штрафов, пеней). Установление </w:t>
      </w:r>
      <w:proofErr w:type="gramStart"/>
      <w:r w:rsidRPr="00FF14DF">
        <w:rPr>
          <w:sz w:val="24"/>
          <w:szCs w:val="24"/>
        </w:rPr>
        <w:t>порядка изменения срока исполнения государственного контракта</w:t>
      </w:r>
      <w:proofErr w:type="gramEnd"/>
      <w:r w:rsidRPr="00FF14DF">
        <w:rPr>
          <w:sz w:val="24"/>
          <w:szCs w:val="24"/>
        </w:rPr>
        <w:t xml:space="preserve"> и (или) цены единицы товара, работы, услуги и (или) количества товаров, работ, услуг, предусмотренных государственными контрактами, срок исполнения которых истекает в 2015 году.</w:t>
      </w:r>
    </w:p>
    <w:p w14:paraId="668B84A2" w14:textId="29864992" w:rsidR="00CF4A39" w:rsidRDefault="00CF4A39" w:rsidP="00CF4A39">
      <w:pPr>
        <w:ind w:firstLine="567"/>
        <w:jc w:val="both"/>
        <w:rPr>
          <w:sz w:val="24"/>
          <w:szCs w:val="24"/>
        </w:rPr>
      </w:pPr>
      <w:r w:rsidRPr="00FF14DF">
        <w:rPr>
          <w:sz w:val="24"/>
          <w:szCs w:val="24"/>
        </w:rPr>
        <w:t xml:space="preserve">При формировании Плана город Сургут направлял предложение (письмо от 13.02.2015 </w:t>
      </w:r>
      <w:r w:rsidR="00FF14DF" w:rsidRPr="00FF14DF">
        <w:rPr>
          <w:sz w:val="24"/>
          <w:szCs w:val="24"/>
        </w:rPr>
        <w:br/>
      </w:r>
      <w:r w:rsidRPr="00FF14DF">
        <w:rPr>
          <w:sz w:val="24"/>
          <w:szCs w:val="24"/>
        </w:rPr>
        <w:t>№ 01-11-759 в адрес Губернатора) об исключении данного пункта из Плана. Реализация данного мероприятия может привести к снижению ответственности подрядчика за исполнение государственного (муниципального) контракта. Предложение сформировано, исходя из того, что обязательства бюджета города в отношении подрядчиков по заключенным муниципальным контрактам выполняются своевременно в установленном порядке, что также предполагает адекватную ответственность и со стороны подрядчика.</w:t>
      </w:r>
    </w:p>
    <w:p w14:paraId="1C337553" w14:textId="77777777" w:rsidR="00CE02CD" w:rsidRPr="00FF14DF" w:rsidRDefault="00CE02CD" w:rsidP="00CF4A39">
      <w:pPr>
        <w:ind w:firstLine="567"/>
        <w:jc w:val="both"/>
        <w:rPr>
          <w:sz w:val="24"/>
          <w:szCs w:val="24"/>
        </w:rPr>
      </w:pPr>
    </w:p>
    <w:p w14:paraId="5427FE79" w14:textId="13A18C32" w:rsidR="00CE02CD" w:rsidRPr="005C3CC6" w:rsidRDefault="00CE02CD" w:rsidP="00CE02CD">
      <w:pPr>
        <w:ind w:firstLine="567"/>
        <w:jc w:val="both"/>
        <w:rPr>
          <w:sz w:val="24"/>
          <w:szCs w:val="24"/>
        </w:rPr>
      </w:pPr>
      <w:r w:rsidRPr="005C3CC6">
        <w:rPr>
          <w:sz w:val="24"/>
          <w:szCs w:val="24"/>
        </w:rPr>
        <w:t xml:space="preserve">По пункту 2.2. Продление срока действия «льготной» цены выкупа земельных участков под зданиями, строениями, сооружениями до 01.01.2018. </w:t>
      </w:r>
    </w:p>
    <w:p w14:paraId="1D5A3F67" w14:textId="77777777" w:rsidR="00CE02CD" w:rsidRPr="005C3CC6" w:rsidRDefault="00CE02CD" w:rsidP="00CE02CD">
      <w:pPr>
        <w:ind w:firstLine="567"/>
        <w:jc w:val="both"/>
        <w:rPr>
          <w:sz w:val="24"/>
          <w:szCs w:val="24"/>
        </w:rPr>
      </w:pPr>
      <w:r w:rsidRPr="005C3CC6">
        <w:rPr>
          <w:sz w:val="24"/>
          <w:szCs w:val="24"/>
        </w:rPr>
        <w:t>Комитетом по земельным отношениям Администрации города предоставлена следующая информация по данному вопросу.</w:t>
      </w:r>
    </w:p>
    <w:p w14:paraId="2A3F04EC" w14:textId="77777777" w:rsidR="00CE02CD" w:rsidRPr="005C3CC6" w:rsidRDefault="00CE02CD" w:rsidP="00CE02CD">
      <w:pPr>
        <w:pStyle w:val="af0"/>
        <w:spacing w:after="0" w:line="240" w:lineRule="auto"/>
        <w:ind w:left="0" w:firstLine="567"/>
        <w:jc w:val="both"/>
        <w:rPr>
          <w:rFonts w:ascii="Times New Roman" w:hAnsi="Times New Roman"/>
          <w:sz w:val="24"/>
          <w:szCs w:val="24"/>
        </w:rPr>
      </w:pPr>
      <w:r w:rsidRPr="005C3CC6">
        <w:rPr>
          <w:rFonts w:ascii="Times New Roman" w:hAnsi="Times New Roman"/>
          <w:sz w:val="24"/>
          <w:szCs w:val="24"/>
        </w:rPr>
        <w:t>В отношении неразграниченных земель «льготная» цена выкупа земельных участков под зданиями, сооружениями до 01.01.2018  установлена постановлением Правительства Ханты-Мансийского автономного округа – Югры от 02.04.2008 № 70-п.</w:t>
      </w:r>
    </w:p>
    <w:p w14:paraId="4EAC958B" w14:textId="77777777" w:rsidR="00CE02CD" w:rsidRPr="005C3CC6" w:rsidRDefault="00CE02CD" w:rsidP="00CE02CD">
      <w:pPr>
        <w:pStyle w:val="af0"/>
        <w:spacing w:after="0" w:line="240" w:lineRule="auto"/>
        <w:ind w:left="0" w:firstLine="567"/>
        <w:jc w:val="both"/>
        <w:rPr>
          <w:rFonts w:ascii="Times New Roman" w:hAnsi="Times New Roman"/>
          <w:sz w:val="24"/>
          <w:szCs w:val="24"/>
        </w:rPr>
      </w:pPr>
      <w:r w:rsidRPr="005C3CC6">
        <w:rPr>
          <w:rFonts w:ascii="Times New Roman" w:hAnsi="Times New Roman"/>
          <w:sz w:val="24"/>
          <w:szCs w:val="24"/>
        </w:rPr>
        <w:t>В отношении муниципальных земельных участков «льготная» цена выкупа земельных участков под зданиями, сооружениями установлена до 01.01.2016.</w:t>
      </w:r>
    </w:p>
    <w:p w14:paraId="4DF1DE18" w14:textId="77777777" w:rsidR="00CE02CD" w:rsidRPr="005C3CC6" w:rsidRDefault="00CE02CD" w:rsidP="00CE02CD">
      <w:pPr>
        <w:pStyle w:val="af0"/>
        <w:spacing w:after="0" w:line="240" w:lineRule="auto"/>
        <w:ind w:left="0" w:firstLine="567"/>
        <w:jc w:val="both"/>
        <w:rPr>
          <w:rFonts w:ascii="Times New Roman" w:hAnsi="Times New Roman"/>
          <w:sz w:val="24"/>
          <w:szCs w:val="24"/>
        </w:rPr>
      </w:pPr>
      <w:r w:rsidRPr="005C3CC6">
        <w:rPr>
          <w:rFonts w:ascii="Times New Roman" w:hAnsi="Times New Roman"/>
          <w:sz w:val="24"/>
          <w:szCs w:val="24"/>
        </w:rPr>
        <w:t>На сентябрьском заседании Думы города решение об установлении «льготной» цены выкупа земельных участков со сроком до 01.01.2018 принято не было, возвращено с замечаниями и предложениями.</w:t>
      </w:r>
    </w:p>
    <w:p w14:paraId="52E22E70" w14:textId="77777777" w:rsidR="00CE02CD" w:rsidRPr="005C3CC6" w:rsidRDefault="00CE02CD" w:rsidP="00CE02CD">
      <w:pPr>
        <w:pStyle w:val="af0"/>
        <w:spacing w:after="0" w:line="240" w:lineRule="auto"/>
        <w:ind w:left="0" w:firstLine="567"/>
        <w:jc w:val="both"/>
        <w:rPr>
          <w:rFonts w:ascii="Times New Roman" w:hAnsi="Times New Roman"/>
          <w:sz w:val="24"/>
          <w:szCs w:val="24"/>
        </w:rPr>
      </w:pPr>
      <w:r w:rsidRPr="005C3CC6">
        <w:rPr>
          <w:rFonts w:ascii="Times New Roman" w:hAnsi="Times New Roman"/>
          <w:sz w:val="24"/>
          <w:szCs w:val="24"/>
        </w:rPr>
        <w:t xml:space="preserve">В плановом порядке, с учётом </w:t>
      </w:r>
      <w:proofErr w:type="gramStart"/>
      <w:r w:rsidRPr="005C3CC6">
        <w:rPr>
          <w:rFonts w:ascii="Times New Roman" w:hAnsi="Times New Roman"/>
          <w:sz w:val="24"/>
          <w:szCs w:val="24"/>
        </w:rPr>
        <w:t>срока проведения оценки регулирующего воздействия проектов муниципальных правовых</w:t>
      </w:r>
      <w:proofErr w:type="gramEnd"/>
      <w:r w:rsidRPr="005C3CC6">
        <w:rPr>
          <w:rFonts w:ascii="Times New Roman" w:hAnsi="Times New Roman"/>
          <w:sz w:val="24"/>
          <w:szCs w:val="24"/>
        </w:rPr>
        <w:t xml:space="preserve"> актов, в том числе проектов решений Думы города, проект решения Думы города «О порядке определения цены земельных участков, находящихся в муниципальной собственности, при заключении договоров купли-продажи без проведения торгов» будет рассмотрен в марте 2016 года.</w:t>
      </w:r>
    </w:p>
    <w:p w14:paraId="4A1C51DC" w14:textId="77777777" w:rsidR="00CE02CD" w:rsidRPr="005C3CC6" w:rsidRDefault="00CE02CD" w:rsidP="00CE02CD">
      <w:pPr>
        <w:pStyle w:val="af0"/>
        <w:spacing w:after="0" w:line="240" w:lineRule="auto"/>
        <w:ind w:left="0" w:firstLine="567"/>
        <w:jc w:val="both"/>
        <w:rPr>
          <w:rFonts w:ascii="Times New Roman" w:hAnsi="Times New Roman"/>
          <w:sz w:val="24"/>
          <w:szCs w:val="24"/>
        </w:rPr>
      </w:pPr>
      <w:r w:rsidRPr="005C3CC6">
        <w:rPr>
          <w:rFonts w:ascii="Times New Roman" w:hAnsi="Times New Roman"/>
          <w:sz w:val="24"/>
          <w:szCs w:val="24"/>
        </w:rPr>
        <w:t>В течение января-марта 2016 года выкупа муниципальных земельных участков под зданиями, сооружениями не ожидается.</w:t>
      </w:r>
    </w:p>
    <w:p w14:paraId="116C19B7" w14:textId="77777777" w:rsidR="00CF4A39" w:rsidRPr="005C3CC6" w:rsidRDefault="00CF4A39" w:rsidP="00CF4A39">
      <w:pPr>
        <w:ind w:firstLine="567"/>
        <w:jc w:val="both"/>
        <w:rPr>
          <w:sz w:val="24"/>
          <w:szCs w:val="24"/>
        </w:rPr>
      </w:pPr>
    </w:p>
    <w:p w14:paraId="7B23334E" w14:textId="77777777" w:rsidR="00CF4A39" w:rsidRPr="00FF14DF" w:rsidRDefault="00CF4A39" w:rsidP="00CF4A39">
      <w:pPr>
        <w:tabs>
          <w:tab w:val="left" w:pos="851"/>
        </w:tabs>
        <w:ind w:firstLine="567"/>
        <w:jc w:val="both"/>
        <w:rPr>
          <w:sz w:val="24"/>
          <w:szCs w:val="24"/>
        </w:rPr>
      </w:pPr>
      <w:r w:rsidRPr="00FF14DF">
        <w:rPr>
          <w:sz w:val="24"/>
          <w:szCs w:val="24"/>
        </w:rPr>
        <w:t>По пункту 14. Увеличение размера «льготного» коэффициента, применяемого при расчёте арендной ставки и (или) увеличения периода применения льготного коэффициента для субъектов малого предпринимательства.</w:t>
      </w:r>
    </w:p>
    <w:p w14:paraId="10742F86" w14:textId="77777777" w:rsidR="00CF4A39" w:rsidRPr="00FF14DF" w:rsidRDefault="00CF4A39" w:rsidP="00CF4A39">
      <w:pPr>
        <w:widowControl/>
        <w:ind w:firstLine="567"/>
        <w:contextualSpacing/>
        <w:jc w:val="both"/>
        <w:rPr>
          <w:sz w:val="24"/>
          <w:szCs w:val="24"/>
        </w:rPr>
      </w:pPr>
      <w:proofErr w:type="gramStart"/>
      <w:r w:rsidRPr="00FF14DF">
        <w:rPr>
          <w:sz w:val="24"/>
          <w:szCs w:val="24"/>
        </w:rPr>
        <w:t>Проектом распоряжения Администрации города «Об утверждении плана мероприятий по обеспечению устойчивого развития экономики и социальной стабильности в муниципальном образовании городской округ город Сургут на 2015 – 2017 годы» на основании предложения департамента имущественных и земельных отношений предусмотрена реализация мероприятия «Изменение коэффициента, применяемого при расчёте арендной платы для субъектов малого и среднего предпринимательства, с 0,9 до 0,7 (пункт 9 плана мероприятий).</w:t>
      </w:r>
      <w:proofErr w:type="gramEnd"/>
      <w:r w:rsidRPr="00FF14DF">
        <w:rPr>
          <w:sz w:val="24"/>
          <w:szCs w:val="24"/>
        </w:rPr>
        <w:t xml:space="preserve"> Данное предложение </w:t>
      </w:r>
      <w:r w:rsidRPr="00FF14DF">
        <w:rPr>
          <w:sz w:val="24"/>
          <w:szCs w:val="24"/>
        </w:rPr>
        <w:lastRenderedPageBreak/>
        <w:t>было учтено департаментом имущественных и земельных отношений при подготовке проекта решения Думы города «О внесении изменений в решение Думы города от 26.12.2012 № 281-</w:t>
      </w:r>
      <w:r w:rsidRPr="00FF14DF">
        <w:rPr>
          <w:sz w:val="24"/>
          <w:szCs w:val="24"/>
          <w:lang w:val="en-US"/>
        </w:rPr>
        <w:t>V</w:t>
      </w:r>
      <w:r w:rsidRPr="00FF14DF">
        <w:rPr>
          <w:sz w:val="24"/>
          <w:szCs w:val="24"/>
        </w:rPr>
        <w:t>ДГ «Об утверждении методики расчёта арендной платы за пользование муниципальным имуществом, расположенным на территории города» для рассмотрения на заседании Думы города в марте. Однако, при рассмотрении и согласовании данного проекта в Администрации города, было принято совместное решение исключить данные изменения из проекта решения в целях соблюдения принципа сбалансированности бюджета, установленного статьёй 33 Бюджетного кодекса РФ, поскольку принятие данного решения влияло на снижение утверждённых параметров бюджета города. Таким образом, предложено данное мероприятие исключить из проекта Плана города Сургута.</w:t>
      </w:r>
    </w:p>
    <w:p w14:paraId="52E45E7C" w14:textId="77777777" w:rsidR="008B481C" w:rsidRPr="002D10D9" w:rsidRDefault="008B481C" w:rsidP="008B481C">
      <w:pPr>
        <w:widowControl/>
        <w:ind w:firstLine="567"/>
        <w:contextualSpacing/>
        <w:jc w:val="both"/>
        <w:rPr>
          <w:sz w:val="24"/>
          <w:szCs w:val="24"/>
          <w:highlight w:val="yellow"/>
        </w:rPr>
      </w:pPr>
    </w:p>
    <w:p w14:paraId="30770935" w14:textId="77777777" w:rsidR="008B481C" w:rsidRPr="00FF14DF" w:rsidRDefault="008B481C" w:rsidP="008B481C">
      <w:pPr>
        <w:widowControl/>
        <w:ind w:firstLine="567"/>
        <w:contextualSpacing/>
        <w:jc w:val="both"/>
        <w:rPr>
          <w:sz w:val="24"/>
          <w:szCs w:val="24"/>
        </w:rPr>
      </w:pPr>
      <w:r w:rsidRPr="00FF14DF">
        <w:rPr>
          <w:sz w:val="24"/>
          <w:szCs w:val="24"/>
        </w:rPr>
        <w:t xml:space="preserve">15. Увеличение периода применения «льготного» коэффициента при расчете арендной платы за пользование земельными участками. </w:t>
      </w:r>
    </w:p>
    <w:p w14:paraId="61A8F844" w14:textId="77777777" w:rsidR="008B481C" w:rsidRPr="00FF14DF" w:rsidRDefault="008B481C" w:rsidP="008B481C">
      <w:pPr>
        <w:widowControl/>
        <w:ind w:firstLine="567"/>
        <w:contextualSpacing/>
        <w:jc w:val="both"/>
        <w:rPr>
          <w:sz w:val="24"/>
          <w:szCs w:val="24"/>
        </w:rPr>
      </w:pPr>
      <w:r w:rsidRPr="00FF14DF">
        <w:rPr>
          <w:sz w:val="24"/>
          <w:szCs w:val="24"/>
        </w:rPr>
        <w:t>15.1. Снижение размера арендной платы за земельные участки для субъектов социального предпринимательства путем применения коэффициента субъектов малого и среднего предпринимательства в размере 0,5.</w:t>
      </w:r>
    </w:p>
    <w:p w14:paraId="544FE8A4" w14:textId="2A492385" w:rsidR="00CF4A39" w:rsidRPr="00FF14DF" w:rsidRDefault="008B481C" w:rsidP="008B481C">
      <w:pPr>
        <w:widowControl/>
        <w:ind w:firstLine="567"/>
        <w:contextualSpacing/>
        <w:jc w:val="both"/>
        <w:rPr>
          <w:sz w:val="24"/>
          <w:szCs w:val="24"/>
        </w:rPr>
      </w:pPr>
      <w:proofErr w:type="gramStart"/>
      <w:r w:rsidRPr="00FF14DF">
        <w:rPr>
          <w:sz w:val="24"/>
          <w:szCs w:val="24"/>
        </w:rPr>
        <w:t>В соответствии с постановлением Правительства Ханты-Мансийского автономного округа – Югры от 03.07.2015 № 212-п «О внесении изменений в постановление Правительства Ханты-Мансийского автономного округа – Югры от 02.12.2011 № 457-п «Об арендной плате за земельные участки земель населенных пунктов» применение коэффициента субъектов малого и среднего предпринимательства при расчете арендной платы за пользование земельными участками сохраняется, и с 01.01.2016 данный коэффициент устанавливается в размере 0,5.</w:t>
      </w:r>
      <w:proofErr w:type="gramEnd"/>
    </w:p>
    <w:p w14:paraId="1E09AB97" w14:textId="77777777" w:rsidR="008B481C" w:rsidRPr="002D10D9" w:rsidRDefault="008B481C" w:rsidP="00CF4A39">
      <w:pPr>
        <w:widowControl/>
        <w:ind w:firstLine="567"/>
        <w:contextualSpacing/>
        <w:jc w:val="both"/>
        <w:rPr>
          <w:sz w:val="24"/>
          <w:szCs w:val="24"/>
          <w:highlight w:val="yellow"/>
        </w:rPr>
      </w:pPr>
    </w:p>
    <w:p w14:paraId="189CC7ED" w14:textId="77777777" w:rsidR="00CF4A39" w:rsidRPr="007F17B5" w:rsidRDefault="00CF4A39" w:rsidP="00CF4A39">
      <w:pPr>
        <w:widowControl/>
        <w:ind w:firstLine="567"/>
        <w:contextualSpacing/>
        <w:jc w:val="both"/>
        <w:rPr>
          <w:sz w:val="24"/>
          <w:szCs w:val="24"/>
        </w:rPr>
      </w:pPr>
      <w:r w:rsidRPr="007F17B5">
        <w:rPr>
          <w:sz w:val="24"/>
          <w:szCs w:val="24"/>
        </w:rPr>
        <w:t>По пункту 20. Увеличение доли государственных (муниципальных) закупок у субъектов малого и среднего предпринимательства до 20 % в общем объёме закупок.</w:t>
      </w:r>
    </w:p>
    <w:p w14:paraId="51AE9B99" w14:textId="456960AE" w:rsidR="00CF4A39" w:rsidRPr="007F17B5" w:rsidRDefault="00CF4A39" w:rsidP="00CF4A39">
      <w:pPr>
        <w:widowControl/>
        <w:ind w:firstLine="567"/>
        <w:contextualSpacing/>
        <w:jc w:val="both"/>
        <w:rPr>
          <w:sz w:val="24"/>
          <w:szCs w:val="24"/>
        </w:rPr>
      </w:pPr>
      <w:r w:rsidRPr="007F17B5">
        <w:rPr>
          <w:sz w:val="24"/>
          <w:szCs w:val="24"/>
        </w:rPr>
        <w:t>По итогам 201</w:t>
      </w:r>
      <w:r w:rsidR="007F17B5" w:rsidRPr="007F17B5">
        <w:rPr>
          <w:sz w:val="24"/>
          <w:szCs w:val="24"/>
        </w:rPr>
        <w:t>5</w:t>
      </w:r>
      <w:r w:rsidRPr="007F17B5">
        <w:rPr>
          <w:sz w:val="24"/>
          <w:szCs w:val="24"/>
        </w:rPr>
        <w:t xml:space="preserve"> года достигнуто значение показателя «Удельный вес проведенных процедур размещения муниципальных заказов для субъектов малого и среднего предпринимательства в общем объеме муниципальных заказов в отчетном периоде» -  </w:t>
      </w:r>
      <w:r w:rsidR="007F17B5" w:rsidRPr="007F17B5">
        <w:rPr>
          <w:sz w:val="24"/>
          <w:szCs w:val="24"/>
        </w:rPr>
        <w:t>26,3</w:t>
      </w:r>
      <w:r w:rsidRPr="007F17B5">
        <w:rPr>
          <w:sz w:val="24"/>
          <w:szCs w:val="24"/>
        </w:rPr>
        <w:t xml:space="preserve"> %. (201</w:t>
      </w:r>
      <w:r w:rsidR="007F17B5" w:rsidRPr="007F17B5">
        <w:rPr>
          <w:sz w:val="24"/>
          <w:szCs w:val="24"/>
        </w:rPr>
        <w:t>4</w:t>
      </w:r>
      <w:r w:rsidRPr="007F17B5">
        <w:rPr>
          <w:sz w:val="24"/>
          <w:szCs w:val="24"/>
        </w:rPr>
        <w:t xml:space="preserve"> год – </w:t>
      </w:r>
      <w:r w:rsidR="007F17B5" w:rsidRPr="007F17B5">
        <w:rPr>
          <w:sz w:val="24"/>
          <w:szCs w:val="24"/>
        </w:rPr>
        <w:t>27,4 %</w:t>
      </w:r>
      <w:r w:rsidR="007F17B5">
        <w:rPr>
          <w:sz w:val="24"/>
          <w:szCs w:val="24"/>
        </w:rPr>
        <w:t>)</w:t>
      </w:r>
      <w:r w:rsidR="007F17B5" w:rsidRPr="007F17B5">
        <w:rPr>
          <w:sz w:val="24"/>
          <w:szCs w:val="24"/>
        </w:rPr>
        <w:t>.</w:t>
      </w:r>
    </w:p>
    <w:p w14:paraId="329427E1" w14:textId="77777777" w:rsidR="00CF4A39" w:rsidRPr="002D10D9" w:rsidRDefault="00CF4A39" w:rsidP="00CF4A39">
      <w:pPr>
        <w:widowControl/>
        <w:ind w:firstLine="567"/>
        <w:contextualSpacing/>
        <w:jc w:val="both"/>
        <w:rPr>
          <w:sz w:val="24"/>
          <w:szCs w:val="24"/>
          <w:highlight w:val="yellow"/>
        </w:rPr>
      </w:pPr>
    </w:p>
    <w:p w14:paraId="1DD33605" w14:textId="77777777" w:rsidR="004521E3" w:rsidRPr="00057A93" w:rsidRDefault="004521E3" w:rsidP="004521E3">
      <w:pPr>
        <w:widowControl/>
        <w:ind w:firstLine="567"/>
        <w:contextualSpacing/>
        <w:jc w:val="both"/>
        <w:rPr>
          <w:sz w:val="24"/>
          <w:szCs w:val="24"/>
        </w:rPr>
      </w:pPr>
      <w:r w:rsidRPr="00057A93">
        <w:rPr>
          <w:sz w:val="24"/>
          <w:szCs w:val="24"/>
        </w:rPr>
        <w:t>По пункту 20.4. Формирование системы пропаганды и популяризации предпринимательской деятельности в муниципальном образовании.</w:t>
      </w:r>
    </w:p>
    <w:p w14:paraId="4ACC193C" w14:textId="77777777" w:rsidR="004521E3" w:rsidRPr="00057A93" w:rsidRDefault="004521E3" w:rsidP="004521E3">
      <w:pPr>
        <w:widowControl/>
        <w:ind w:firstLine="567"/>
        <w:contextualSpacing/>
        <w:jc w:val="both"/>
        <w:rPr>
          <w:sz w:val="24"/>
          <w:szCs w:val="24"/>
        </w:rPr>
      </w:pPr>
      <w:r w:rsidRPr="00057A93">
        <w:rPr>
          <w:sz w:val="24"/>
          <w:szCs w:val="24"/>
        </w:rPr>
        <w:t>За отчетный период с целью формирования благоприятного общественного мнения о малом и среднем предпринимательстве, а также популяризации предпринимательской деятельности в городе Сургуте проведены мероприятия:</w:t>
      </w:r>
    </w:p>
    <w:p w14:paraId="12F0EE36" w14:textId="77777777" w:rsidR="004521E3" w:rsidRPr="00057A93" w:rsidRDefault="004521E3" w:rsidP="004521E3">
      <w:pPr>
        <w:widowControl/>
        <w:ind w:firstLine="567"/>
        <w:contextualSpacing/>
        <w:jc w:val="both"/>
        <w:rPr>
          <w:sz w:val="24"/>
          <w:szCs w:val="24"/>
        </w:rPr>
      </w:pPr>
      <w:r w:rsidRPr="00057A93">
        <w:rPr>
          <w:sz w:val="24"/>
          <w:szCs w:val="24"/>
        </w:rPr>
        <w:t xml:space="preserve">- 4 рабочие встречи; </w:t>
      </w:r>
    </w:p>
    <w:p w14:paraId="3FEF582C" w14:textId="77777777" w:rsidR="004521E3" w:rsidRPr="00057A93" w:rsidRDefault="004521E3" w:rsidP="004521E3">
      <w:pPr>
        <w:widowControl/>
        <w:ind w:firstLine="567"/>
        <w:contextualSpacing/>
        <w:jc w:val="both"/>
        <w:rPr>
          <w:sz w:val="24"/>
          <w:szCs w:val="24"/>
        </w:rPr>
      </w:pPr>
      <w:r w:rsidRPr="00057A93">
        <w:rPr>
          <w:sz w:val="24"/>
          <w:szCs w:val="24"/>
        </w:rPr>
        <w:t xml:space="preserve">- 2 семинара; </w:t>
      </w:r>
    </w:p>
    <w:p w14:paraId="5C165F8F" w14:textId="77777777" w:rsidR="004521E3" w:rsidRPr="00057A93" w:rsidRDefault="004521E3" w:rsidP="004521E3">
      <w:pPr>
        <w:widowControl/>
        <w:ind w:firstLine="567"/>
        <w:contextualSpacing/>
        <w:jc w:val="both"/>
        <w:rPr>
          <w:sz w:val="24"/>
          <w:szCs w:val="24"/>
        </w:rPr>
      </w:pPr>
      <w:r w:rsidRPr="00057A93">
        <w:rPr>
          <w:sz w:val="24"/>
          <w:szCs w:val="24"/>
        </w:rPr>
        <w:t>- 2 пресс-конференции и 1 конференция;</w:t>
      </w:r>
    </w:p>
    <w:p w14:paraId="15950D9A" w14:textId="77777777" w:rsidR="000412F9" w:rsidRDefault="004521E3" w:rsidP="004521E3">
      <w:pPr>
        <w:widowControl/>
        <w:ind w:firstLine="567"/>
        <w:contextualSpacing/>
        <w:jc w:val="both"/>
        <w:rPr>
          <w:sz w:val="24"/>
          <w:szCs w:val="24"/>
        </w:rPr>
      </w:pPr>
      <w:r w:rsidRPr="00057A93">
        <w:rPr>
          <w:sz w:val="24"/>
          <w:szCs w:val="24"/>
        </w:rPr>
        <w:t xml:space="preserve">- </w:t>
      </w:r>
      <w:r w:rsidR="000412F9" w:rsidRPr="000412F9">
        <w:rPr>
          <w:sz w:val="24"/>
          <w:szCs w:val="24"/>
        </w:rPr>
        <w:t>5 ярмарок на территории города Сургута с участием субъектов малого и среднего предпринимательства;</w:t>
      </w:r>
    </w:p>
    <w:p w14:paraId="3F4CBF85" w14:textId="1237981A" w:rsidR="004521E3" w:rsidRPr="00057A93" w:rsidRDefault="004521E3" w:rsidP="004521E3">
      <w:pPr>
        <w:widowControl/>
        <w:ind w:firstLine="567"/>
        <w:contextualSpacing/>
        <w:jc w:val="both"/>
        <w:rPr>
          <w:sz w:val="24"/>
          <w:szCs w:val="24"/>
        </w:rPr>
      </w:pPr>
      <w:r w:rsidRPr="00057A93">
        <w:rPr>
          <w:sz w:val="24"/>
          <w:szCs w:val="24"/>
        </w:rPr>
        <w:t xml:space="preserve">- </w:t>
      </w:r>
      <w:r w:rsidR="00057A93" w:rsidRPr="00057A93">
        <w:rPr>
          <w:sz w:val="24"/>
          <w:szCs w:val="24"/>
        </w:rPr>
        <w:t>9</w:t>
      </w:r>
      <w:r w:rsidRPr="00057A93">
        <w:rPr>
          <w:sz w:val="24"/>
          <w:szCs w:val="24"/>
        </w:rPr>
        <w:t xml:space="preserve"> круглых стол</w:t>
      </w:r>
      <w:r w:rsidR="00057A93" w:rsidRPr="00057A93">
        <w:rPr>
          <w:sz w:val="24"/>
          <w:szCs w:val="24"/>
        </w:rPr>
        <w:t>ов</w:t>
      </w:r>
      <w:r w:rsidRPr="00057A93">
        <w:rPr>
          <w:sz w:val="24"/>
          <w:szCs w:val="24"/>
        </w:rPr>
        <w:t>;</w:t>
      </w:r>
    </w:p>
    <w:p w14:paraId="7E5C38F0" w14:textId="77777777" w:rsidR="004521E3" w:rsidRPr="00057A93" w:rsidRDefault="004521E3" w:rsidP="004521E3">
      <w:pPr>
        <w:widowControl/>
        <w:ind w:firstLine="567"/>
        <w:contextualSpacing/>
        <w:jc w:val="both"/>
        <w:rPr>
          <w:sz w:val="24"/>
          <w:szCs w:val="24"/>
        </w:rPr>
      </w:pPr>
      <w:r w:rsidRPr="00057A93">
        <w:rPr>
          <w:sz w:val="24"/>
          <w:szCs w:val="24"/>
        </w:rPr>
        <w:t xml:space="preserve">- встреча предпринимателей города Сургута с представителями Венгерской Республики; </w:t>
      </w:r>
    </w:p>
    <w:p w14:paraId="33015769" w14:textId="77777777" w:rsidR="004521E3" w:rsidRPr="00057A93" w:rsidRDefault="004521E3" w:rsidP="004521E3">
      <w:pPr>
        <w:widowControl/>
        <w:ind w:firstLine="567"/>
        <w:contextualSpacing/>
        <w:jc w:val="both"/>
        <w:rPr>
          <w:sz w:val="24"/>
          <w:szCs w:val="24"/>
        </w:rPr>
      </w:pPr>
      <w:r w:rsidRPr="00057A93">
        <w:rPr>
          <w:sz w:val="24"/>
          <w:szCs w:val="24"/>
        </w:rPr>
        <w:t>- ежегодный городской конкурс «Предприниматель года – 2014»;</w:t>
      </w:r>
    </w:p>
    <w:p w14:paraId="55831329" w14:textId="0F7EC217" w:rsidR="004521E3" w:rsidRPr="00057A93" w:rsidRDefault="004521E3" w:rsidP="004521E3">
      <w:pPr>
        <w:widowControl/>
        <w:ind w:firstLine="567"/>
        <w:contextualSpacing/>
        <w:jc w:val="both"/>
        <w:rPr>
          <w:sz w:val="24"/>
          <w:szCs w:val="24"/>
        </w:rPr>
      </w:pPr>
      <w:r w:rsidRPr="00057A93">
        <w:rPr>
          <w:sz w:val="24"/>
          <w:szCs w:val="24"/>
        </w:rPr>
        <w:t>- опубликован</w:t>
      </w:r>
      <w:r w:rsidR="00057A93" w:rsidRPr="00057A93">
        <w:rPr>
          <w:sz w:val="24"/>
          <w:szCs w:val="24"/>
        </w:rPr>
        <w:t>ы</w:t>
      </w:r>
      <w:r w:rsidRPr="00057A93">
        <w:rPr>
          <w:sz w:val="24"/>
          <w:szCs w:val="24"/>
        </w:rPr>
        <w:t xml:space="preserve"> стать</w:t>
      </w:r>
      <w:r w:rsidR="00057A93" w:rsidRPr="00057A93">
        <w:rPr>
          <w:sz w:val="24"/>
          <w:szCs w:val="24"/>
        </w:rPr>
        <w:t>и</w:t>
      </w:r>
      <w:r w:rsidRPr="00057A93">
        <w:rPr>
          <w:sz w:val="24"/>
          <w:szCs w:val="24"/>
        </w:rPr>
        <w:t xml:space="preserve"> в СМИ;</w:t>
      </w:r>
    </w:p>
    <w:p w14:paraId="2082F8B1" w14:textId="77777777" w:rsidR="004521E3" w:rsidRPr="00057A93" w:rsidRDefault="004521E3" w:rsidP="004521E3">
      <w:pPr>
        <w:widowControl/>
        <w:ind w:firstLine="567"/>
        <w:contextualSpacing/>
        <w:jc w:val="both"/>
        <w:rPr>
          <w:sz w:val="24"/>
          <w:szCs w:val="24"/>
        </w:rPr>
      </w:pPr>
      <w:r w:rsidRPr="00057A93">
        <w:rPr>
          <w:sz w:val="24"/>
          <w:szCs w:val="24"/>
        </w:rPr>
        <w:t>- транслированы видеоролики о реализации подпрограммы «Развитие малого и среднего предпринимательства»;</w:t>
      </w:r>
    </w:p>
    <w:p w14:paraId="5B8B6E3F" w14:textId="77777777" w:rsidR="004521E3" w:rsidRPr="00057A93" w:rsidRDefault="004521E3" w:rsidP="004521E3">
      <w:pPr>
        <w:widowControl/>
        <w:ind w:firstLine="567"/>
        <w:contextualSpacing/>
        <w:jc w:val="both"/>
        <w:rPr>
          <w:sz w:val="24"/>
          <w:szCs w:val="24"/>
        </w:rPr>
      </w:pPr>
      <w:r w:rsidRPr="00057A93">
        <w:rPr>
          <w:sz w:val="24"/>
          <w:szCs w:val="24"/>
        </w:rPr>
        <w:t>- презентация Фонда развития Югры.</w:t>
      </w:r>
    </w:p>
    <w:p w14:paraId="55D89D6A" w14:textId="77777777" w:rsidR="00057A93" w:rsidRPr="00F71546" w:rsidRDefault="00057A93" w:rsidP="00057A93">
      <w:pPr>
        <w:tabs>
          <w:tab w:val="left" w:pos="0"/>
          <w:tab w:val="left" w:pos="567"/>
        </w:tabs>
        <w:ind w:firstLine="567"/>
        <w:jc w:val="both"/>
        <w:rPr>
          <w:sz w:val="24"/>
          <w:szCs w:val="24"/>
        </w:rPr>
      </w:pPr>
      <w:r w:rsidRPr="00F71546">
        <w:rPr>
          <w:sz w:val="24"/>
          <w:szCs w:val="24"/>
        </w:rPr>
        <w:t xml:space="preserve">- семинар по вопросам реализации муниципальных программ развития малого и среднего предпринимательства; </w:t>
      </w:r>
    </w:p>
    <w:p w14:paraId="721BCE30" w14:textId="77777777" w:rsidR="00057A93" w:rsidRPr="00F71546" w:rsidRDefault="00057A93" w:rsidP="00057A93">
      <w:pPr>
        <w:tabs>
          <w:tab w:val="left" w:pos="0"/>
          <w:tab w:val="left" w:pos="567"/>
        </w:tabs>
        <w:ind w:firstLine="567"/>
        <w:jc w:val="both"/>
        <w:rPr>
          <w:rFonts w:eastAsia="Calibri"/>
          <w:sz w:val="24"/>
          <w:szCs w:val="24"/>
          <w:lang w:eastAsia="en-US"/>
        </w:rPr>
      </w:pPr>
      <w:r w:rsidRPr="00F71546">
        <w:rPr>
          <w:sz w:val="24"/>
          <w:szCs w:val="24"/>
        </w:rPr>
        <w:t xml:space="preserve">- </w:t>
      </w:r>
      <w:r w:rsidRPr="00F71546">
        <w:rPr>
          <w:rFonts w:eastAsia="Calibri"/>
          <w:sz w:val="24"/>
          <w:szCs w:val="24"/>
          <w:lang w:eastAsia="en-US"/>
        </w:rPr>
        <w:t xml:space="preserve">публичное обсуждение проекта доклада Уполномоченного по защите прав предпринимателей </w:t>
      </w:r>
      <w:proofErr w:type="gramStart"/>
      <w:r w:rsidRPr="00F71546">
        <w:rPr>
          <w:rFonts w:eastAsia="Calibri"/>
          <w:sz w:val="24"/>
          <w:szCs w:val="24"/>
          <w:lang w:eastAsia="en-US"/>
        </w:rPr>
        <w:t>в</w:t>
      </w:r>
      <w:proofErr w:type="gramEnd"/>
      <w:r w:rsidRPr="00F71546">
        <w:rPr>
          <w:rFonts w:eastAsia="Calibri"/>
          <w:sz w:val="24"/>
          <w:szCs w:val="24"/>
          <w:lang w:eastAsia="en-US"/>
        </w:rPr>
        <w:t xml:space="preserve"> </w:t>
      </w:r>
      <w:proofErr w:type="gramStart"/>
      <w:r w:rsidRPr="00F71546">
        <w:rPr>
          <w:rFonts w:eastAsia="Calibri"/>
          <w:sz w:val="24"/>
          <w:szCs w:val="24"/>
          <w:lang w:eastAsia="en-US"/>
        </w:rPr>
        <w:t>Ханты-Мансийском</w:t>
      </w:r>
      <w:proofErr w:type="gramEnd"/>
      <w:r w:rsidRPr="00F71546">
        <w:rPr>
          <w:rFonts w:eastAsia="Calibri"/>
          <w:sz w:val="24"/>
          <w:szCs w:val="24"/>
          <w:lang w:eastAsia="en-US"/>
        </w:rPr>
        <w:t xml:space="preserve"> автономном округе – Югре в части выявленных системных проблем предпринимателей округа; </w:t>
      </w:r>
    </w:p>
    <w:p w14:paraId="332A80E7" w14:textId="77777777" w:rsidR="00057A93" w:rsidRPr="00F71546" w:rsidRDefault="00057A93" w:rsidP="00057A93">
      <w:pPr>
        <w:tabs>
          <w:tab w:val="left" w:pos="0"/>
          <w:tab w:val="left" w:pos="567"/>
        </w:tabs>
        <w:ind w:firstLine="567"/>
        <w:jc w:val="both"/>
        <w:rPr>
          <w:sz w:val="24"/>
          <w:szCs w:val="24"/>
        </w:rPr>
      </w:pPr>
      <w:r w:rsidRPr="00F71546">
        <w:rPr>
          <w:sz w:val="24"/>
          <w:szCs w:val="24"/>
        </w:rPr>
        <w:t>- встреча представителей Администрации города Сургута с частными детскими садами;</w:t>
      </w:r>
    </w:p>
    <w:p w14:paraId="009FDB5D" w14:textId="77777777" w:rsidR="00057A93" w:rsidRPr="00F71546" w:rsidRDefault="00057A93" w:rsidP="00057A93">
      <w:pPr>
        <w:tabs>
          <w:tab w:val="left" w:pos="0"/>
          <w:tab w:val="left" w:pos="567"/>
        </w:tabs>
        <w:ind w:firstLine="567"/>
        <w:jc w:val="both"/>
        <w:rPr>
          <w:sz w:val="24"/>
          <w:szCs w:val="24"/>
        </w:rPr>
      </w:pPr>
      <w:r w:rsidRPr="00F71546">
        <w:rPr>
          <w:sz w:val="24"/>
          <w:szCs w:val="24"/>
        </w:rPr>
        <w:lastRenderedPageBreak/>
        <w:t>- заседание координационного совета по развитию малого и среднего предпринимательства при Администрации города Сургута;</w:t>
      </w:r>
    </w:p>
    <w:p w14:paraId="3E36ABB9" w14:textId="77777777" w:rsidR="00057A93" w:rsidRPr="00F71546" w:rsidRDefault="00057A93" w:rsidP="00057A93">
      <w:pPr>
        <w:tabs>
          <w:tab w:val="left" w:pos="0"/>
          <w:tab w:val="left" w:pos="567"/>
        </w:tabs>
        <w:ind w:firstLine="567"/>
        <w:jc w:val="both"/>
        <w:rPr>
          <w:sz w:val="24"/>
          <w:szCs w:val="24"/>
        </w:rPr>
      </w:pPr>
      <w:r w:rsidRPr="00F71546">
        <w:rPr>
          <w:sz w:val="24"/>
          <w:szCs w:val="24"/>
        </w:rPr>
        <w:t>- семинар Бориса</w:t>
      </w:r>
      <w:proofErr w:type="gramStart"/>
      <w:r w:rsidRPr="00F71546">
        <w:rPr>
          <w:sz w:val="24"/>
          <w:szCs w:val="24"/>
        </w:rPr>
        <w:t xml:space="preserve"> Ж</w:t>
      </w:r>
      <w:proofErr w:type="gramEnd"/>
      <w:r w:rsidRPr="00F71546">
        <w:rPr>
          <w:sz w:val="24"/>
          <w:szCs w:val="24"/>
        </w:rPr>
        <w:t>алило «Стратегия прорыва. Конструктор»;</w:t>
      </w:r>
    </w:p>
    <w:p w14:paraId="0D1CAF42" w14:textId="77777777" w:rsidR="00057A93" w:rsidRPr="00F71546" w:rsidRDefault="00057A93" w:rsidP="00057A93">
      <w:pPr>
        <w:tabs>
          <w:tab w:val="left" w:pos="0"/>
          <w:tab w:val="left" w:pos="1418"/>
        </w:tabs>
        <w:ind w:firstLine="567"/>
        <w:jc w:val="both"/>
        <w:rPr>
          <w:sz w:val="24"/>
          <w:szCs w:val="24"/>
        </w:rPr>
      </w:pPr>
      <w:r w:rsidRPr="00F71546">
        <w:rPr>
          <w:sz w:val="24"/>
          <w:szCs w:val="24"/>
        </w:rPr>
        <w:t>- городская выставка «Бизнес Бизнесу»;</w:t>
      </w:r>
    </w:p>
    <w:p w14:paraId="54507A04" w14:textId="77777777" w:rsidR="00057A93" w:rsidRPr="00F71546" w:rsidRDefault="00057A93" w:rsidP="00057A93">
      <w:pPr>
        <w:tabs>
          <w:tab w:val="left" w:pos="0"/>
          <w:tab w:val="left" w:pos="1418"/>
        </w:tabs>
        <w:ind w:firstLine="567"/>
        <w:jc w:val="both"/>
        <w:rPr>
          <w:sz w:val="24"/>
          <w:szCs w:val="24"/>
        </w:rPr>
      </w:pPr>
      <w:r w:rsidRPr="00F71546">
        <w:rPr>
          <w:sz w:val="24"/>
          <w:szCs w:val="24"/>
        </w:rPr>
        <w:t xml:space="preserve">- образовательный марафон  </w:t>
      </w:r>
      <w:proofErr w:type="gramStart"/>
      <w:r w:rsidRPr="00F71546">
        <w:rPr>
          <w:sz w:val="24"/>
          <w:szCs w:val="24"/>
        </w:rPr>
        <w:t>бизнес-тренеров</w:t>
      </w:r>
      <w:proofErr w:type="gramEnd"/>
      <w:r w:rsidRPr="00F71546">
        <w:rPr>
          <w:sz w:val="24"/>
          <w:szCs w:val="24"/>
        </w:rPr>
        <w:t xml:space="preserve"> города Сургута для субъектов малого и среднего предпринимательства.</w:t>
      </w:r>
    </w:p>
    <w:p w14:paraId="498BBCA6" w14:textId="77777777" w:rsidR="004521E3" w:rsidRPr="002D10D9" w:rsidRDefault="004521E3" w:rsidP="00CF4A39">
      <w:pPr>
        <w:widowControl/>
        <w:ind w:firstLine="567"/>
        <w:contextualSpacing/>
        <w:jc w:val="both"/>
        <w:rPr>
          <w:sz w:val="24"/>
          <w:szCs w:val="24"/>
          <w:highlight w:val="yellow"/>
        </w:rPr>
      </w:pPr>
    </w:p>
    <w:p w14:paraId="78CAC0C5" w14:textId="77777777" w:rsidR="00CF4A39" w:rsidRPr="00EF5527" w:rsidRDefault="00CF4A39" w:rsidP="00CF4A39">
      <w:pPr>
        <w:tabs>
          <w:tab w:val="left" w:pos="851"/>
        </w:tabs>
        <w:ind w:firstLine="567"/>
        <w:jc w:val="both"/>
        <w:rPr>
          <w:sz w:val="24"/>
          <w:szCs w:val="24"/>
        </w:rPr>
      </w:pPr>
      <w:r w:rsidRPr="00EF5527">
        <w:rPr>
          <w:sz w:val="24"/>
          <w:szCs w:val="24"/>
        </w:rPr>
        <w:t>По пункту 21. Пересмотр приоритетности мероприятий государственных и муниципальных программ автономного округа в целях повышения эффективности использования бюджетных ресурсов.</w:t>
      </w:r>
    </w:p>
    <w:p w14:paraId="6A43438D" w14:textId="106C27B3" w:rsidR="0014448E" w:rsidRPr="00EF5527" w:rsidRDefault="00CF4A39" w:rsidP="00CF4A39">
      <w:pPr>
        <w:widowControl/>
        <w:ind w:firstLine="567"/>
        <w:contextualSpacing/>
        <w:jc w:val="both"/>
        <w:rPr>
          <w:sz w:val="24"/>
          <w:szCs w:val="24"/>
        </w:rPr>
      </w:pPr>
      <w:r w:rsidRPr="00EF5527">
        <w:rPr>
          <w:sz w:val="24"/>
          <w:szCs w:val="24"/>
        </w:rPr>
        <w:t xml:space="preserve">В части расходов </w:t>
      </w:r>
      <w:r w:rsidR="0014448E" w:rsidRPr="00C7463F">
        <w:rPr>
          <w:snapToGrid w:val="0"/>
          <w:sz w:val="24"/>
          <w:szCs w:val="24"/>
        </w:rPr>
        <w:t>осуществлены предупредительные меры, исключающие принятие необеспеченных расходных обязатель</w:t>
      </w:r>
      <w:proofErr w:type="gramStart"/>
      <w:r w:rsidR="0014448E" w:rsidRPr="00C7463F">
        <w:rPr>
          <w:snapToGrid w:val="0"/>
          <w:sz w:val="24"/>
          <w:szCs w:val="24"/>
        </w:rPr>
        <w:t>ств в сл</w:t>
      </w:r>
      <w:proofErr w:type="gramEnd"/>
      <w:r w:rsidR="0014448E" w:rsidRPr="00C7463F">
        <w:rPr>
          <w:snapToGrid w:val="0"/>
          <w:sz w:val="24"/>
          <w:szCs w:val="24"/>
        </w:rPr>
        <w:t>учае развития негативной ситуации в экономике города, путем сокращения лимитов бюджетных обязательств на сумму 188 224,2 тыс. рублей</w:t>
      </w:r>
      <w:r w:rsidR="0014448E">
        <w:rPr>
          <w:snapToGrid w:val="0"/>
          <w:sz w:val="24"/>
          <w:szCs w:val="24"/>
        </w:rPr>
        <w:t>.</w:t>
      </w:r>
    </w:p>
    <w:p w14:paraId="100F0AF5" w14:textId="77777777" w:rsidR="00CF4A39" w:rsidRDefault="00CF4A39" w:rsidP="00CF4A39">
      <w:pPr>
        <w:widowControl/>
        <w:ind w:firstLine="567"/>
        <w:contextualSpacing/>
        <w:jc w:val="both"/>
        <w:rPr>
          <w:sz w:val="24"/>
          <w:szCs w:val="24"/>
        </w:rPr>
      </w:pPr>
      <w:proofErr w:type="gramStart"/>
      <w:r w:rsidRPr="00EF5527">
        <w:rPr>
          <w:sz w:val="24"/>
          <w:szCs w:val="24"/>
        </w:rPr>
        <w:t>Кроме того, уже на стадии формирования проекта бюджета города на 2015 год и плановый период 2016 - 2017 годов объем расходов был уменьшен на 99 756,3 тыс. рублей за счет оптимизации действующих расходных обязательств текущего характера,  экономии затрат, в том числе за счет оптимизации муниципальных закупок, в целях обеспечения инвестиционных расходов, расходов по содержанию городской инфраструктуры и расходов на содержание учреждений</w:t>
      </w:r>
      <w:proofErr w:type="gramEnd"/>
      <w:r w:rsidRPr="00EF5527">
        <w:rPr>
          <w:sz w:val="24"/>
          <w:szCs w:val="24"/>
        </w:rPr>
        <w:t xml:space="preserve"> после ввода в эксплуатацию объектов строительства. </w:t>
      </w:r>
    </w:p>
    <w:p w14:paraId="50055D58" w14:textId="771EB03F" w:rsidR="003857C7" w:rsidRPr="003857C7" w:rsidRDefault="003857C7" w:rsidP="003857C7">
      <w:pPr>
        <w:ind w:firstLine="567"/>
        <w:jc w:val="both"/>
        <w:rPr>
          <w:sz w:val="24"/>
          <w:szCs w:val="24"/>
        </w:rPr>
      </w:pPr>
      <w:r>
        <w:rPr>
          <w:sz w:val="24"/>
          <w:szCs w:val="24"/>
        </w:rPr>
        <w:t>З</w:t>
      </w:r>
      <w:r w:rsidRPr="003857C7">
        <w:rPr>
          <w:sz w:val="24"/>
          <w:szCs w:val="24"/>
        </w:rPr>
        <w:t>а счет оптимизации сети муниципальных учреждений экономия расходов бюджета за 2015 год</w:t>
      </w:r>
      <w:r>
        <w:rPr>
          <w:sz w:val="24"/>
          <w:szCs w:val="24"/>
        </w:rPr>
        <w:t xml:space="preserve"> составила 23 133,6 тыс. рублей</w:t>
      </w:r>
      <w:r w:rsidRPr="003857C7">
        <w:rPr>
          <w:sz w:val="24"/>
          <w:szCs w:val="24"/>
        </w:rPr>
        <w:t xml:space="preserve">. </w:t>
      </w:r>
    </w:p>
    <w:p w14:paraId="78DAE829" w14:textId="559F6256" w:rsidR="003857C7" w:rsidRPr="003857C7" w:rsidRDefault="003857C7" w:rsidP="003857C7">
      <w:pPr>
        <w:ind w:firstLine="567"/>
        <w:jc w:val="both"/>
        <w:rPr>
          <w:sz w:val="24"/>
          <w:szCs w:val="24"/>
        </w:rPr>
      </w:pPr>
      <w:r>
        <w:rPr>
          <w:sz w:val="24"/>
          <w:szCs w:val="24"/>
        </w:rPr>
        <w:t>С</w:t>
      </w:r>
      <w:r w:rsidRPr="003857C7">
        <w:rPr>
          <w:sz w:val="24"/>
          <w:szCs w:val="24"/>
        </w:rPr>
        <w:t xml:space="preserve">окращена доля бюджетных средств, направляемых на поэтапное повышение </w:t>
      </w:r>
      <w:proofErr w:type="gramStart"/>
      <w:r w:rsidRPr="003857C7">
        <w:rPr>
          <w:sz w:val="24"/>
          <w:szCs w:val="24"/>
        </w:rPr>
        <w:t>оплаты труда отдельных категорий работников образования</w:t>
      </w:r>
      <w:proofErr w:type="gramEnd"/>
      <w:r w:rsidRPr="003857C7">
        <w:rPr>
          <w:sz w:val="24"/>
          <w:szCs w:val="24"/>
        </w:rPr>
        <w:t xml:space="preserve"> и культуры на 24 555,2 тыс. рублей.</w:t>
      </w:r>
    </w:p>
    <w:p w14:paraId="2C2415D9" w14:textId="77777777" w:rsidR="00CF4A39" w:rsidRPr="00EF5527" w:rsidRDefault="00CF4A39" w:rsidP="00CF4A39">
      <w:pPr>
        <w:widowControl/>
        <w:ind w:firstLine="567"/>
        <w:contextualSpacing/>
        <w:jc w:val="both"/>
        <w:rPr>
          <w:sz w:val="24"/>
          <w:szCs w:val="24"/>
        </w:rPr>
      </w:pPr>
      <w:r w:rsidRPr="00EF5527">
        <w:rPr>
          <w:sz w:val="24"/>
          <w:szCs w:val="24"/>
        </w:rPr>
        <w:t>Наличие остатка на счете бюджета города на начало года при незначительном снижении поступлений доходов бюджета города в течение 2015 года, с учетом заявленной потребности главных распорядителей бюджетных средств в осуществлении кассовых выплат позволили обеспечить планомерное финансирование запланированных направлений деятельности в рамках муниципальных программ.</w:t>
      </w:r>
    </w:p>
    <w:p w14:paraId="2A7FDCC8" w14:textId="77777777" w:rsidR="00CF4A39" w:rsidRPr="002D10D9" w:rsidRDefault="00CF4A39" w:rsidP="00CF4A39">
      <w:pPr>
        <w:ind w:firstLine="567"/>
        <w:jc w:val="both"/>
        <w:rPr>
          <w:sz w:val="24"/>
          <w:szCs w:val="24"/>
          <w:highlight w:val="yellow"/>
        </w:rPr>
      </w:pPr>
    </w:p>
    <w:p w14:paraId="0645BB5A" w14:textId="77777777" w:rsidR="00CF4A39" w:rsidRPr="00F76DA3" w:rsidRDefault="00CF4A39" w:rsidP="00CF4A39">
      <w:pPr>
        <w:tabs>
          <w:tab w:val="left" w:pos="851"/>
        </w:tabs>
        <w:ind w:firstLine="567"/>
        <w:jc w:val="both"/>
        <w:rPr>
          <w:sz w:val="24"/>
          <w:szCs w:val="24"/>
        </w:rPr>
      </w:pPr>
      <w:r w:rsidRPr="00F76DA3">
        <w:rPr>
          <w:sz w:val="24"/>
          <w:szCs w:val="24"/>
        </w:rPr>
        <w:t>По пункту 22. Пересмотр приоритетности мероприятий Адресной инвестиционной программы автономного округа в целях обеспечения ввода объектов в 2015 году.</w:t>
      </w:r>
    </w:p>
    <w:p w14:paraId="5308A062" w14:textId="77777777" w:rsidR="00F76DA3" w:rsidRDefault="003E60C9" w:rsidP="00F76DA3">
      <w:pPr>
        <w:ind w:firstLine="567"/>
        <w:jc w:val="both"/>
        <w:rPr>
          <w:sz w:val="24"/>
          <w:szCs w:val="24"/>
        </w:rPr>
      </w:pPr>
      <w:r w:rsidRPr="003E60C9">
        <w:rPr>
          <w:sz w:val="24"/>
          <w:szCs w:val="24"/>
        </w:rPr>
        <w:t xml:space="preserve">Согласно </w:t>
      </w:r>
      <w:r>
        <w:rPr>
          <w:sz w:val="24"/>
          <w:szCs w:val="24"/>
        </w:rPr>
        <w:t>п</w:t>
      </w:r>
      <w:r w:rsidRPr="003E60C9">
        <w:rPr>
          <w:sz w:val="24"/>
          <w:szCs w:val="24"/>
        </w:rPr>
        <w:t>остановлени</w:t>
      </w:r>
      <w:r>
        <w:rPr>
          <w:sz w:val="24"/>
          <w:szCs w:val="24"/>
        </w:rPr>
        <w:t>ю</w:t>
      </w:r>
      <w:r w:rsidRPr="003E60C9">
        <w:rPr>
          <w:sz w:val="24"/>
          <w:szCs w:val="24"/>
        </w:rPr>
        <w:t xml:space="preserve"> Правительства Ханты-Мансийского автономного округа</w:t>
      </w:r>
      <w:r w:rsidR="00F76DA3">
        <w:rPr>
          <w:sz w:val="24"/>
          <w:szCs w:val="24"/>
        </w:rPr>
        <w:t xml:space="preserve"> </w:t>
      </w:r>
      <w:r w:rsidRPr="003E60C9">
        <w:rPr>
          <w:sz w:val="24"/>
          <w:szCs w:val="24"/>
        </w:rPr>
        <w:t>- Югры «Об Адресной инвестиционной программе Ханты-Мансийского автономного округа</w:t>
      </w:r>
      <w:r w:rsidR="00F76DA3">
        <w:rPr>
          <w:sz w:val="24"/>
          <w:szCs w:val="24"/>
        </w:rPr>
        <w:t xml:space="preserve"> </w:t>
      </w:r>
      <w:r w:rsidRPr="003E60C9">
        <w:rPr>
          <w:sz w:val="24"/>
          <w:szCs w:val="24"/>
        </w:rPr>
        <w:t xml:space="preserve">- Югры  на 2015 год и плановый период 2016 и 2017 годов» </w:t>
      </w:r>
      <w:r w:rsidR="00F76DA3">
        <w:rPr>
          <w:sz w:val="24"/>
          <w:szCs w:val="24"/>
        </w:rPr>
        <w:t>(</w:t>
      </w:r>
      <w:r w:rsidRPr="003E60C9">
        <w:rPr>
          <w:sz w:val="24"/>
          <w:szCs w:val="24"/>
        </w:rPr>
        <w:t>с изменениями от 18.12.2015 № 46</w:t>
      </w:r>
      <w:r w:rsidR="00F76DA3">
        <w:rPr>
          <w:sz w:val="24"/>
          <w:szCs w:val="24"/>
        </w:rPr>
        <w:t>)</w:t>
      </w:r>
      <w:r w:rsidRPr="003E60C9">
        <w:rPr>
          <w:sz w:val="24"/>
          <w:szCs w:val="24"/>
        </w:rPr>
        <w:t xml:space="preserve"> </w:t>
      </w:r>
      <w:r w:rsidR="00F76DA3" w:rsidRPr="00F76DA3">
        <w:rPr>
          <w:sz w:val="24"/>
          <w:szCs w:val="24"/>
        </w:rPr>
        <w:t xml:space="preserve">по городу Сургуту предусмотрены средства в сумме </w:t>
      </w:r>
      <w:r w:rsidRPr="003E60C9">
        <w:rPr>
          <w:sz w:val="24"/>
          <w:szCs w:val="24"/>
        </w:rPr>
        <w:t>1</w:t>
      </w:r>
      <w:r w:rsidR="00F76DA3">
        <w:rPr>
          <w:sz w:val="24"/>
          <w:szCs w:val="24"/>
        </w:rPr>
        <w:t> </w:t>
      </w:r>
      <w:r w:rsidRPr="003E60C9">
        <w:rPr>
          <w:sz w:val="24"/>
          <w:szCs w:val="24"/>
        </w:rPr>
        <w:t xml:space="preserve">301,06 млн. рублей (из них средства местного бюджета – 44,6 млн. рублей). </w:t>
      </w:r>
      <w:r w:rsidR="00F76DA3" w:rsidRPr="003E60C9">
        <w:rPr>
          <w:sz w:val="24"/>
          <w:szCs w:val="24"/>
        </w:rPr>
        <w:t>В соответствии с доведенными лимитами бюджетных обязательств автономного округа в 2015 году введены в эксплуатацию следующие объекты:</w:t>
      </w:r>
    </w:p>
    <w:p w14:paraId="66ACA416" w14:textId="4FF273A4" w:rsidR="00F76DA3" w:rsidRPr="00F76DA3" w:rsidRDefault="00F76DA3" w:rsidP="00F76DA3">
      <w:pPr>
        <w:ind w:firstLine="567"/>
        <w:jc w:val="both"/>
        <w:rPr>
          <w:sz w:val="24"/>
          <w:szCs w:val="24"/>
        </w:rPr>
      </w:pPr>
      <w:r w:rsidRPr="00F76DA3">
        <w:rPr>
          <w:sz w:val="24"/>
          <w:szCs w:val="24"/>
        </w:rPr>
        <w:t>- детский сад «Золотой ключик» (реконструкция</w:t>
      </w:r>
      <w:r>
        <w:rPr>
          <w:sz w:val="24"/>
          <w:szCs w:val="24"/>
        </w:rPr>
        <w:t>);</w:t>
      </w:r>
    </w:p>
    <w:p w14:paraId="0EEFBCB8" w14:textId="10DD0287" w:rsidR="003E60C9" w:rsidRDefault="00F76DA3" w:rsidP="00F76DA3">
      <w:pPr>
        <w:ind w:firstLine="567"/>
        <w:jc w:val="both"/>
        <w:rPr>
          <w:sz w:val="24"/>
          <w:szCs w:val="24"/>
        </w:rPr>
      </w:pPr>
      <w:r w:rsidRPr="00F76DA3">
        <w:rPr>
          <w:sz w:val="24"/>
          <w:szCs w:val="24"/>
        </w:rPr>
        <w:t>- магистральный водовод в восточном жилом районе от улицы 9П</w:t>
      </w:r>
      <w:r>
        <w:rPr>
          <w:sz w:val="24"/>
          <w:szCs w:val="24"/>
        </w:rPr>
        <w:t>.</w:t>
      </w:r>
    </w:p>
    <w:p w14:paraId="29294719" w14:textId="2373AA20" w:rsidR="00F76DA3" w:rsidRPr="00F76DA3" w:rsidRDefault="00F76DA3" w:rsidP="00F76DA3">
      <w:pPr>
        <w:ind w:firstLine="567"/>
        <w:jc w:val="both"/>
        <w:rPr>
          <w:rFonts w:cs="Calibri"/>
          <w:sz w:val="24"/>
          <w:szCs w:val="24"/>
        </w:rPr>
      </w:pPr>
      <w:r w:rsidRPr="00F76DA3">
        <w:rPr>
          <w:sz w:val="24"/>
          <w:szCs w:val="24"/>
        </w:rPr>
        <w:t xml:space="preserve">В 2016 году будет продолжено строительство </w:t>
      </w:r>
      <w:r>
        <w:rPr>
          <w:sz w:val="24"/>
          <w:szCs w:val="24"/>
        </w:rPr>
        <w:t>следующих приоритетных объектов 2015 года</w:t>
      </w:r>
      <w:r w:rsidRPr="00F76DA3">
        <w:rPr>
          <w:sz w:val="24"/>
          <w:szCs w:val="24"/>
        </w:rPr>
        <w:t>:</w:t>
      </w:r>
    </w:p>
    <w:p w14:paraId="2F9945F3" w14:textId="77777777" w:rsidR="00F76DA3" w:rsidRPr="00F76DA3" w:rsidRDefault="00F76DA3" w:rsidP="00F76DA3">
      <w:pPr>
        <w:ind w:firstLine="567"/>
        <w:jc w:val="both"/>
        <w:rPr>
          <w:sz w:val="24"/>
          <w:szCs w:val="24"/>
        </w:rPr>
      </w:pPr>
      <w:r w:rsidRPr="00F76DA3">
        <w:rPr>
          <w:sz w:val="24"/>
          <w:szCs w:val="24"/>
        </w:rPr>
        <w:t>- спортивный компле</w:t>
      </w:r>
      <w:proofErr w:type="gramStart"/>
      <w:r w:rsidRPr="00F76DA3">
        <w:rPr>
          <w:sz w:val="24"/>
          <w:szCs w:val="24"/>
        </w:rPr>
        <w:t>кс с пл</w:t>
      </w:r>
      <w:proofErr w:type="gramEnd"/>
      <w:r w:rsidRPr="00F76DA3">
        <w:rPr>
          <w:sz w:val="24"/>
          <w:szCs w:val="24"/>
        </w:rPr>
        <w:t>авательным бассейном на 50 метров в городе Сургуте;</w:t>
      </w:r>
    </w:p>
    <w:p w14:paraId="261D5A23" w14:textId="77777777" w:rsidR="00F76DA3" w:rsidRPr="00F76DA3" w:rsidRDefault="00F76DA3" w:rsidP="00F76DA3">
      <w:pPr>
        <w:ind w:firstLine="567"/>
        <w:jc w:val="both"/>
        <w:rPr>
          <w:sz w:val="24"/>
          <w:szCs w:val="24"/>
        </w:rPr>
      </w:pPr>
      <w:r w:rsidRPr="00F76DA3">
        <w:rPr>
          <w:sz w:val="24"/>
          <w:szCs w:val="24"/>
        </w:rPr>
        <w:t>- детская школа искусств в микрорайоне ПИКС;</w:t>
      </w:r>
    </w:p>
    <w:p w14:paraId="4F17C8E8" w14:textId="77777777" w:rsidR="00F76DA3" w:rsidRPr="00F76DA3" w:rsidRDefault="00F76DA3" w:rsidP="00F76DA3">
      <w:pPr>
        <w:ind w:firstLine="567"/>
        <w:jc w:val="both"/>
        <w:rPr>
          <w:sz w:val="24"/>
          <w:szCs w:val="24"/>
        </w:rPr>
      </w:pPr>
      <w:r w:rsidRPr="00F76DA3">
        <w:rPr>
          <w:sz w:val="24"/>
          <w:szCs w:val="24"/>
        </w:rPr>
        <w:t>- поликлиника «Нефтяник» на 700 посещений в смену в микрорайоне 37.</w:t>
      </w:r>
    </w:p>
    <w:p w14:paraId="5E833E1A" w14:textId="77777777" w:rsidR="00F76DA3" w:rsidRPr="00F76DA3" w:rsidRDefault="00F76DA3" w:rsidP="00F76DA3">
      <w:pPr>
        <w:ind w:firstLine="567"/>
        <w:jc w:val="both"/>
        <w:rPr>
          <w:sz w:val="24"/>
          <w:szCs w:val="24"/>
        </w:rPr>
      </w:pPr>
      <w:r w:rsidRPr="00F76DA3">
        <w:rPr>
          <w:sz w:val="24"/>
          <w:szCs w:val="24"/>
        </w:rPr>
        <w:t>- улица Маяковского на участке от улицы 30 лет Победы до улицы Университетской.</w:t>
      </w:r>
    </w:p>
    <w:p w14:paraId="0ABF0162" w14:textId="069C974A" w:rsidR="00CF4A39" w:rsidRPr="00F76DA3" w:rsidRDefault="00CF4A39" w:rsidP="00CF4A39">
      <w:pPr>
        <w:ind w:firstLine="567"/>
        <w:jc w:val="both"/>
        <w:rPr>
          <w:sz w:val="24"/>
          <w:szCs w:val="24"/>
        </w:rPr>
      </w:pPr>
      <w:r w:rsidRPr="00F76DA3">
        <w:rPr>
          <w:sz w:val="24"/>
          <w:szCs w:val="24"/>
        </w:rPr>
        <w:t>Также, приоритетными объектами с использованием муниципально-частного партнерства, включенными в муниципальные программы,  явля</w:t>
      </w:r>
      <w:r w:rsidR="00F76DA3" w:rsidRPr="00F76DA3">
        <w:rPr>
          <w:sz w:val="24"/>
          <w:szCs w:val="24"/>
        </w:rPr>
        <w:t>ются</w:t>
      </w:r>
      <w:r w:rsidRPr="00F76DA3">
        <w:rPr>
          <w:sz w:val="24"/>
          <w:szCs w:val="24"/>
        </w:rPr>
        <w:t>:</w:t>
      </w:r>
    </w:p>
    <w:p w14:paraId="5CA4D368" w14:textId="77777777" w:rsidR="00CF4A39" w:rsidRPr="00F76DA3" w:rsidRDefault="00CF4A39" w:rsidP="00CF4A39">
      <w:pPr>
        <w:ind w:firstLine="567"/>
        <w:jc w:val="both"/>
        <w:rPr>
          <w:sz w:val="24"/>
          <w:szCs w:val="24"/>
        </w:rPr>
      </w:pPr>
      <w:r w:rsidRPr="00F76DA3">
        <w:rPr>
          <w:sz w:val="24"/>
          <w:szCs w:val="24"/>
        </w:rPr>
        <w:t>- хореографическая школа в микрорайоне ПИКС;</w:t>
      </w:r>
    </w:p>
    <w:p w14:paraId="3A4F2F92" w14:textId="77777777" w:rsidR="00CF4A39" w:rsidRPr="00F76DA3" w:rsidRDefault="00CF4A39" w:rsidP="00CF4A39">
      <w:pPr>
        <w:ind w:firstLine="567"/>
        <w:jc w:val="both"/>
        <w:rPr>
          <w:sz w:val="24"/>
          <w:szCs w:val="24"/>
        </w:rPr>
      </w:pPr>
      <w:r w:rsidRPr="00F76DA3">
        <w:rPr>
          <w:sz w:val="24"/>
          <w:szCs w:val="24"/>
        </w:rPr>
        <w:t>- общественный центр в посёлке Снежный;</w:t>
      </w:r>
    </w:p>
    <w:p w14:paraId="0AE0D85F" w14:textId="77777777" w:rsidR="00CF4A39" w:rsidRPr="00F76DA3" w:rsidRDefault="00CF4A39" w:rsidP="00CF4A39">
      <w:pPr>
        <w:ind w:firstLine="567"/>
        <w:jc w:val="both"/>
        <w:rPr>
          <w:sz w:val="24"/>
          <w:szCs w:val="24"/>
        </w:rPr>
      </w:pPr>
      <w:r w:rsidRPr="00F76DA3">
        <w:rPr>
          <w:sz w:val="24"/>
          <w:szCs w:val="24"/>
        </w:rPr>
        <w:t>- внутриквартальные проезды в микрорайоне 31;</w:t>
      </w:r>
    </w:p>
    <w:p w14:paraId="6ED9704D" w14:textId="77777777" w:rsidR="00CF4A39" w:rsidRPr="00F76DA3" w:rsidRDefault="00CF4A39" w:rsidP="00CF4A39">
      <w:pPr>
        <w:ind w:firstLine="567"/>
        <w:jc w:val="both"/>
        <w:rPr>
          <w:sz w:val="24"/>
          <w:szCs w:val="24"/>
        </w:rPr>
      </w:pPr>
      <w:r w:rsidRPr="00F76DA3">
        <w:rPr>
          <w:sz w:val="24"/>
          <w:szCs w:val="24"/>
        </w:rPr>
        <w:t>- внутриквартальные проезды в микрорайоне 20а.</w:t>
      </w:r>
    </w:p>
    <w:p w14:paraId="3797E575" w14:textId="77777777" w:rsidR="00CF4A39" w:rsidRPr="002D10D9" w:rsidRDefault="00CF4A39" w:rsidP="00CF4A39">
      <w:pPr>
        <w:ind w:firstLine="567"/>
        <w:jc w:val="both"/>
        <w:rPr>
          <w:sz w:val="24"/>
          <w:szCs w:val="24"/>
          <w:highlight w:val="yellow"/>
        </w:rPr>
      </w:pPr>
    </w:p>
    <w:p w14:paraId="594A91EB" w14:textId="77777777" w:rsidR="00CF4A39" w:rsidRPr="00245405" w:rsidRDefault="00CF4A39" w:rsidP="00CF4A39">
      <w:pPr>
        <w:widowControl/>
        <w:ind w:firstLine="567"/>
        <w:contextualSpacing/>
        <w:jc w:val="both"/>
        <w:rPr>
          <w:sz w:val="24"/>
          <w:szCs w:val="24"/>
        </w:rPr>
      </w:pPr>
      <w:r w:rsidRPr="00245405">
        <w:rPr>
          <w:sz w:val="24"/>
          <w:szCs w:val="24"/>
        </w:rPr>
        <w:lastRenderedPageBreak/>
        <w:t>По пункту 27. Тиражирование в муниципальных образованиях автономного округа опыта по созданию тепличного комплекса ОАО «Агрофирма», деревня Ярки, Ханты-Мансийский район.</w:t>
      </w:r>
    </w:p>
    <w:p w14:paraId="1CCCCB1A" w14:textId="77777777" w:rsidR="00CF4A39" w:rsidRPr="00245405" w:rsidRDefault="00CF4A39" w:rsidP="00CF4A39">
      <w:pPr>
        <w:ind w:firstLine="567"/>
        <w:jc w:val="both"/>
        <w:rPr>
          <w:sz w:val="24"/>
          <w:szCs w:val="24"/>
        </w:rPr>
      </w:pPr>
      <w:r w:rsidRPr="00245405">
        <w:rPr>
          <w:sz w:val="24"/>
          <w:szCs w:val="24"/>
        </w:rPr>
        <w:t>02.04.2015 состоялся аукцион по продаже активов сургутского совхоза «Северное». За 176 млн. рублей совхоз приобретен дочерней компанией «Корпорации развития» - «ОВОМИР». Планируется, что новый владелец будет использовать совхоз по прямому назначению, и, получив инвестиции, предприятие снова выйдет на рынок сельхозпродукции. Это было главным условием при проведен</w:t>
      </w:r>
      <w:proofErr w:type="gramStart"/>
      <w:r w:rsidRPr="00245405">
        <w:rPr>
          <w:sz w:val="24"/>
          <w:szCs w:val="24"/>
        </w:rPr>
        <w:t>ии ау</w:t>
      </w:r>
      <w:proofErr w:type="gramEnd"/>
      <w:r w:rsidRPr="00245405">
        <w:rPr>
          <w:sz w:val="24"/>
          <w:szCs w:val="24"/>
        </w:rPr>
        <w:t xml:space="preserve">кциона. Бизнес-план находится в разработке. </w:t>
      </w:r>
    </w:p>
    <w:p w14:paraId="7798590B" w14:textId="77777777" w:rsidR="00CF4A39" w:rsidRPr="002D10D9" w:rsidRDefault="00CF4A39" w:rsidP="00CF4A39">
      <w:pPr>
        <w:ind w:firstLine="567"/>
        <w:jc w:val="both"/>
        <w:rPr>
          <w:sz w:val="24"/>
          <w:szCs w:val="24"/>
          <w:highlight w:val="yellow"/>
        </w:rPr>
      </w:pPr>
    </w:p>
    <w:p w14:paraId="2A9CE878" w14:textId="77777777" w:rsidR="00CF4A39" w:rsidRPr="00245405" w:rsidRDefault="00CF4A39" w:rsidP="00CF4A39">
      <w:pPr>
        <w:ind w:firstLine="567"/>
        <w:jc w:val="both"/>
        <w:rPr>
          <w:sz w:val="24"/>
          <w:szCs w:val="28"/>
        </w:rPr>
      </w:pPr>
      <w:r w:rsidRPr="00245405">
        <w:rPr>
          <w:sz w:val="24"/>
          <w:szCs w:val="28"/>
        </w:rPr>
        <w:t>По пункту 30.</w:t>
      </w:r>
      <w:r w:rsidRPr="00245405">
        <w:rPr>
          <w:b/>
          <w:sz w:val="24"/>
          <w:szCs w:val="28"/>
        </w:rPr>
        <w:t xml:space="preserve"> </w:t>
      </w:r>
      <w:r w:rsidRPr="00245405">
        <w:rPr>
          <w:sz w:val="24"/>
          <w:szCs w:val="28"/>
        </w:rPr>
        <w:t>Реализация пилотного проекта по переводу в арендный фонд построенных многоквартирных домов в городе Сургуте с целью предотвращения возникновения случаев с ипотечным жильем и банкротства граждан.</w:t>
      </w:r>
    </w:p>
    <w:p w14:paraId="608F059B" w14:textId="77777777" w:rsidR="00CF4A39" w:rsidRPr="00245405" w:rsidRDefault="00CF4A39" w:rsidP="00CF4A39">
      <w:pPr>
        <w:ind w:firstLine="567"/>
        <w:jc w:val="both"/>
        <w:rPr>
          <w:sz w:val="24"/>
          <w:szCs w:val="28"/>
        </w:rPr>
      </w:pPr>
      <w:r w:rsidRPr="00245405">
        <w:rPr>
          <w:sz w:val="24"/>
          <w:szCs w:val="28"/>
        </w:rPr>
        <w:t>На территории города Сургута строительство многоквартирных жилых домов осуществляется частными или иными застройщиками.</w:t>
      </w:r>
    </w:p>
    <w:p w14:paraId="69D6E61F" w14:textId="77777777" w:rsidR="00CF4A39" w:rsidRPr="00245405" w:rsidRDefault="00CF4A39" w:rsidP="00CF4A39">
      <w:pPr>
        <w:shd w:val="clear" w:color="auto" w:fill="FEFEFE"/>
        <w:ind w:firstLine="567"/>
        <w:contextualSpacing/>
        <w:jc w:val="both"/>
        <w:rPr>
          <w:color w:val="000000" w:themeColor="text1"/>
          <w:sz w:val="24"/>
          <w:szCs w:val="18"/>
        </w:rPr>
      </w:pPr>
      <w:r w:rsidRPr="00245405">
        <w:rPr>
          <w:color w:val="000000" w:themeColor="text1"/>
          <w:sz w:val="24"/>
          <w:szCs w:val="18"/>
        </w:rPr>
        <w:t>На основании договора участия в долевом строительстве № С-30-15/1 от 23.12.2013 жилой дом № 13 по ул. Захарова на 170 квартир общей площадью 7 тыс.кв.метров приобретен ООО «Микрорайон 30 дом 15/1» у Застройщика – ЗАО «</w:t>
      </w:r>
      <w:proofErr w:type="spellStart"/>
      <w:r w:rsidRPr="00245405">
        <w:rPr>
          <w:color w:val="000000" w:themeColor="text1"/>
          <w:sz w:val="24"/>
          <w:szCs w:val="18"/>
        </w:rPr>
        <w:t>ЮграИнвестСтройПроект</w:t>
      </w:r>
      <w:proofErr w:type="spellEnd"/>
      <w:r w:rsidRPr="00245405">
        <w:rPr>
          <w:color w:val="000000" w:themeColor="text1"/>
          <w:sz w:val="24"/>
          <w:szCs w:val="18"/>
        </w:rPr>
        <w:t>». ООО «Микрорайон 30 дом 15/1» является дочерней компанией ОАО «Ипотечное агентство Югры».</w:t>
      </w:r>
    </w:p>
    <w:p w14:paraId="744712CB" w14:textId="225D48BA" w:rsidR="00CF4A39" w:rsidRPr="00245405" w:rsidRDefault="00245405" w:rsidP="00CF4A39">
      <w:pPr>
        <w:shd w:val="clear" w:color="auto" w:fill="FEFEFE"/>
        <w:ind w:firstLine="567"/>
        <w:contextualSpacing/>
        <w:jc w:val="both"/>
        <w:rPr>
          <w:color w:val="000000" w:themeColor="text1"/>
          <w:sz w:val="24"/>
          <w:szCs w:val="18"/>
        </w:rPr>
      </w:pPr>
      <w:r w:rsidRPr="00245405">
        <w:rPr>
          <w:color w:val="000000" w:themeColor="text1"/>
          <w:sz w:val="24"/>
          <w:szCs w:val="18"/>
        </w:rPr>
        <w:t>В</w:t>
      </w:r>
      <w:r w:rsidR="00CF4A39" w:rsidRPr="00245405">
        <w:rPr>
          <w:color w:val="000000" w:themeColor="text1"/>
          <w:sz w:val="24"/>
          <w:szCs w:val="18"/>
        </w:rPr>
        <w:t xml:space="preserve"> рамках выше указанного договора все квартиры передан</w:t>
      </w:r>
      <w:proofErr w:type="gramStart"/>
      <w:r w:rsidR="00CF4A39" w:rsidRPr="00245405">
        <w:rPr>
          <w:color w:val="000000" w:themeColor="text1"/>
          <w:sz w:val="24"/>
          <w:szCs w:val="18"/>
        </w:rPr>
        <w:t>ы ООО</w:t>
      </w:r>
      <w:proofErr w:type="gramEnd"/>
      <w:r w:rsidR="00CF4A39" w:rsidRPr="00245405">
        <w:rPr>
          <w:color w:val="000000" w:themeColor="text1"/>
          <w:sz w:val="24"/>
          <w:szCs w:val="18"/>
        </w:rPr>
        <w:t xml:space="preserve"> «Микрорайон 30 дом 15/1». </w:t>
      </w:r>
    </w:p>
    <w:p w14:paraId="65A8E649" w14:textId="77777777" w:rsidR="00CF4A39" w:rsidRPr="002D10D9" w:rsidRDefault="00CF4A39" w:rsidP="00CF4A39">
      <w:pPr>
        <w:shd w:val="clear" w:color="auto" w:fill="FEFEFE"/>
        <w:ind w:firstLine="567"/>
        <w:contextualSpacing/>
        <w:jc w:val="both"/>
        <w:rPr>
          <w:sz w:val="24"/>
          <w:szCs w:val="24"/>
          <w:highlight w:val="yellow"/>
        </w:rPr>
      </w:pPr>
    </w:p>
    <w:p w14:paraId="1B9777FB" w14:textId="6F49A32E" w:rsidR="00CF4A39" w:rsidRPr="005D2792" w:rsidRDefault="00CF4A39" w:rsidP="00CF4A39">
      <w:pPr>
        <w:ind w:firstLine="567"/>
        <w:jc w:val="both"/>
        <w:rPr>
          <w:color w:val="000000" w:themeColor="text1"/>
          <w:sz w:val="32"/>
          <w:szCs w:val="24"/>
        </w:rPr>
      </w:pPr>
      <w:r w:rsidRPr="005D2792">
        <w:rPr>
          <w:color w:val="000000" w:themeColor="text1"/>
          <w:sz w:val="24"/>
          <w:szCs w:val="24"/>
        </w:rPr>
        <w:t>По пункту 45.3</w:t>
      </w:r>
      <w:r w:rsidRPr="005D2792">
        <w:rPr>
          <w:color w:val="000000" w:themeColor="text1"/>
          <w:sz w:val="32"/>
          <w:szCs w:val="24"/>
        </w:rPr>
        <w:t xml:space="preserve">. </w:t>
      </w:r>
      <w:r w:rsidRPr="005D2792">
        <w:rPr>
          <w:color w:val="000000" w:themeColor="text1"/>
          <w:sz w:val="24"/>
        </w:rPr>
        <w:t>Реализация мероприятий в сфере безопасности дорожного движения, направленных на снижение смертности от дорожно</w:t>
      </w:r>
      <w:r w:rsidR="00423157">
        <w:rPr>
          <w:color w:val="000000" w:themeColor="text1"/>
          <w:sz w:val="24"/>
        </w:rPr>
        <w:t>-</w:t>
      </w:r>
      <w:r w:rsidRPr="005D2792">
        <w:rPr>
          <w:color w:val="000000" w:themeColor="text1"/>
          <w:sz w:val="24"/>
        </w:rPr>
        <w:t>транспортных происшествий, предусматривающие обустройство пешеходных переходов, проведение разъяснительных компаний и социальной рекламы.</w:t>
      </w:r>
    </w:p>
    <w:p w14:paraId="1EF56153" w14:textId="50F0C3A4"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По информации ОГИБДД УМВД России по городу Сургуту на территории города зарегистрировано 385 дорожно-транспортных происшествий (далее – ДТП)</w:t>
      </w:r>
      <w:r>
        <w:rPr>
          <w:color w:val="000000" w:themeColor="text1"/>
          <w:sz w:val="24"/>
          <w:szCs w:val="18"/>
        </w:rPr>
        <w:t xml:space="preserve">. </w:t>
      </w:r>
      <w:r w:rsidRPr="00CE02CD">
        <w:rPr>
          <w:color w:val="000000" w:themeColor="text1"/>
          <w:sz w:val="24"/>
          <w:szCs w:val="18"/>
        </w:rPr>
        <w:t xml:space="preserve">В данных ДТП погибло 22 человека. </w:t>
      </w:r>
      <w:r>
        <w:rPr>
          <w:color w:val="000000" w:themeColor="text1"/>
          <w:sz w:val="24"/>
          <w:szCs w:val="18"/>
        </w:rPr>
        <w:t>Травмы получили 514 человек</w:t>
      </w:r>
      <w:r w:rsidRPr="00CE02CD">
        <w:rPr>
          <w:color w:val="000000" w:themeColor="text1"/>
          <w:sz w:val="24"/>
          <w:szCs w:val="18"/>
        </w:rPr>
        <w:t xml:space="preserve">.  </w:t>
      </w:r>
      <w:r w:rsidRPr="00CE02CD">
        <w:rPr>
          <w:color w:val="000000" w:themeColor="text1"/>
          <w:sz w:val="24"/>
          <w:szCs w:val="18"/>
        </w:rPr>
        <w:tab/>
      </w:r>
    </w:p>
    <w:p w14:paraId="46A37BFA" w14:textId="2B22C3BC"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Основная причина роста ДТП – несоблюдение правил дорожного движения (далее – ПДД) водителями транспортных средств – 92,7 % от общего количества зарегистри</w:t>
      </w:r>
      <w:r>
        <w:rPr>
          <w:color w:val="000000" w:themeColor="text1"/>
          <w:sz w:val="24"/>
          <w:szCs w:val="18"/>
        </w:rPr>
        <w:t>рованных происшествий – 357 ДТП</w:t>
      </w:r>
      <w:r w:rsidRPr="00CE02CD">
        <w:rPr>
          <w:color w:val="000000" w:themeColor="text1"/>
          <w:sz w:val="24"/>
          <w:szCs w:val="18"/>
        </w:rPr>
        <w:t>.</w:t>
      </w:r>
    </w:p>
    <w:p w14:paraId="08D802F6" w14:textId="778D89DD"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 xml:space="preserve">С участием пешеходов с начала года произошло 107 ДТП, при этом, погибло 5 пешеходов, ранено – 106. </w:t>
      </w:r>
    </w:p>
    <w:p w14:paraId="61F64260" w14:textId="4C173280"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По вине самих пешеходов произошло 29 ДТП</w:t>
      </w:r>
      <w:r>
        <w:rPr>
          <w:color w:val="000000" w:themeColor="text1"/>
          <w:sz w:val="24"/>
          <w:szCs w:val="18"/>
        </w:rPr>
        <w:t>, погиб 1, травмы получили 29 человек</w:t>
      </w:r>
      <w:r w:rsidRPr="00CE02CD">
        <w:rPr>
          <w:color w:val="000000" w:themeColor="text1"/>
          <w:sz w:val="24"/>
          <w:szCs w:val="18"/>
        </w:rPr>
        <w:t xml:space="preserve">. </w:t>
      </w:r>
    </w:p>
    <w:p w14:paraId="3F5D40C1" w14:textId="77777777"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С целью своевременного информирования населения, Госавтоинспекцией города Сургута обеспечено представление в СМИ сведений о количестве ДТП, в том числе, произошедших на пешеходных переходах, по вине пешеходов, а также о проводимых Госавтоинспекцией профилактических мероприятиях. Данная информация озвучивается в эфире радиостанций «</w:t>
      </w:r>
      <w:proofErr w:type="spellStart"/>
      <w:r w:rsidRPr="00CE02CD">
        <w:rPr>
          <w:color w:val="000000" w:themeColor="text1"/>
          <w:sz w:val="24"/>
          <w:szCs w:val="18"/>
        </w:rPr>
        <w:t>Северавторадио</w:t>
      </w:r>
      <w:proofErr w:type="spellEnd"/>
      <w:r w:rsidRPr="00CE02CD">
        <w:rPr>
          <w:color w:val="000000" w:themeColor="text1"/>
          <w:sz w:val="24"/>
          <w:szCs w:val="18"/>
        </w:rPr>
        <w:t xml:space="preserve">», «Русское радио в Сургуте». </w:t>
      </w:r>
    </w:p>
    <w:p w14:paraId="778A0AD2" w14:textId="30F93CC1"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 xml:space="preserve">В тесном взаимодействии с телерадиокомпаниями, печатными изданиями, с использованием </w:t>
      </w:r>
      <w:proofErr w:type="spellStart"/>
      <w:r w:rsidRPr="00CE02CD">
        <w:rPr>
          <w:color w:val="000000" w:themeColor="text1"/>
          <w:sz w:val="24"/>
          <w:szCs w:val="18"/>
        </w:rPr>
        <w:t>интернет-ресурсов</w:t>
      </w:r>
      <w:proofErr w:type="spellEnd"/>
      <w:r w:rsidRPr="00CE02CD">
        <w:rPr>
          <w:color w:val="000000" w:themeColor="text1"/>
          <w:sz w:val="24"/>
          <w:szCs w:val="18"/>
        </w:rPr>
        <w:t xml:space="preserve"> обеспечено своевременное доведение до населения информации о ДТП с тяжкими последствиями, грубых нарушениях ПДД, которые могут повлечь смертность на дорогах.</w:t>
      </w:r>
    </w:p>
    <w:p w14:paraId="05CE0AE9" w14:textId="649C934D"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 xml:space="preserve">Так, по проблеме ДТП с участием пешеходов размещено 83 материала, по профилактике управления транспортными средствами в состоянии алкогольного опьянения – 91, о грубых нарушениях ПДД – 110 информационных материалов. В печати размещено 3 информационных сообщения о ДТП с тяжкими последствиями, в информационных и интернет-изданиях – 23 сообщения, посредством радиоэфира передано 30 сообщений о подобных ДТП. Обеспечена оперативная передача информации о ДТП сотрудникам телекомпаний с целью обеспечения их выезда на места ДТП и записи </w:t>
      </w:r>
      <w:proofErr w:type="gramStart"/>
      <w:r w:rsidRPr="00CE02CD">
        <w:rPr>
          <w:color w:val="000000" w:themeColor="text1"/>
          <w:sz w:val="24"/>
          <w:szCs w:val="18"/>
        </w:rPr>
        <w:t>комментариев руководства</w:t>
      </w:r>
      <w:proofErr w:type="gramEnd"/>
      <w:r w:rsidRPr="00CE02CD">
        <w:rPr>
          <w:color w:val="000000" w:themeColor="text1"/>
          <w:sz w:val="24"/>
          <w:szCs w:val="18"/>
        </w:rPr>
        <w:t xml:space="preserve"> Госавтоинспекции.  </w:t>
      </w:r>
    </w:p>
    <w:p w14:paraId="4C85406B" w14:textId="65CBCCFC"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 xml:space="preserve">Регулярно освещаются в СМИ вопросы эксплуатационного состояния автодорог, дорожных сооружений, технических средств организации дорожного движения, создающих угрозу безопасности дорожного движения. </w:t>
      </w:r>
    </w:p>
    <w:p w14:paraId="2F05366B" w14:textId="2764BF51" w:rsidR="00CE02CD" w:rsidRPr="00CE02CD" w:rsidRDefault="00CE02CD" w:rsidP="00CE02CD">
      <w:pPr>
        <w:widowControl/>
        <w:tabs>
          <w:tab w:val="left" w:pos="567"/>
        </w:tabs>
        <w:ind w:firstLine="567"/>
        <w:jc w:val="both"/>
        <w:rPr>
          <w:color w:val="000000" w:themeColor="text1"/>
          <w:sz w:val="24"/>
          <w:szCs w:val="18"/>
        </w:rPr>
      </w:pPr>
      <w:proofErr w:type="gramStart"/>
      <w:r w:rsidRPr="00CE02CD">
        <w:rPr>
          <w:color w:val="000000" w:themeColor="text1"/>
          <w:sz w:val="24"/>
          <w:szCs w:val="18"/>
        </w:rPr>
        <w:lastRenderedPageBreak/>
        <w:t>В течение 2015 года группой пропаганды  БДД ОГИБДД УМВД России по городу Сургуту подготовлены и направлены в ГС СМИ УМВД России по городу Сургуту для осуществления рассылки в СМИ города, а также - в УГИБДД УМВД России по Ханты-Мансийского автономного округе</w:t>
      </w:r>
      <w:r w:rsidR="00BD45A4">
        <w:rPr>
          <w:color w:val="000000" w:themeColor="text1"/>
          <w:sz w:val="24"/>
          <w:szCs w:val="18"/>
        </w:rPr>
        <w:t xml:space="preserve"> </w:t>
      </w:r>
      <w:r w:rsidRPr="00CE02CD">
        <w:rPr>
          <w:color w:val="000000" w:themeColor="text1"/>
          <w:sz w:val="24"/>
          <w:szCs w:val="18"/>
        </w:rPr>
        <w:t>– Югре для размещения на официальном сайте УМВД России по Ханты-Мансийского автономного округе – Югре информационные сообщения:</w:t>
      </w:r>
      <w:proofErr w:type="gramEnd"/>
      <w:r w:rsidRPr="00CE02CD">
        <w:rPr>
          <w:color w:val="000000" w:themeColor="text1"/>
          <w:sz w:val="24"/>
          <w:szCs w:val="18"/>
        </w:rPr>
        <w:t xml:space="preserve"> «Пешеходным переходам – особое внимание», «Внимание, переезд!», «Осторожно, пешеходы!».</w:t>
      </w:r>
    </w:p>
    <w:p w14:paraId="76056FC6" w14:textId="1B0DFF54" w:rsidR="00CE02CD" w:rsidRPr="00CE02CD" w:rsidRDefault="00CE02CD" w:rsidP="00CE02CD">
      <w:pPr>
        <w:widowControl/>
        <w:tabs>
          <w:tab w:val="left" w:pos="567"/>
        </w:tabs>
        <w:ind w:firstLine="567"/>
        <w:jc w:val="both"/>
        <w:rPr>
          <w:color w:val="000000" w:themeColor="text1"/>
          <w:sz w:val="24"/>
          <w:szCs w:val="18"/>
        </w:rPr>
      </w:pPr>
      <w:r>
        <w:rPr>
          <w:color w:val="000000" w:themeColor="text1"/>
          <w:sz w:val="24"/>
          <w:szCs w:val="18"/>
        </w:rPr>
        <w:t>В</w:t>
      </w:r>
      <w:r w:rsidRPr="00CE02CD">
        <w:rPr>
          <w:color w:val="000000" w:themeColor="text1"/>
          <w:sz w:val="24"/>
          <w:szCs w:val="18"/>
        </w:rPr>
        <w:t>ыполнены работы по обустройству пешеходных переходов, расположенных в непосредственной близости от детских образовательных учреждений, согласно разработанным в 2014 году проектам организации дорожного движения. В том числе: установка светофоров по типу Т.7, пешеходных ограждений, установка дополнительных дорожных знаков, нанесение дублирующей дорожные знаки разметки по объектам:</w:t>
      </w:r>
    </w:p>
    <w:p w14:paraId="499DF504" w14:textId="77777777"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1. улица Декабристов (в районе МБОУ СОШ № 25, Декабристов, 8);</w:t>
      </w:r>
    </w:p>
    <w:p w14:paraId="4BCD7E7B" w14:textId="77777777"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2. улица Студенческая (в районе МБОУ Лицей № 3, 50 лет ВЛКСМ, 6В);</w:t>
      </w:r>
    </w:p>
    <w:p w14:paraId="257A2155" w14:textId="77777777"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3. улица Фёдорова (в районе МБОУ Гимназия № 3, Московская, 33);</w:t>
      </w:r>
    </w:p>
    <w:p w14:paraId="595D7BE4" w14:textId="77777777"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 xml:space="preserve">4. улица </w:t>
      </w:r>
      <w:proofErr w:type="spellStart"/>
      <w:r w:rsidRPr="00CE02CD">
        <w:rPr>
          <w:color w:val="000000" w:themeColor="text1"/>
          <w:sz w:val="24"/>
          <w:szCs w:val="18"/>
        </w:rPr>
        <w:t>Замятинская</w:t>
      </w:r>
      <w:proofErr w:type="spellEnd"/>
      <w:r w:rsidRPr="00CE02CD">
        <w:rPr>
          <w:color w:val="000000" w:themeColor="text1"/>
          <w:sz w:val="24"/>
          <w:szCs w:val="18"/>
        </w:rPr>
        <w:t xml:space="preserve"> (в районе МБОУ СОШ № 22);</w:t>
      </w:r>
    </w:p>
    <w:p w14:paraId="7266B4A3" w14:textId="77777777"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5. улица Энтузиастов (в районе МБОУ СОШ № 6, Энтузиастов, 49);</w:t>
      </w:r>
    </w:p>
    <w:p w14:paraId="692CD71C" w14:textId="77777777"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6. улица Пушкина (в районе МБОУ СОШ № 15);</w:t>
      </w:r>
    </w:p>
    <w:p w14:paraId="78453DC9" w14:textId="77777777"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7. проспект Ленина (в районе МБОУ СОШ № 10, Северная, 72А);</w:t>
      </w:r>
    </w:p>
    <w:p w14:paraId="13604873" w14:textId="77777777"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8. улица Островского (в районе МБОУ СОШ № 1, Островского, 1).</w:t>
      </w:r>
    </w:p>
    <w:p w14:paraId="6FC823FD" w14:textId="7A7B572F" w:rsidR="00CE02CD" w:rsidRPr="00CE02CD" w:rsidRDefault="00CE02CD" w:rsidP="00CE02CD">
      <w:pPr>
        <w:widowControl/>
        <w:tabs>
          <w:tab w:val="left" w:pos="567"/>
        </w:tabs>
        <w:ind w:firstLine="567"/>
        <w:jc w:val="both"/>
        <w:rPr>
          <w:color w:val="000000" w:themeColor="text1"/>
          <w:sz w:val="24"/>
          <w:szCs w:val="18"/>
        </w:rPr>
      </w:pPr>
      <w:r>
        <w:rPr>
          <w:color w:val="000000" w:themeColor="text1"/>
          <w:sz w:val="24"/>
          <w:szCs w:val="18"/>
        </w:rPr>
        <w:t>В</w:t>
      </w:r>
      <w:r w:rsidRPr="00CE02CD">
        <w:rPr>
          <w:color w:val="000000" w:themeColor="text1"/>
          <w:sz w:val="24"/>
          <w:szCs w:val="18"/>
        </w:rPr>
        <w:t xml:space="preserve">ыполнены мероприятия по оборудованию автомобильных дорог города дорожными знаками на желтом фоне с использованием пленки с повышенной светоотдачей – 264 шт., выполнены мероприятия по нанесению бело-жёлтой разметки на пешеходных переходах -  </w:t>
      </w:r>
      <w:r w:rsidR="00894AA7">
        <w:rPr>
          <w:color w:val="000000" w:themeColor="text1"/>
          <w:sz w:val="24"/>
          <w:szCs w:val="18"/>
        </w:rPr>
        <w:br/>
      </w:r>
      <w:r w:rsidRPr="00CE02CD">
        <w:rPr>
          <w:color w:val="000000" w:themeColor="text1"/>
          <w:sz w:val="24"/>
          <w:szCs w:val="18"/>
        </w:rPr>
        <w:t xml:space="preserve">8 836 </w:t>
      </w:r>
      <w:proofErr w:type="spellStart"/>
      <w:r w:rsidRPr="00CE02CD">
        <w:rPr>
          <w:color w:val="000000" w:themeColor="text1"/>
          <w:sz w:val="24"/>
          <w:szCs w:val="18"/>
        </w:rPr>
        <w:t>м.п</w:t>
      </w:r>
      <w:proofErr w:type="spellEnd"/>
      <w:r w:rsidRPr="00CE02CD">
        <w:rPr>
          <w:color w:val="000000" w:themeColor="text1"/>
          <w:sz w:val="24"/>
          <w:szCs w:val="18"/>
        </w:rPr>
        <w:t>. (на всех пешеходных переходах нанесена бело – жёлтая разметка).</w:t>
      </w:r>
    </w:p>
    <w:p w14:paraId="6C19944C" w14:textId="07BA1104"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Постановлением Администрации города от 20.12.2013 № 9304 утвержден комплексный  план мероприятий по повышению безопасности дорожного движения в городе Сургуте на 2014-2018 годы. В рамках данного плана департаментом образования осуществляются следующие мероприятия:</w:t>
      </w:r>
    </w:p>
    <w:p w14:paraId="2C5B1D53" w14:textId="77777777" w:rsidR="00CE02CD" w:rsidRPr="00CE02CD" w:rsidRDefault="00CE02CD" w:rsidP="00CE02CD">
      <w:pPr>
        <w:widowControl/>
        <w:tabs>
          <w:tab w:val="left" w:pos="567"/>
          <w:tab w:val="left" w:pos="851"/>
        </w:tabs>
        <w:ind w:firstLine="567"/>
        <w:jc w:val="both"/>
        <w:rPr>
          <w:color w:val="000000" w:themeColor="text1"/>
          <w:sz w:val="24"/>
          <w:szCs w:val="18"/>
        </w:rPr>
      </w:pPr>
      <w:r w:rsidRPr="00CE02CD">
        <w:rPr>
          <w:color w:val="000000" w:themeColor="text1"/>
          <w:sz w:val="24"/>
          <w:szCs w:val="18"/>
        </w:rPr>
        <w:t>1.</w:t>
      </w:r>
      <w:r w:rsidRPr="00CE02CD">
        <w:rPr>
          <w:color w:val="000000" w:themeColor="text1"/>
          <w:sz w:val="24"/>
          <w:szCs w:val="18"/>
        </w:rPr>
        <w:tab/>
      </w:r>
      <w:proofErr w:type="gramStart"/>
      <w:r w:rsidRPr="00CE02CD">
        <w:rPr>
          <w:color w:val="000000" w:themeColor="text1"/>
          <w:sz w:val="24"/>
          <w:szCs w:val="18"/>
        </w:rPr>
        <w:t>Участие во Всероссийских, окружных конкурсах, соревнованиях, акциях, направленных на формирование у обучающихся культуры безопасного поведения на дорогах города.</w:t>
      </w:r>
      <w:proofErr w:type="gramEnd"/>
    </w:p>
    <w:p w14:paraId="3E80BA6A" w14:textId="77777777" w:rsidR="00CE02CD" w:rsidRPr="00CE02CD" w:rsidRDefault="00CE02CD" w:rsidP="00CE02CD">
      <w:pPr>
        <w:widowControl/>
        <w:tabs>
          <w:tab w:val="left" w:pos="567"/>
          <w:tab w:val="left" w:pos="851"/>
        </w:tabs>
        <w:ind w:firstLine="567"/>
        <w:jc w:val="both"/>
        <w:rPr>
          <w:color w:val="000000" w:themeColor="text1"/>
          <w:sz w:val="24"/>
          <w:szCs w:val="18"/>
        </w:rPr>
      </w:pPr>
      <w:r w:rsidRPr="00CE02CD">
        <w:rPr>
          <w:color w:val="000000" w:themeColor="text1"/>
          <w:sz w:val="24"/>
          <w:szCs w:val="18"/>
        </w:rPr>
        <w:t>2.</w:t>
      </w:r>
      <w:r w:rsidRPr="00CE02CD">
        <w:rPr>
          <w:color w:val="000000" w:themeColor="text1"/>
          <w:sz w:val="24"/>
          <w:szCs w:val="18"/>
        </w:rPr>
        <w:tab/>
        <w:t>Реализация профилактических мероприятий в рамках окружных акций «Внимание дети», «Неделя безопасности дорожного движения»</w:t>
      </w:r>
    </w:p>
    <w:p w14:paraId="6B7C565D" w14:textId="77777777" w:rsidR="00CE02CD" w:rsidRPr="00CE02CD" w:rsidRDefault="00CE02CD" w:rsidP="00CE02CD">
      <w:pPr>
        <w:widowControl/>
        <w:tabs>
          <w:tab w:val="left" w:pos="567"/>
          <w:tab w:val="left" w:pos="851"/>
        </w:tabs>
        <w:ind w:firstLine="567"/>
        <w:jc w:val="both"/>
        <w:rPr>
          <w:color w:val="000000" w:themeColor="text1"/>
          <w:sz w:val="24"/>
          <w:szCs w:val="18"/>
        </w:rPr>
      </w:pPr>
      <w:r w:rsidRPr="00CE02CD">
        <w:rPr>
          <w:color w:val="000000" w:themeColor="text1"/>
          <w:sz w:val="24"/>
          <w:szCs w:val="18"/>
        </w:rPr>
        <w:t>3.</w:t>
      </w:r>
      <w:r w:rsidRPr="00CE02CD">
        <w:rPr>
          <w:color w:val="000000" w:themeColor="text1"/>
          <w:sz w:val="24"/>
          <w:szCs w:val="18"/>
        </w:rPr>
        <w:tab/>
        <w:t>Реализация мероприятий по снижению детского дорожно-транспортного травматизма в рамках учебной и внеурочной деятельности в автогородках и специализированных кабинетах ПДД.</w:t>
      </w:r>
    </w:p>
    <w:p w14:paraId="1C0A102B" w14:textId="77777777"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Работа по профилактике детского дорожно-транспортного травматизма содержит различные формы и методы, способствующие развитию познавательной деятельности детей и подростков:</w:t>
      </w:r>
    </w:p>
    <w:p w14:paraId="491B0821" w14:textId="77777777"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 подвижные и спортивно-прикладные игры, командные и личные конкурсы, развивающие игры, формирующие необходимые для детей навыки безопасного поведения и ориентации в реальной транспортной среде;</w:t>
      </w:r>
    </w:p>
    <w:p w14:paraId="2D13B0E8" w14:textId="77777777"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 смотры, соревнования, игры и праздники, турниры, связанные с пропагандой Правил дорожного движения, профилактикой дорожно-транспортного травматизма среди детей и подростков.</w:t>
      </w:r>
    </w:p>
    <w:p w14:paraId="677682BB" w14:textId="77777777"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 xml:space="preserve">В 2015 году в муниципальных образовательных учреждениях действовали 39 отрядов юных инспекторов дорожного движения, в которых были заняты 886 обучающихся. </w:t>
      </w:r>
    </w:p>
    <w:p w14:paraId="48822097" w14:textId="77777777" w:rsidR="00CE02CD" w:rsidRPr="00CE02CD" w:rsidRDefault="00CE02CD" w:rsidP="00CE02CD">
      <w:pPr>
        <w:widowControl/>
        <w:tabs>
          <w:tab w:val="left" w:pos="567"/>
        </w:tabs>
        <w:ind w:firstLine="567"/>
        <w:jc w:val="both"/>
        <w:rPr>
          <w:color w:val="000000" w:themeColor="text1"/>
          <w:sz w:val="24"/>
          <w:szCs w:val="18"/>
        </w:rPr>
      </w:pPr>
      <w:r w:rsidRPr="00CE02CD">
        <w:rPr>
          <w:color w:val="000000" w:themeColor="text1"/>
          <w:sz w:val="24"/>
          <w:szCs w:val="18"/>
        </w:rPr>
        <w:t>Активисты движения принимают участие в организации и проведении городских акций, мероприятий по профилактике Д</w:t>
      </w:r>
      <w:proofErr w:type="gramStart"/>
      <w:r w:rsidRPr="00CE02CD">
        <w:rPr>
          <w:color w:val="000000" w:themeColor="text1"/>
          <w:sz w:val="24"/>
          <w:szCs w:val="18"/>
        </w:rPr>
        <w:t>ТП в св</w:t>
      </w:r>
      <w:proofErr w:type="gramEnd"/>
      <w:r w:rsidRPr="00CE02CD">
        <w:rPr>
          <w:color w:val="000000" w:themeColor="text1"/>
          <w:sz w:val="24"/>
          <w:szCs w:val="18"/>
        </w:rPr>
        <w:t>оих образовательных организациях, участвуют в патрулировании  микрорайонов образовательных организаций.</w:t>
      </w:r>
    </w:p>
    <w:p w14:paraId="4917FE2A" w14:textId="082B7759" w:rsidR="00A32916" w:rsidRPr="002D10D9" w:rsidRDefault="00CE02CD" w:rsidP="00CE02CD">
      <w:pPr>
        <w:widowControl/>
        <w:tabs>
          <w:tab w:val="left" w:pos="567"/>
        </w:tabs>
        <w:ind w:firstLine="567"/>
        <w:jc w:val="both"/>
        <w:rPr>
          <w:color w:val="000000" w:themeColor="text1"/>
          <w:sz w:val="24"/>
          <w:highlight w:val="yellow"/>
        </w:rPr>
      </w:pPr>
      <w:r w:rsidRPr="00CE02CD">
        <w:rPr>
          <w:color w:val="000000" w:themeColor="text1"/>
          <w:sz w:val="24"/>
          <w:szCs w:val="18"/>
        </w:rPr>
        <w:t>В течение 2015 года штабом Юных инспекторов движения применялись дистанционные формы работы: рассылка методических материалов в образовательные организации, тиражирование электронных программ по обучению правилам дорожного движения.</w:t>
      </w:r>
    </w:p>
    <w:p w14:paraId="770612FE" w14:textId="77777777" w:rsidR="00423157" w:rsidRDefault="00423157" w:rsidP="00A32916">
      <w:pPr>
        <w:keepNext/>
        <w:keepLines/>
        <w:ind w:firstLine="567"/>
        <w:jc w:val="both"/>
        <w:rPr>
          <w:color w:val="000000" w:themeColor="text1"/>
          <w:sz w:val="24"/>
          <w:highlight w:val="yellow"/>
        </w:rPr>
      </w:pPr>
    </w:p>
    <w:p w14:paraId="53A0AD61" w14:textId="1D2DCC51" w:rsidR="00A32916" w:rsidRPr="00425C25" w:rsidRDefault="00894AA7" w:rsidP="00A32916">
      <w:pPr>
        <w:keepNext/>
        <w:keepLines/>
        <w:ind w:firstLine="567"/>
        <w:jc w:val="both"/>
        <w:rPr>
          <w:sz w:val="24"/>
          <w:szCs w:val="24"/>
        </w:rPr>
      </w:pPr>
      <w:proofErr w:type="gramStart"/>
      <w:r>
        <w:rPr>
          <w:color w:val="000000" w:themeColor="text1"/>
          <w:sz w:val="24"/>
        </w:rPr>
        <w:t>В</w:t>
      </w:r>
      <w:r w:rsidR="00CF4A39" w:rsidRPr="00425C25">
        <w:rPr>
          <w:color w:val="000000" w:themeColor="text1"/>
          <w:sz w:val="24"/>
        </w:rPr>
        <w:t xml:space="preserve"> соответствии с </w:t>
      </w:r>
      <w:r>
        <w:rPr>
          <w:color w:val="000000" w:themeColor="text1"/>
          <w:sz w:val="24"/>
        </w:rPr>
        <w:t>распоряжением Правительства Ханты-Мансийского автономного округа – Югры от  4 декабря 2015 № 713-рп «О внесении изменений в распоряжение Правительства Ханты-Мансийского автономного округа – Югры от 10 июля 2015 года № 387-рп «О перечне приоритетных и социально значимых рынков товаров и услуг, плане мероприятий («</w:t>
      </w:r>
      <w:r w:rsidR="00A32916" w:rsidRPr="00425C25">
        <w:rPr>
          <w:bCs/>
          <w:sz w:val="24"/>
          <w:szCs w:val="24"/>
        </w:rPr>
        <w:t>дорожной карте») по содействию развитию конкуренции в Ханты-Мансийском автономном округе – Югре и признании утратившим силу распоряжения Правительства Ханты-Мансийского</w:t>
      </w:r>
      <w:proofErr w:type="gramEnd"/>
      <w:r w:rsidR="00A32916" w:rsidRPr="00425C25">
        <w:rPr>
          <w:bCs/>
          <w:sz w:val="24"/>
          <w:szCs w:val="24"/>
        </w:rPr>
        <w:t xml:space="preserve"> автономного округа – Югры от 4 июля 2015 года № 382-рп «О плане мероприятий («дорожной карте») «Развитие конкуренции </w:t>
      </w:r>
      <w:proofErr w:type="gramStart"/>
      <w:r w:rsidR="00A32916" w:rsidRPr="00425C25">
        <w:rPr>
          <w:bCs/>
          <w:sz w:val="24"/>
          <w:szCs w:val="24"/>
        </w:rPr>
        <w:t>в</w:t>
      </w:r>
      <w:proofErr w:type="gramEnd"/>
      <w:r w:rsidR="00A32916" w:rsidRPr="00425C25">
        <w:rPr>
          <w:bCs/>
          <w:sz w:val="24"/>
          <w:szCs w:val="24"/>
        </w:rPr>
        <w:t xml:space="preserve"> </w:t>
      </w:r>
      <w:proofErr w:type="gramStart"/>
      <w:r w:rsidR="00A32916" w:rsidRPr="00425C25">
        <w:rPr>
          <w:bCs/>
          <w:sz w:val="24"/>
          <w:szCs w:val="24"/>
        </w:rPr>
        <w:t>Ханты-Мансийском</w:t>
      </w:r>
      <w:proofErr w:type="gramEnd"/>
      <w:r w:rsidR="00A32916" w:rsidRPr="00425C25">
        <w:rPr>
          <w:bCs/>
          <w:sz w:val="24"/>
          <w:szCs w:val="24"/>
        </w:rPr>
        <w:t xml:space="preserve"> автономном округе – Югре» проводится мониторинг мероприятий по реализации мер по содействию развития конкуренции в Ханты-Мансийском автономном округе – Югре.</w:t>
      </w:r>
    </w:p>
    <w:p w14:paraId="562833AF" w14:textId="3B244F48" w:rsidR="00A32916" w:rsidRPr="00425C25" w:rsidRDefault="00A32916" w:rsidP="00A32916">
      <w:pPr>
        <w:keepNext/>
        <w:keepLines/>
        <w:ind w:firstLine="567"/>
        <w:jc w:val="both"/>
        <w:rPr>
          <w:bCs/>
          <w:sz w:val="24"/>
          <w:szCs w:val="24"/>
        </w:rPr>
      </w:pPr>
      <w:r w:rsidRPr="00425C25">
        <w:rPr>
          <w:bCs/>
          <w:sz w:val="24"/>
          <w:szCs w:val="24"/>
        </w:rPr>
        <w:t xml:space="preserve">В соответствии с распоряжением проводится мониторинг исполнения </w:t>
      </w:r>
      <w:r w:rsidR="00425C25" w:rsidRPr="00425C25">
        <w:rPr>
          <w:bCs/>
          <w:sz w:val="24"/>
          <w:szCs w:val="24"/>
        </w:rPr>
        <w:t>6</w:t>
      </w:r>
      <w:r w:rsidRPr="00425C25">
        <w:rPr>
          <w:bCs/>
          <w:sz w:val="24"/>
          <w:szCs w:val="24"/>
        </w:rPr>
        <w:t>-</w:t>
      </w:r>
      <w:r w:rsidR="00881A5D">
        <w:rPr>
          <w:bCs/>
          <w:sz w:val="24"/>
          <w:szCs w:val="24"/>
        </w:rPr>
        <w:t>т</w:t>
      </w:r>
      <w:r w:rsidRPr="00425C25">
        <w:rPr>
          <w:bCs/>
          <w:sz w:val="24"/>
          <w:szCs w:val="24"/>
        </w:rPr>
        <w:t>и пунктов разделов «</w:t>
      </w:r>
      <w:bookmarkStart w:id="0" w:name="sub_1003"/>
      <w:r w:rsidRPr="00425C25">
        <w:rPr>
          <w:bCs/>
          <w:sz w:val="24"/>
          <w:szCs w:val="24"/>
        </w:rPr>
        <w:t xml:space="preserve">Мероприятия по </w:t>
      </w:r>
      <w:bookmarkEnd w:id="0"/>
      <w:r w:rsidRPr="00425C25">
        <w:rPr>
          <w:bCs/>
          <w:sz w:val="24"/>
          <w:szCs w:val="24"/>
        </w:rPr>
        <w:t>содействию развитию конкуренции на приоритетных и социально значимых ранках товаров и услуг»</w:t>
      </w:r>
      <w:r w:rsidR="00425C25" w:rsidRPr="00425C25">
        <w:rPr>
          <w:bCs/>
          <w:sz w:val="24"/>
          <w:szCs w:val="24"/>
        </w:rPr>
        <w:t xml:space="preserve"> </w:t>
      </w:r>
      <w:r w:rsidRPr="00425C25">
        <w:rPr>
          <w:bCs/>
          <w:sz w:val="24"/>
          <w:szCs w:val="24"/>
        </w:rPr>
        <w:t>и «Системные мероприятия, направленные на развитие конкурентной среды», исполнителями которых наряду с государственными органами являются органы местного самоуправления.</w:t>
      </w:r>
    </w:p>
    <w:p w14:paraId="5F53AB6C" w14:textId="03DD5C06" w:rsidR="00A32916" w:rsidRPr="00964C34" w:rsidRDefault="00A32916" w:rsidP="00A32916">
      <w:pPr>
        <w:ind w:firstLine="567"/>
        <w:jc w:val="both"/>
        <w:outlineLvl w:val="0"/>
        <w:rPr>
          <w:sz w:val="24"/>
          <w:szCs w:val="24"/>
        </w:rPr>
      </w:pPr>
      <w:r w:rsidRPr="00964C34">
        <w:rPr>
          <w:sz w:val="24"/>
          <w:szCs w:val="24"/>
        </w:rPr>
        <w:t xml:space="preserve">Пункт 1.1. </w:t>
      </w:r>
      <w:proofErr w:type="gramStart"/>
      <w:r w:rsidRPr="00964C34">
        <w:rPr>
          <w:sz w:val="24"/>
          <w:szCs w:val="24"/>
        </w:rPr>
        <w:t xml:space="preserve">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субсидий на возмещение затрат, включая расходы на оплату труда, приобретение учебников и учебных пособий, средств обучения, игр, игрушек </w:t>
      </w:r>
      <w:r w:rsidR="00444B67">
        <w:rPr>
          <w:sz w:val="24"/>
          <w:szCs w:val="24"/>
        </w:rPr>
        <w:br/>
      </w:r>
      <w:r w:rsidRPr="00964C34">
        <w:rPr>
          <w:sz w:val="24"/>
          <w:szCs w:val="24"/>
        </w:rPr>
        <w:t>(за исключением расходов на оплату труда работников, осуществляющих деятельность, связанную с содержанием зданий и оказанием коммунальных услуг).</w:t>
      </w:r>
      <w:proofErr w:type="gramEnd"/>
    </w:p>
    <w:p w14:paraId="27E428D3" w14:textId="012A6C0B" w:rsidR="00A32916" w:rsidRPr="002D10D9" w:rsidRDefault="00964C34" w:rsidP="00A32916">
      <w:pPr>
        <w:ind w:firstLine="567"/>
        <w:jc w:val="both"/>
        <w:outlineLvl w:val="0"/>
        <w:rPr>
          <w:sz w:val="24"/>
          <w:szCs w:val="24"/>
          <w:highlight w:val="yellow"/>
        </w:rPr>
      </w:pPr>
      <w:r w:rsidRPr="00964C34">
        <w:rPr>
          <w:sz w:val="24"/>
          <w:szCs w:val="24"/>
        </w:rPr>
        <w:t>По итогам 2015 года</w:t>
      </w:r>
      <w:r w:rsidR="00A32916" w:rsidRPr="00964C34">
        <w:rPr>
          <w:sz w:val="24"/>
          <w:szCs w:val="24"/>
        </w:rPr>
        <w:t xml:space="preserve"> объем предоставленных субсидий (возмещение затрат на реализацию образовательной программы дошкольного образования) составил 44 847,28 тыс. рублей. </w:t>
      </w:r>
    </w:p>
    <w:p w14:paraId="76FEF147" w14:textId="10125259" w:rsidR="00A32916" w:rsidRPr="00964C34" w:rsidRDefault="00A32916" w:rsidP="00A32916">
      <w:pPr>
        <w:ind w:firstLine="567"/>
        <w:jc w:val="both"/>
        <w:outlineLvl w:val="0"/>
        <w:rPr>
          <w:sz w:val="24"/>
          <w:szCs w:val="24"/>
        </w:rPr>
      </w:pPr>
      <w:r w:rsidRPr="00964C34">
        <w:rPr>
          <w:sz w:val="24"/>
          <w:szCs w:val="24"/>
        </w:rPr>
        <w:t xml:space="preserve">Количество частных образовательных организаций, имеющих лицензию на </w:t>
      </w:r>
      <w:proofErr w:type="gramStart"/>
      <w:r w:rsidRPr="00964C34">
        <w:rPr>
          <w:sz w:val="24"/>
          <w:szCs w:val="24"/>
        </w:rPr>
        <w:t>право ведения</w:t>
      </w:r>
      <w:proofErr w:type="gramEnd"/>
      <w:r w:rsidRPr="00964C34">
        <w:rPr>
          <w:sz w:val="24"/>
          <w:szCs w:val="24"/>
        </w:rPr>
        <w:t xml:space="preserve"> образовательной деятельности</w:t>
      </w:r>
      <w:r w:rsidR="00444B67">
        <w:rPr>
          <w:sz w:val="24"/>
          <w:szCs w:val="24"/>
        </w:rPr>
        <w:t>,</w:t>
      </w:r>
      <w:r w:rsidRPr="00964C34">
        <w:rPr>
          <w:sz w:val="24"/>
          <w:szCs w:val="24"/>
        </w:rPr>
        <w:t xml:space="preserve"> – </w:t>
      </w:r>
      <w:r w:rsidR="00964C34" w:rsidRPr="00964C34">
        <w:rPr>
          <w:sz w:val="24"/>
          <w:szCs w:val="24"/>
        </w:rPr>
        <w:t>5</w:t>
      </w:r>
      <w:r w:rsidRPr="00964C34">
        <w:rPr>
          <w:sz w:val="24"/>
          <w:szCs w:val="24"/>
        </w:rPr>
        <w:t xml:space="preserve"> единиц, в том числе:</w:t>
      </w:r>
    </w:p>
    <w:p w14:paraId="2D7B2DB3" w14:textId="40B8ACEE" w:rsidR="00A32916" w:rsidRPr="00964C34" w:rsidRDefault="00A32916" w:rsidP="00120858">
      <w:pPr>
        <w:numPr>
          <w:ilvl w:val="0"/>
          <w:numId w:val="25"/>
        </w:numPr>
        <w:contextualSpacing/>
        <w:jc w:val="both"/>
        <w:outlineLvl w:val="0"/>
        <w:rPr>
          <w:sz w:val="24"/>
          <w:szCs w:val="24"/>
        </w:rPr>
      </w:pPr>
      <w:r w:rsidRPr="00964C34">
        <w:rPr>
          <w:sz w:val="24"/>
          <w:szCs w:val="24"/>
        </w:rPr>
        <w:t xml:space="preserve">«Крошка Енот» - </w:t>
      </w:r>
      <w:r w:rsidR="00964C34" w:rsidRPr="00964C34">
        <w:rPr>
          <w:sz w:val="24"/>
          <w:szCs w:val="24"/>
        </w:rPr>
        <w:t>135</w:t>
      </w:r>
      <w:r w:rsidRPr="00964C34">
        <w:rPr>
          <w:sz w:val="24"/>
          <w:szCs w:val="24"/>
        </w:rPr>
        <w:t xml:space="preserve"> детей;</w:t>
      </w:r>
    </w:p>
    <w:p w14:paraId="6994FE12" w14:textId="3418C8FE" w:rsidR="00A32916" w:rsidRPr="00964C34" w:rsidRDefault="00A32916" w:rsidP="00120858">
      <w:pPr>
        <w:numPr>
          <w:ilvl w:val="0"/>
          <w:numId w:val="25"/>
        </w:numPr>
        <w:contextualSpacing/>
        <w:jc w:val="both"/>
        <w:outlineLvl w:val="0"/>
        <w:rPr>
          <w:sz w:val="24"/>
          <w:szCs w:val="24"/>
        </w:rPr>
      </w:pPr>
      <w:r w:rsidRPr="00964C34">
        <w:rPr>
          <w:sz w:val="24"/>
          <w:szCs w:val="24"/>
        </w:rPr>
        <w:t>ООО НДУ – ЦРР «ГУЛЛИВЕР» - 1</w:t>
      </w:r>
      <w:r w:rsidR="00964C34" w:rsidRPr="00964C34">
        <w:rPr>
          <w:sz w:val="24"/>
          <w:szCs w:val="24"/>
        </w:rPr>
        <w:t>71</w:t>
      </w:r>
      <w:r w:rsidRPr="00964C34">
        <w:rPr>
          <w:sz w:val="24"/>
          <w:szCs w:val="24"/>
        </w:rPr>
        <w:t xml:space="preserve"> </w:t>
      </w:r>
      <w:r w:rsidR="00964C34" w:rsidRPr="00964C34">
        <w:rPr>
          <w:sz w:val="24"/>
          <w:szCs w:val="24"/>
        </w:rPr>
        <w:t>ребенок</w:t>
      </w:r>
      <w:r w:rsidRPr="00964C34">
        <w:rPr>
          <w:sz w:val="24"/>
          <w:szCs w:val="24"/>
        </w:rPr>
        <w:t>;</w:t>
      </w:r>
    </w:p>
    <w:p w14:paraId="13E3F4C6" w14:textId="7258A305" w:rsidR="00A32916" w:rsidRPr="00964C34" w:rsidRDefault="00A32916" w:rsidP="00120858">
      <w:pPr>
        <w:numPr>
          <w:ilvl w:val="0"/>
          <w:numId w:val="25"/>
        </w:numPr>
        <w:tabs>
          <w:tab w:val="left" w:pos="993"/>
        </w:tabs>
        <w:ind w:left="0" w:firstLine="567"/>
        <w:contextualSpacing/>
        <w:jc w:val="both"/>
        <w:outlineLvl w:val="0"/>
        <w:rPr>
          <w:sz w:val="24"/>
          <w:szCs w:val="24"/>
        </w:rPr>
      </w:pPr>
      <w:r w:rsidRPr="00964C34">
        <w:rPr>
          <w:sz w:val="24"/>
          <w:szCs w:val="24"/>
        </w:rPr>
        <w:t>ООО Малое инновационное предприятие «Центр развития талантов ребенка» - 3</w:t>
      </w:r>
      <w:r w:rsidR="00964C34" w:rsidRPr="00964C34">
        <w:rPr>
          <w:sz w:val="24"/>
          <w:szCs w:val="24"/>
        </w:rPr>
        <w:t>6</w:t>
      </w:r>
      <w:r w:rsidRPr="00964C34">
        <w:rPr>
          <w:sz w:val="24"/>
          <w:szCs w:val="24"/>
        </w:rPr>
        <w:t>0 детей</w:t>
      </w:r>
      <w:r w:rsidR="00964C34" w:rsidRPr="00964C34">
        <w:rPr>
          <w:sz w:val="24"/>
          <w:szCs w:val="24"/>
        </w:rPr>
        <w:t>;</w:t>
      </w:r>
    </w:p>
    <w:p w14:paraId="796409FB" w14:textId="4D72F239" w:rsidR="00964C34" w:rsidRPr="00964C34" w:rsidRDefault="00964C34" w:rsidP="00120858">
      <w:pPr>
        <w:numPr>
          <w:ilvl w:val="0"/>
          <w:numId w:val="25"/>
        </w:numPr>
        <w:tabs>
          <w:tab w:val="left" w:pos="993"/>
        </w:tabs>
        <w:ind w:left="0" w:firstLine="567"/>
        <w:contextualSpacing/>
        <w:jc w:val="both"/>
        <w:outlineLvl w:val="0"/>
        <w:rPr>
          <w:sz w:val="24"/>
          <w:szCs w:val="24"/>
        </w:rPr>
      </w:pPr>
      <w:r w:rsidRPr="00964C34">
        <w:rPr>
          <w:sz w:val="24"/>
          <w:szCs w:val="24"/>
        </w:rPr>
        <w:t xml:space="preserve">ООО «Счастливое детство» - 40 детей, </w:t>
      </w:r>
    </w:p>
    <w:p w14:paraId="0A5ABB73" w14:textId="4DC354D7" w:rsidR="00964C34" w:rsidRPr="00964C34" w:rsidRDefault="00964C34" w:rsidP="00120858">
      <w:pPr>
        <w:numPr>
          <w:ilvl w:val="0"/>
          <w:numId w:val="25"/>
        </w:numPr>
        <w:tabs>
          <w:tab w:val="left" w:pos="993"/>
        </w:tabs>
        <w:ind w:left="0" w:firstLine="567"/>
        <w:contextualSpacing/>
        <w:jc w:val="both"/>
        <w:outlineLvl w:val="0"/>
        <w:rPr>
          <w:sz w:val="24"/>
          <w:szCs w:val="24"/>
        </w:rPr>
      </w:pPr>
      <w:r w:rsidRPr="00964C34">
        <w:rPr>
          <w:sz w:val="24"/>
          <w:szCs w:val="24"/>
        </w:rPr>
        <w:t>ООО «Наш малыш» - 65 детей.</w:t>
      </w:r>
    </w:p>
    <w:p w14:paraId="2B32098D" w14:textId="231E975E" w:rsidR="00A32916" w:rsidRPr="00E052AF" w:rsidRDefault="00A32916" w:rsidP="00A32916">
      <w:pPr>
        <w:ind w:firstLine="567"/>
        <w:jc w:val="both"/>
        <w:outlineLvl w:val="0"/>
        <w:rPr>
          <w:sz w:val="24"/>
          <w:szCs w:val="24"/>
        </w:rPr>
      </w:pPr>
      <w:r w:rsidRPr="00E052AF">
        <w:rPr>
          <w:sz w:val="24"/>
          <w:szCs w:val="24"/>
        </w:rPr>
        <w:t xml:space="preserve">Пункт 1.2. Организация межведомственного взаимодействия в целях создания оптимальных условий для оказания услуг 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w:t>
      </w:r>
      <w:proofErr w:type="gramStart"/>
      <w:r w:rsidRPr="00E052AF">
        <w:rPr>
          <w:sz w:val="24"/>
          <w:szCs w:val="24"/>
        </w:rPr>
        <w:t>Распространение наиболее эффективных механизмов финансовой, налоговой и имущественной поддержи частных организаций, осуществляющих образовательную деятельность по реализации образовательных пр</w:t>
      </w:r>
      <w:r w:rsidR="00E052AF" w:rsidRPr="00E052AF">
        <w:rPr>
          <w:sz w:val="24"/>
          <w:szCs w:val="24"/>
        </w:rPr>
        <w:t>ограмм дошкольного образования.</w:t>
      </w:r>
      <w:proofErr w:type="gramEnd"/>
    </w:p>
    <w:p w14:paraId="39A533D9" w14:textId="505F99C5" w:rsidR="00A32916" w:rsidRPr="00E052AF" w:rsidRDefault="00A32916" w:rsidP="00A32916">
      <w:pPr>
        <w:widowControl/>
        <w:ind w:firstLine="567"/>
        <w:contextualSpacing/>
        <w:jc w:val="both"/>
        <w:rPr>
          <w:sz w:val="24"/>
          <w:szCs w:val="24"/>
        </w:rPr>
      </w:pPr>
      <w:proofErr w:type="gramStart"/>
      <w:r w:rsidRPr="00E052AF">
        <w:rPr>
          <w:sz w:val="24"/>
          <w:szCs w:val="24"/>
        </w:rPr>
        <w:t>В соответствие с приказом департамента образования и молодежной политики Ханты-Мансийского автономного округа – Югры от 01.07.2014 № 882 «О развитии негосударственного сектора дошкольного образования», приказом департамента образования Администрации города от 10.07.2014 № 02-11-416-/14 «О развитии негосударственного сектора дошкольного образования», утвержден план мероприятий, направленный на получение индивидуальными предпринимателями лицензии на осуществление образовательной деятельности в области дошкольного образования.</w:t>
      </w:r>
      <w:proofErr w:type="gramEnd"/>
    </w:p>
    <w:p w14:paraId="11C2EC91" w14:textId="77777777" w:rsidR="00A32916" w:rsidRPr="00E052AF" w:rsidRDefault="00A32916" w:rsidP="00A32916">
      <w:pPr>
        <w:widowControl/>
        <w:ind w:firstLine="567"/>
        <w:contextualSpacing/>
        <w:jc w:val="both"/>
        <w:rPr>
          <w:sz w:val="24"/>
          <w:szCs w:val="24"/>
        </w:rPr>
      </w:pPr>
      <w:r w:rsidRPr="00E052AF">
        <w:rPr>
          <w:sz w:val="24"/>
          <w:szCs w:val="24"/>
        </w:rPr>
        <w:t>Распоряжением Администрации города от 01.10.2014 № 3048 «О создании рабочей группы по оказанию консультативной и методической помощи представителям малого и среднего предпринимательства города в сфере дошкольного образования» создана рабочая группа по оказанию консультативной и методической помощи представителям малого и среднего предпринимательства города в сере дошкольного образования.</w:t>
      </w:r>
    </w:p>
    <w:p w14:paraId="4968BF90" w14:textId="77777777" w:rsidR="00E052AF" w:rsidRDefault="00E052AF" w:rsidP="00A32916">
      <w:pPr>
        <w:ind w:firstLine="567"/>
        <w:jc w:val="both"/>
        <w:outlineLvl w:val="0"/>
        <w:rPr>
          <w:sz w:val="24"/>
          <w:szCs w:val="24"/>
          <w:highlight w:val="yellow"/>
        </w:rPr>
      </w:pPr>
    </w:p>
    <w:p w14:paraId="63949474" w14:textId="77777777" w:rsidR="00A32916" w:rsidRPr="00E052AF" w:rsidRDefault="00A32916" w:rsidP="00A32916">
      <w:pPr>
        <w:ind w:firstLine="709"/>
        <w:jc w:val="both"/>
        <w:outlineLvl w:val="0"/>
        <w:rPr>
          <w:sz w:val="24"/>
          <w:szCs w:val="24"/>
        </w:rPr>
      </w:pPr>
      <w:r w:rsidRPr="00E052AF">
        <w:rPr>
          <w:sz w:val="24"/>
          <w:szCs w:val="24"/>
        </w:rPr>
        <w:lastRenderedPageBreak/>
        <w:t>Пункт 1.4. 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p w14:paraId="561014CF" w14:textId="7A7BC8D9" w:rsidR="00A32916" w:rsidRPr="00E052AF" w:rsidRDefault="00A32916" w:rsidP="00A32916">
      <w:pPr>
        <w:ind w:firstLine="709"/>
        <w:jc w:val="both"/>
        <w:outlineLvl w:val="0"/>
        <w:rPr>
          <w:sz w:val="24"/>
          <w:szCs w:val="24"/>
        </w:rPr>
      </w:pPr>
      <w:r w:rsidRPr="00E052AF">
        <w:rPr>
          <w:sz w:val="24"/>
          <w:szCs w:val="24"/>
        </w:rPr>
        <w:t>Распоряжением Администрации города от 01.10.2014 № 3048 «О создании рабочей группы по оказанию консультативной и методической помощи представителям малого и среднего предпринимательства города в сфере дошкольного образования» создана рабочая группа по оказанию консультативной и методической помощи представителям малого и среднего предпринимательства города в сфере дошкольного образования</w:t>
      </w:r>
      <w:r w:rsidR="00E052AF" w:rsidRPr="00E052AF">
        <w:rPr>
          <w:sz w:val="24"/>
          <w:szCs w:val="24"/>
        </w:rPr>
        <w:t>.</w:t>
      </w:r>
      <w:r w:rsidR="00E052AF" w:rsidRPr="00E052AF">
        <w:t xml:space="preserve"> </w:t>
      </w:r>
      <w:r w:rsidR="00E052AF" w:rsidRPr="00E052AF">
        <w:rPr>
          <w:sz w:val="24"/>
          <w:szCs w:val="24"/>
        </w:rPr>
        <w:t>Регулярно оказываются устные консультации представителей частных организаций по вопросам лицензирования образовательной деятельности, реализации образовательных программ, оказания услуг по присмотру и уходу за детьми, проводятся рабочие совещания, направляется информация об изменении законодательства в сфере дошкольного образования, проекты локальных и распорядительных актов образовательной организации</w:t>
      </w:r>
      <w:r w:rsidRPr="00E052AF">
        <w:rPr>
          <w:sz w:val="24"/>
          <w:szCs w:val="24"/>
        </w:rPr>
        <w:t>.</w:t>
      </w:r>
    </w:p>
    <w:p w14:paraId="5C1CD58D" w14:textId="77777777" w:rsidR="00A32916" w:rsidRPr="00E052AF" w:rsidRDefault="00A32916" w:rsidP="00A32916">
      <w:pPr>
        <w:ind w:firstLine="567"/>
        <w:jc w:val="both"/>
        <w:outlineLvl w:val="0"/>
        <w:rPr>
          <w:sz w:val="24"/>
          <w:szCs w:val="24"/>
        </w:rPr>
      </w:pPr>
      <w:r w:rsidRPr="00E052AF">
        <w:rPr>
          <w:sz w:val="24"/>
          <w:szCs w:val="24"/>
        </w:rPr>
        <w:t>Пункт 3.1. Мониторинг развития сектора негосударственных (немуниципальных) организаций, индивидуальных предпринимателей, осуществляющих деятельность по  управлению многоквартирными домами.</w:t>
      </w:r>
    </w:p>
    <w:p w14:paraId="59396BDF" w14:textId="77777777" w:rsidR="00A32916" w:rsidRPr="00E052AF" w:rsidRDefault="00A32916" w:rsidP="00A32916">
      <w:pPr>
        <w:ind w:firstLine="567"/>
        <w:jc w:val="both"/>
        <w:outlineLvl w:val="0"/>
        <w:rPr>
          <w:sz w:val="24"/>
          <w:szCs w:val="24"/>
        </w:rPr>
      </w:pPr>
      <w:r w:rsidRPr="00E052AF">
        <w:rPr>
          <w:sz w:val="24"/>
          <w:szCs w:val="24"/>
        </w:rPr>
        <w:t>Администрация города Сургута проводит мониторинг развития сектора негосударственных (немуниципальных) организаций, индивидуальных предпринимателей, осуществляющих деятельность по управлению многоквартирными домами.</w:t>
      </w:r>
    </w:p>
    <w:p w14:paraId="0AEC2833" w14:textId="77777777" w:rsidR="00A32916" w:rsidRPr="00075822" w:rsidRDefault="00A32916" w:rsidP="00A32916">
      <w:pPr>
        <w:ind w:firstLine="567"/>
        <w:jc w:val="both"/>
        <w:outlineLvl w:val="0"/>
        <w:rPr>
          <w:sz w:val="24"/>
          <w:szCs w:val="24"/>
        </w:rPr>
      </w:pPr>
      <w:r w:rsidRPr="00075822">
        <w:rPr>
          <w:sz w:val="24"/>
          <w:szCs w:val="24"/>
        </w:rPr>
        <w:t>Пункт 4.1. Проведение выставок-ярмарок, презентаций, способствующих реализации продукции товаропроизводителей Югры.</w:t>
      </w:r>
    </w:p>
    <w:p w14:paraId="20CEEC5E" w14:textId="4FB12441" w:rsidR="00A32916" w:rsidRPr="002D10D9" w:rsidRDefault="00A32916" w:rsidP="00A32916">
      <w:pPr>
        <w:ind w:firstLine="567"/>
        <w:jc w:val="both"/>
        <w:rPr>
          <w:sz w:val="24"/>
          <w:szCs w:val="24"/>
          <w:highlight w:val="yellow"/>
        </w:rPr>
      </w:pPr>
      <w:r w:rsidRPr="00075822">
        <w:rPr>
          <w:sz w:val="24"/>
          <w:szCs w:val="24"/>
        </w:rPr>
        <w:t xml:space="preserve">С начала 2015 года на территории города Сургута проведено </w:t>
      </w:r>
      <w:r w:rsidR="00075822">
        <w:rPr>
          <w:sz w:val="24"/>
          <w:szCs w:val="24"/>
        </w:rPr>
        <w:t>63</w:t>
      </w:r>
      <w:r w:rsidRPr="00075822">
        <w:rPr>
          <w:sz w:val="24"/>
          <w:szCs w:val="24"/>
        </w:rPr>
        <w:t xml:space="preserve"> ярмар</w:t>
      </w:r>
      <w:r w:rsidR="00075822" w:rsidRPr="00075822">
        <w:rPr>
          <w:sz w:val="24"/>
          <w:szCs w:val="24"/>
        </w:rPr>
        <w:t>ка</w:t>
      </w:r>
      <w:r w:rsidRPr="00075822">
        <w:rPr>
          <w:sz w:val="24"/>
          <w:szCs w:val="24"/>
        </w:rPr>
        <w:t xml:space="preserve">, из них – </w:t>
      </w:r>
      <w:r w:rsidR="00075822">
        <w:rPr>
          <w:sz w:val="24"/>
          <w:szCs w:val="24"/>
        </w:rPr>
        <w:t>42</w:t>
      </w:r>
      <w:r w:rsidRPr="00075822">
        <w:rPr>
          <w:sz w:val="24"/>
          <w:szCs w:val="24"/>
        </w:rPr>
        <w:t xml:space="preserve"> сельскохозяйственных</w:t>
      </w:r>
      <w:r w:rsidR="00075822">
        <w:rPr>
          <w:sz w:val="24"/>
          <w:szCs w:val="24"/>
        </w:rPr>
        <w:t xml:space="preserve"> (</w:t>
      </w:r>
      <w:r w:rsidRPr="00075822">
        <w:rPr>
          <w:sz w:val="24"/>
          <w:szCs w:val="24"/>
        </w:rPr>
        <w:t xml:space="preserve">количество участников – </w:t>
      </w:r>
      <w:r w:rsidR="00075822">
        <w:rPr>
          <w:sz w:val="24"/>
          <w:szCs w:val="24"/>
        </w:rPr>
        <w:t>632)</w:t>
      </w:r>
      <w:r w:rsidRPr="00075822">
        <w:rPr>
          <w:sz w:val="24"/>
          <w:szCs w:val="24"/>
        </w:rPr>
        <w:t xml:space="preserve">. </w:t>
      </w:r>
      <w:r w:rsidRPr="002B61EC">
        <w:rPr>
          <w:sz w:val="24"/>
          <w:szCs w:val="24"/>
        </w:rPr>
        <w:t xml:space="preserve">Активное участие в сельскохозяйственных ярмарках принимали товаропроизводители, крестьянско-фермерские хозяйства автономного округа, города Сургута и Сургутского района. Молочная, мясная продукция, свежие овощи, зелень, дикоросы, пользовались большим спросом у жителей города. Постоянные участники ярмарок: КФХ Башмакова В.А., ОАО «Агрофирма», ООО НРО «Объ», ИП </w:t>
      </w:r>
      <w:proofErr w:type="spellStart"/>
      <w:r w:rsidRPr="002B61EC">
        <w:rPr>
          <w:sz w:val="24"/>
          <w:szCs w:val="24"/>
        </w:rPr>
        <w:t>Даитбекова</w:t>
      </w:r>
      <w:proofErr w:type="spellEnd"/>
      <w:r w:rsidRPr="002B61EC">
        <w:rPr>
          <w:sz w:val="24"/>
          <w:szCs w:val="24"/>
        </w:rPr>
        <w:t xml:space="preserve"> М.М., ЗАО «Ясень», КФХ </w:t>
      </w:r>
      <w:proofErr w:type="spellStart"/>
      <w:r w:rsidRPr="002B61EC">
        <w:rPr>
          <w:sz w:val="24"/>
          <w:szCs w:val="24"/>
        </w:rPr>
        <w:t>Бедихова</w:t>
      </w:r>
      <w:proofErr w:type="spellEnd"/>
      <w:r w:rsidRPr="002B61EC">
        <w:rPr>
          <w:sz w:val="24"/>
          <w:szCs w:val="24"/>
        </w:rPr>
        <w:t xml:space="preserve">, КФХ </w:t>
      </w:r>
      <w:proofErr w:type="spellStart"/>
      <w:r w:rsidRPr="002B61EC">
        <w:rPr>
          <w:sz w:val="24"/>
          <w:szCs w:val="24"/>
        </w:rPr>
        <w:t>Герусов</w:t>
      </w:r>
      <w:proofErr w:type="spellEnd"/>
      <w:r w:rsidRPr="002B61EC">
        <w:rPr>
          <w:sz w:val="24"/>
          <w:szCs w:val="24"/>
        </w:rPr>
        <w:t xml:space="preserve">, ИП </w:t>
      </w:r>
      <w:proofErr w:type="spellStart"/>
      <w:r w:rsidRPr="002B61EC">
        <w:rPr>
          <w:sz w:val="24"/>
          <w:szCs w:val="24"/>
        </w:rPr>
        <w:t>Васнёва</w:t>
      </w:r>
      <w:proofErr w:type="spellEnd"/>
      <w:r w:rsidRPr="002B61EC">
        <w:rPr>
          <w:sz w:val="24"/>
          <w:szCs w:val="24"/>
        </w:rPr>
        <w:t xml:space="preserve"> О.С., КФХ Морозов, КФХ </w:t>
      </w:r>
      <w:proofErr w:type="spellStart"/>
      <w:r w:rsidRPr="002B61EC">
        <w:rPr>
          <w:sz w:val="24"/>
          <w:szCs w:val="24"/>
        </w:rPr>
        <w:t>Рацой</w:t>
      </w:r>
      <w:proofErr w:type="spellEnd"/>
      <w:r w:rsidRPr="002B61EC">
        <w:rPr>
          <w:sz w:val="24"/>
          <w:szCs w:val="24"/>
        </w:rPr>
        <w:t xml:space="preserve">, ИП </w:t>
      </w:r>
      <w:proofErr w:type="spellStart"/>
      <w:r w:rsidRPr="002B61EC">
        <w:rPr>
          <w:sz w:val="24"/>
          <w:szCs w:val="24"/>
        </w:rPr>
        <w:t>Жураева</w:t>
      </w:r>
      <w:proofErr w:type="spellEnd"/>
      <w:r w:rsidRPr="002B61EC">
        <w:rPr>
          <w:sz w:val="24"/>
          <w:szCs w:val="24"/>
        </w:rPr>
        <w:t xml:space="preserve"> Г.А., ИП </w:t>
      </w:r>
      <w:proofErr w:type="spellStart"/>
      <w:r w:rsidRPr="002B61EC">
        <w:rPr>
          <w:sz w:val="24"/>
          <w:szCs w:val="24"/>
        </w:rPr>
        <w:t>Амаева</w:t>
      </w:r>
      <w:proofErr w:type="spellEnd"/>
      <w:r w:rsidRPr="002B61EC">
        <w:rPr>
          <w:sz w:val="24"/>
          <w:szCs w:val="24"/>
        </w:rPr>
        <w:t xml:space="preserve"> М.Н., ИП </w:t>
      </w:r>
      <w:proofErr w:type="spellStart"/>
      <w:r w:rsidRPr="002B61EC">
        <w:rPr>
          <w:sz w:val="24"/>
          <w:szCs w:val="24"/>
        </w:rPr>
        <w:t>Гармаш</w:t>
      </w:r>
      <w:proofErr w:type="spellEnd"/>
      <w:r w:rsidRPr="002B61EC">
        <w:rPr>
          <w:sz w:val="24"/>
          <w:szCs w:val="24"/>
        </w:rPr>
        <w:t xml:space="preserve"> Ю.Н., КФХ «Подворье» и др.</w:t>
      </w:r>
    </w:p>
    <w:p w14:paraId="3DFF82A5" w14:textId="77777777" w:rsidR="002B61EC" w:rsidRPr="00A707C0" w:rsidRDefault="002B61EC" w:rsidP="002B61EC">
      <w:pPr>
        <w:ind w:firstLine="567"/>
        <w:jc w:val="both"/>
        <w:rPr>
          <w:sz w:val="24"/>
          <w:szCs w:val="24"/>
        </w:rPr>
      </w:pPr>
      <w:r w:rsidRPr="00A707C0">
        <w:rPr>
          <w:sz w:val="24"/>
          <w:szCs w:val="24"/>
        </w:rPr>
        <w:t xml:space="preserve">В </w:t>
      </w:r>
      <w:r w:rsidRPr="00A707C0">
        <w:rPr>
          <w:sz w:val="24"/>
          <w:szCs w:val="24"/>
          <w:lang w:val="en-US"/>
        </w:rPr>
        <w:t>XX</w:t>
      </w:r>
      <w:r w:rsidRPr="00A707C0">
        <w:rPr>
          <w:sz w:val="24"/>
          <w:szCs w:val="24"/>
        </w:rPr>
        <w:t xml:space="preserve"> окружной юбилейной выставке-форуме «Товары земли Югорской», которая проходила 10-12 декабря в городе  Ханты-Мансийске, город Сургут представляли 24 организации, включая представителей агропромышленного комплекса, пищевой промышленности, малых инновационных предприятий. </w:t>
      </w:r>
    </w:p>
    <w:p w14:paraId="1538F43C" w14:textId="77777777" w:rsidR="002B61EC" w:rsidRPr="002D10D9" w:rsidRDefault="002B61EC" w:rsidP="00A32916">
      <w:pPr>
        <w:ind w:firstLine="567"/>
        <w:jc w:val="both"/>
        <w:rPr>
          <w:sz w:val="24"/>
          <w:szCs w:val="24"/>
          <w:highlight w:val="yellow"/>
        </w:rPr>
      </w:pPr>
    </w:p>
    <w:p w14:paraId="0CC46A9F" w14:textId="77777777" w:rsidR="00A32916" w:rsidRPr="00E66DE7" w:rsidRDefault="00A32916" w:rsidP="00A32916">
      <w:pPr>
        <w:ind w:firstLine="567"/>
        <w:jc w:val="both"/>
        <w:rPr>
          <w:rFonts w:eastAsia="Calibri"/>
          <w:sz w:val="24"/>
          <w:szCs w:val="24"/>
        </w:rPr>
      </w:pPr>
      <w:r w:rsidRPr="00E66DE7">
        <w:rPr>
          <w:rFonts w:eastAsia="Calibri"/>
          <w:sz w:val="24"/>
          <w:szCs w:val="24"/>
        </w:rPr>
        <w:t>Пункт 11. Проведение мероприятий, обеспечивающих возможности для поиска, отбора и обучения потенциальных предпринимателей.</w:t>
      </w:r>
    </w:p>
    <w:p w14:paraId="6E1CCE46" w14:textId="261D9092" w:rsidR="00E66DE7" w:rsidRPr="00F05DD4" w:rsidRDefault="00A32916" w:rsidP="00A32916">
      <w:pPr>
        <w:ind w:firstLine="567"/>
        <w:jc w:val="both"/>
        <w:rPr>
          <w:rFonts w:eastAsia="Calibri"/>
          <w:sz w:val="24"/>
          <w:szCs w:val="24"/>
        </w:rPr>
      </w:pPr>
      <w:r w:rsidRPr="00F05DD4">
        <w:rPr>
          <w:rFonts w:eastAsia="Calibri"/>
          <w:sz w:val="24"/>
          <w:szCs w:val="24"/>
        </w:rPr>
        <w:t>Проведен</w:t>
      </w:r>
      <w:r w:rsidR="00F05DD4" w:rsidRPr="00F05DD4">
        <w:rPr>
          <w:rFonts w:eastAsia="Calibri"/>
          <w:sz w:val="24"/>
          <w:szCs w:val="24"/>
        </w:rPr>
        <w:t>ы</w:t>
      </w:r>
      <w:r w:rsidR="00E66DE7" w:rsidRPr="00F05DD4">
        <w:rPr>
          <w:rFonts w:eastAsia="Calibri"/>
          <w:sz w:val="24"/>
          <w:szCs w:val="24"/>
        </w:rPr>
        <w:t>:</w:t>
      </w:r>
      <w:r w:rsidRPr="00F05DD4">
        <w:rPr>
          <w:rFonts w:eastAsia="Calibri"/>
          <w:sz w:val="24"/>
          <w:szCs w:val="24"/>
        </w:rPr>
        <w:t xml:space="preserve"> </w:t>
      </w:r>
    </w:p>
    <w:p w14:paraId="663B1513" w14:textId="59E0E02B" w:rsidR="00A32916" w:rsidRPr="00F05DD4" w:rsidRDefault="00E66DE7" w:rsidP="00A32916">
      <w:pPr>
        <w:ind w:firstLine="567"/>
        <w:jc w:val="both"/>
        <w:rPr>
          <w:rFonts w:eastAsia="Calibri"/>
          <w:sz w:val="24"/>
          <w:szCs w:val="24"/>
        </w:rPr>
      </w:pPr>
      <w:r w:rsidRPr="00F05DD4">
        <w:rPr>
          <w:rFonts w:eastAsia="Calibri"/>
          <w:sz w:val="24"/>
          <w:szCs w:val="24"/>
        </w:rPr>
        <w:t xml:space="preserve">1) </w:t>
      </w:r>
      <w:r w:rsidR="00A32916" w:rsidRPr="00F05DD4">
        <w:rPr>
          <w:rFonts w:eastAsia="Calibri"/>
          <w:sz w:val="24"/>
          <w:szCs w:val="24"/>
        </w:rPr>
        <w:t>ци</w:t>
      </w:r>
      <w:proofErr w:type="gramStart"/>
      <w:r w:rsidR="00A32916" w:rsidRPr="00F05DD4">
        <w:rPr>
          <w:rFonts w:eastAsia="Calibri"/>
          <w:sz w:val="24"/>
          <w:szCs w:val="24"/>
        </w:rPr>
        <w:t>кл встр</w:t>
      </w:r>
      <w:proofErr w:type="gramEnd"/>
      <w:r w:rsidR="00A32916" w:rsidRPr="00F05DD4">
        <w:rPr>
          <w:rFonts w:eastAsia="Calibri"/>
          <w:sz w:val="24"/>
          <w:szCs w:val="24"/>
        </w:rPr>
        <w:t>еч с успешными предпринимателями:</w:t>
      </w:r>
    </w:p>
    <w:p w14:paraId="03A46667" w14:textId="48E3124B" w:rsidR="00A32916" w:rsidRPr="00F05DD4" w:rsidRDefault="00A32916" w:rsidP="00E66DE7">
      <w:pPr>
        <w:ind w:firstLine="567"/>
        <w:jc w:val="both"/>
        <w:rPr>
          <w:rFonts w:eastAsia="Calibri"/>
          <w:sz w:val="24"/>
          <w:szCs w:val="24"/>
        </w:rPr>
      </w:pPr>
      <w:r w:rsidRPr="00F05DD4">
        <w:rPr>
          <w:rFonts w:eastAsia="Calibri"/>
          <w:sz w:val="24"/>
          <w:szCs w:val="24"/>
        </w:rPr>
        <w:t xml:space="preserve">02.09.2015 – встреча с </w:t>
      </w:r>
      <w:proofErr w:type="spellStart"/>
      <w:r w:rsidRPr="00F05DD4">
        <w:rPr>
          <w:rFonts w:eastAsia="Calibri"/>
          <w:sz w:val="24"/>
          <w:szCs w:val="24"/>
        </w:rPr>
        <w:t>Буториным</w:t>
      </w:r>
      <w:proofErr w:type="spellEnd"/>
      <w:r w:rsidRPr="00F05DD4">
        <w:rPr>
          <w:rFonts w:eastAsia="Calibri"/>
          <w:sz w:val="24"/>
          <w:szCs w:val="24"/>
        </w:rPr>
        <w:t xml:space="preserve"> Эдуардом </w:t>
      </w:r>
      <w:proofErr w:type="spellStart"/>
      <w:r w:rsidRPr="00F05DD4">
        <w:rPr>
          <w:rFonts w:eastAsia="Calibri"/>
          <w:sz w:val="24"/>
          <w:szCs w:val="24"/>
        </w:rPr>
        <w:t>Вячеславовичес</w:t>
      </w:r>
      <w:proofErr w:type="spellEnd"/>
      <w:r w:rsidRPr="00F05DD4">
        <w:rPr>
          <w:rFonts w:eastAsia="Calibri"/>
          <w:sz w:val="24"/>
          <w:szCs w:val="24"/>
        </w:rPr>
        <w:t>, директором компании «А</w:t>
      </w:r>
      <w:proofErr w:type="gramStart"/>
      <w:r w:rsidRPr="00F05DD4">
        <w:rPr>
          <w:rFonts w:eastAsia="Calibri"/>
          <w:sz w:val="24"/>
          <w:szCs w:val="24"/>
        </w:rPr>
        <w:t>1</w:t>
      </w:r>
      <w:proofErr w:type="gramEnd"/>
      <w:r w:rsidRPr="00F05DD4">
        <w:rPr>
          <w:rFonts w:eastAsia="Calibri"/>
          <w:sz w:val="24"/>
          <w:szCs w:val="24"/>
        </w:rPr>
        <w:t xml:space="preserve"> интернет эксперт», количество участников – 30 человек;</w:t>
      </w:r>
    </w:p>
    <w:p w14:paraId="54F9317E" w14:textId="77777777" w:rsidR="00A32916" w:rsidRPr="00F05DD4" w:rsidRDefault="00A32916" w:rsidP="00E66DE7">
      <w:pPr>
        <w:ind w:firstLine="567"/>
        <w:jc w:val="both"/>
        <w:rPr>
          <w:rFonts w:eastAsia="Calibri"/>
          <w:sz w:val="24"/>
          <w:szCs w:val="24"/>
        </w:rPr>
      </w:pPr>
      <w:r w:rsidRPr="00F05DD4">
        <w:rPr>
          <w:rFonts w:eastAsia="Calibri"/>
          <w:sz w:val="24"/>
          <w:szCs w:val="24"/>
        </w:rPr>
        <w:t>19.09.2015 – встреча с Сидоровой Ольгой Андреевной, генеральным директором Фонда поддержки предпринимательства Югры, количество участников – 35 человек;</w:t>
      </w:r>
    </w:p>
    <w:p w14:paraId="76EC91D3" w14:textId="6449A140" w:rsidR="00A32916" w:rsidRPr="00F05DD4" w:rsidRDefault="00A32916" w:rsidP="00E66DE7">
      <w:pPr>
        <w:ind w:firstLine="567"/>
        <w:jc w:val="both"/>
        <w:rPr>
          <w:sz w:val="24"/>
          <w:szCs w:val="24"/>
        </w:rPr>
      </w:pPr>
      <w:r w:rsidRPr="00F05DD4">
        <w:rPr>
          <w:sz w:val="24"/>
          <w:szCs w:val="24"/>
        </w:rPr>
        <w:t xml:space="preserve">29.09.2015 – встреча с Ивановой Наталией Владимировной, </w:t>
      </w:r>
      <w:proofErr w:type="gramStart"/>
      <w:r w:rsidRPr="00F05DD4">
        <w:rPr>
          <w:sz w:val="24"/>
          <w:szCs w:val="24"/>
        </w:rPr>
        <w:t>шеф-редактором</w:t>
      </w:r>
      <w:proofErr w:type="gramEnd"/>
      <w:r w:rsidRPr="00F05DD4">
        <w:rPr>
          <w:sz w:val="24"/>
          <w:szCs w:val="24"/>
        </w:rPr>
        <w:t xml:space="preserve"> ИД «Победа», коли</w:t>
      </w:r>
      <w:r w:rsidR="00E66DE7" w:rsidRPr="00F05DD4">
        <w:rPr>
          <w:sz w:val="24"/>
          <w:szCs w:val="24"/>
        </w:rPr>
        <w:t>чество участников – 35  человек;</w:t>
      </w:r>
    </w:p>
    <w:p w14:paraId="2AB45C67" w14:textId="43839904" w:rsidR="00E66DE7" w:rsidRPr="00F05DD4" w:rsidRDefault="00E66DE7" w:rsidP="00E66DE7">
      <w:pPr>
        <w:ind w:firstLine="567"/>
        <w:jc w:val="both"/>
        <w:rPr>
          <w:sz w:val="24"/>
          <w:szCs w:val="24"/>
        </w:rPr>
      </w:pPr>
      <w:r w:rsidRPr="00F05DD4">
        <w:rPr>
          <w:sz w:val="24"/>
          <w:szCs w:val="24"/>
        </w:rPr>
        <w:t>2) курс «Основы ведения предпринимательской деятельности» (48 часов)</w:t>
      </w:r>
      <w:r w:rsidR="00F05DD4" w:rsidRPr="00F05DD4">
        <w:rPr>
          <w:sz w:val="24"/>
          <w:szCs w:val="24"/>
        </w:rPr>
        <w:t>, у</w:t>
      </w:r>
      <w:r w:rsidRPr="00F05DD4">
        <w:rPr>
          <w:sz w:val="24"/>
          <w:szCs w:val="24"/>
        </w:rPr>
        <w:t>частниками стали 30 человек.</w:t>
      </w:r>
    </w:p>
    <w:p w14:paraId="00012737" w14:textId="77777777" w:rsidR="00B90521" w:rsidRPr="002D10D9" w:rsidRDefault="00B90521" w:rsidP="00B90521">
      <w:pPr>
        <w:ind w:firstLine="709"/>
        <w:jc w:val="both"/>
        <w:outlineLvl w:val="0"/>
        <w:rPr>
          <w:b/>
          <w:color w:val="0070C0"/>
          <w:sz w:val="24"/>
          <w:szCs w:val="24"/>
          <w:highlight w:val="yellow"/>
        </w:rPr>
      </w:pPr>
    </w:p>
    <w:p w14:paraId="474A1723" w14:textId="77777777" w:rsidR="00B90521" w:rsidRPr="006B78A2" w:rsidRDefault="00B90521" w:rsidP="00B90521">
      <w:pPr>
        <w:ind w:firstLine="567"/>
        <w:rPr>
          <w:b/>
          <w:color w:val="0070C0"/>
          <w:sz w:val="24"/>
          <w:szCs w:val="24"/>
        </w:rPr>
      </w:pPr>
      <w:r w:rsidRPr="006B78A2">
        <w:rPr>
          <w:b/>
          <w:color w:val="0070C0"/>
          <w:sz w:val="24"/>
          <w:szCs w:val="24"/>
        </w:rPr>
        <w:t>Промышленность</w:t>
      </w:r>
    </w:p>
    <w:p w14:paraId="42FC5B70" w14:textId="77777777" w:rsidR="00C048CD" w:rsidRPr="00CF56AE" w:rsidRDefault="00C048CD" w:rsidP="00C048CD">
      <w:pPr>
        <w:ind w:firstLine="567"/>
        <w:jc w:val="both"/>
        <w:rPr>
          <w:sz w:val="24"/>
          <w:szCs w:val="24"/>
        </w:rPr>
      </w:pPr>
      <w:r w:rsidRPr="00CF56AE">
        <w:rPr>
          <w:sz w:val="24"/>
          <w:szCs w:val="24"/>
        </w:rPr>
        <w:t xml:space="preserve">За 2015 год объём отгруженных товаров собственного производства, выполненных работ и услуг собственными силами по крупным и средним производителям промышленной продукции составил 390 млрд. рублей, индекс промышленного производства к уровню предыдущего года – 87 %, индекс цен – 115,3 %. </w:t>
      </w:r>
    </w:p>
    <w:p w14:paraId="664CAD7A" w14:textId="77777777" w:rsidR="00C048CD" w:rsidRPr="00CF56AE" w:rsidRDefault="00C048CD" w:rsidP="00C048CD">
      <w:pPr>
        <w:ind w:firstLine="567"/>
        <w:jc w:val="both"/>
        <w:rPr>
          <w:sz w:val="24"/>
          <w:szCs w:val="24"/>
        </w:rPr>
      </w:pPr>
      <w:r w:rsidRPr="00CF56AE">
        <w:rPr>
          <w:sz w:val="24"/>
          <w:szCs w:val="24"/>
        </w:rPr>
        <w:lastRenderedPageBreak/>
        <w:t>Структура отгруженного продукта промышленных производств за отчетный год в разрезе видов экономической деятельности:</w:t>
      </w:r>
    </w:p>
    <w:p w14:paraId="26A820B3" w14:textId="77777777" w:rsidR="00C048CD" w:rsidRPr="00CF56AE" w:rsidRDefault="00C048CD" w:rsidP="00C048CD">
      <w:pPr>
        <w:ind w:firstLine="567"/>
        <w:jc w:val="both"/>
        <w:rPr>
          <w:sz w:val="24"/>
          <w:szCs w:val="24"/>
        </w:rPr>
      </w:pPr>
      <w:r w:rsidRPr="00CF56AE">
        <w:rPr>
          <w:sz w:val="24"/>
          <w:szCs w:val="24"/>
        </w:rPr>
        <w:t>добыча полезных ископаемых – 1,2 %,</w:t>
      </w:r>
    </w:p>
    <w:p w14:paraId="1AFB44C7" w14:textId="77777777" w:rsidR="00C048CD" w:rsidRPr="00CF56AE" w:rsidRDefault="00C048CD" w:rsidP="00C048CD">
      <w:pPr>
        <w:ind w:firstLine="567"/>
        <w:jc w:val="both"/>
        <w:rPr>
          <w:sz w:val="24"/>
          <w:szCs w:val="24"/>
        </w:rPr>
      </w:pPr>
      <w:r w:rsidRPr="00CF56AE">
        <w:rPr>
          <w:sz w:val="24"/>
          <w:szCs w:val="24"/>
        </w:rPr>
        <w:t xml:space="preserve">обрабатывающие производства – 78,1 %, </w:t>
      </w:r>
    </w:p>
    <w:p w14:paraId="348A404A" w14:textId="77777777" w:rsidR="00C048CD" w:rsidRPr="00CF56AE" w:rsidRDefault="00C048CD" w:rsidP="00C048CD">
      <w:pPr>
        <w:ind w:firstLine="567"/>
        <w:jc w:val="both"/>
        <w:rPr>
          <w:sz w:val="24"/>
          <w:szCs w:val="24"/>
        </w:rPr>
      </w:pPr>
      <w:r w:rsidRPr="00CF56AE">
        <w:rPr>
          <w:sz w:val="24"/>
          <w:szCs w:val="24"/>
        </w:rPr>
        <w:t>производство и распределение электроэнергии, газа и воды – 20,7 %.</w:t>
      </w:r>
    </w:p>
    <w:p w14:paraId="36D120FD" w14:textId="77777777" w:rsidR="00C048CD" w:rsidRPr="00CF56AE" w:rsidRDefault="00C048CD" w:rsidP="00C048CD">
      <w:pPr>
        <w:ind w:firstLine="567"/>
        <w:jc w:val="both"/>
        <w:rPr>
          <w:sz w:val="24"/>
          <w:szCs w:val="24"/>
        </w:rPr>
      </w:pPr>
      <w:r w:rsidRPr="00CF56AE">
        <w:rPr>
          <w:sz w:val="24"/>
          <w:szCs w:val="24"/>
        </w:rPr>
        <w:t>По виду экономической деятельности «добыча полезных ископаемых» объём отгруженных товаров собственного производства за отчётный год составил 4,8 млрд. рублей, индекс производства к уровню 2014 года – 98,4 %, индекс цен – 106,2 %.</w:t>
      </w:r>
    </w:p>
    <w:p w14:paraId="0FEB560A" w14:textId="23FECC9B" w:rsidR="00C048CD" w:rsidRPr="00CF56AE" w:rsidRDefault="00C048CD" w:rsidP="00C048CD">
      <w:pPr>
        <w:ind w:firstLine="567"/>
        <w:jc w:val="both"/>
        <w:rPr>
          <w:sz w:val="24"/>
          <w:szCs w:val="24"/>
        </w:rPr>
      </w:pPr>
      <w:r w:rsidRPr="00CF56AE">
        <w:rPr>
          <w:sz w:val="24"/>
          <w:szCs w:val="24"/>
        </w:rPr>
        <w:t xml:space="preserve">По виду экономической деятельности «производство и распределение электроэнергии, газа и воды» объём отгруженных товаров собственного производства за отчётный год составил </w:t>
      </w:r>
      <w:r w:rsidR="00FF3B6B">
        <w:rPr>
          <w:sz w:val="24"/>
          <w:szCs w:val="24"/>
        </w:rPr>
        <w:br/>
      </w:r>
      <w:r w:rsidRPr="00CF56AE">
        <w:rPr>
          <w:sz w:val="24"/>
          <w:szCs w:val="24"/>
        </w:rPr>
        <w:t>80,8 млрд. рублей, индекс производства к уровню предыдущего года – 87,6 %, индекс цен – 104 %.</w:t>
      </w:r>
    </w:p>
    <w:p w14:paraId="52508616" w14:textId="77777777" w:rsidR="00C048CD" w:rsidRPr="00CF56AE" w:rsidRDefault="00C048CD" w:rsidP="00C048CD">
      <w:pPr>
        <w:ind w:firstLine="567"/>
        <w:jc w:val="both"/>
        <w:rPr>
          <w:sz w:val="24"/>
          <w:szCs w:val="24"/>
        </w:rPr>
      </w:pPr>
      <w:r w:rsidRPr="00CF56AE">
        <w:rPr>
          <w:sz w:val="24"/>
          <w:szCs w:val="24"/>
        </w:rPr>
        <w:t>Предприятиями энергетической отрасли за отчётный год произведено:</w:t>
      </w:r>
    </w:p>
    <w:p w14:paraId="7634ECA1" w14:textId="77777777" w:rsidR="00C048CD" w:rsidRPr="00CF56AE" w:rsidRDefault="00C048CD" w:rsidP="00C048CD">
      <w:pPr>
        <w:ind w:firstLine="567"/>
        <w:jc w:val="both"/>
        <w:rPr>
          <w:sz w:val="24"/>
          <w:szCs w:val="24"/>
        </w:rPr>
      </w:pPr>
      <w:r w:rsidRPr="00CF56AE">
        <w:rPr>
          <w:sz w:val="24"/>
          <w:szCs w:val="24"/>
        </w:rPr>
        <w:t xml:space="preserve">электроэнергии – 53,7 млрд. квт-час, что на 10,5 % меньше, чем в 2014 году, </w:t>
      </w:r>
    </w:p>
    <w:p w14:paraId="6766D93E" w14:textId="77777777" w:rsidR="00C048CD" w:rsidRPr="00CF56AE" w:rsidRDefault="00C048CD" w:rsidP="00C048CD">
      <w:pPr>
        <w:ind w:firstLine="567"/>
        <w:jc w:val="both"/>
        <w:rPr>
          <w:sz w:val="24"/>
          <w:szCs w:val="24"/>
        </w:rPr>
      </w:pPr>
      <w:r w:rsidRPr="00CF56AE">
        <w:rPr>
          <w:sz w:val="24"/>
          <w:szCs w:val="24"/>
        </w:rPr>
        <w:t xml:space="preserve">теплоэнергии – 3,6 млн. Гкал (на 5 %). </w:t>
      </w:r>
    </w:p>
    <w:p w14:paraId="6FA909FE" w14:textId="77777777" w:rsidR="00C048CD" w:rsidRPr="00CF56AE" w:rsidRDefault="00C048CD" w:rsidP="00C048CD">
      <w:pPr>
        <w:ind w:firstLine="567"/>
        <w:jc w:val="both"/>
        <w:rPr>
          <w:sz w:val="24"/>
          <w:szCs w:val="24"/>
        </w:rPr>
      </w:pPr>
      <w:r w:rsidRPr="00CF56AE">
        <w:rPr>
          <w:sz w:val="24"/>
          <w:szCs w:val="24"/>
        </w:rPr>
        <w:t>Снижение объёмов выработки электроэнергии в 2015 году обусловлено простоем и длительным ремонтом энергоблока № 4 на Сургутской ГРЭС-2 вследствие обрушения кровли в отделении энергоблока. Сокращение производства электроэнергии также обусловлено снижением энергопотребления предприятиями нефтегазового комплекса и предложением более дешевой электроэнергии другими электростанциями, расположенными в Российской Федерации.  Объёмы отпуска теплоэнергии зависят от температуры наружного воздуха.</w:t>
      </w:r>
    </w:p>
    <w:p w14:paraId="42F159BF" w14:textId="77777777" w:rsidR="00C048CD" w:rsidRPr="00CF56AE" w:rsidRDefault="00C048CD" w:rsidP="00C048CD">
      <w:pPr>
        <w:ind w:firstLine="567"/>
        <w:jc w:val="both"/>
        <w:rPr>
          <w:sz w:val="24"/>
          <w:szCs w:val="24"/>
        </w:rPr>
      </w:pPr>
      <w:r w:rsidRPr="00CF56AE">
        <w:rPr>
          <w:sz w:val="24"/>
          <w:szCs w:val="24"/>
        </w:rPr>
        <w:t xml:space="preserve">Основными предприятиями отрасли являются: </w:t>
      </w:r>
    </w:p>
    <w:p w14:paraId="400CD39F" w14:textId="1F3CC47B" w:rsidR="00C048CD" w:rsidRPr="00CF56AE" w:rsidRDefault="00C048CD" w:rsidP="00C048CD">
      <w:pPr>
        <w:ind w:firstLine="567"/>
        <w:jc w:val="both"/>
        <w:rPr>
          <w:sz w:val="24"/>
          <w:szCs w:val="24"/>
        </w:rPr>
      </w:pPr>
      <w:r w:rsidRPr="00CF56AE">
        <w:rPr>
          <w:sz w:val="24"/>
          <w:szCs w:val="24"/>
        </w:rPr>
        <w:t xml:space="preserve">- </w:t>
      </w:r>
      <w:r w:rsidR="00FF3B6B">
        <w:rPr>
          <w:sz w:val="24"/>
          <w:szCs w:val="24"/>
        </w:rPr>
        <w:t>а</w:t>
      </w:r>
      <w:r w:rsidR="00FF3B6B" w:rsidRPr="00FF3B6B">
        <w:rPr>
          <w:sz w:val="24"/>
          <w:szCs w:val="24"/>
        </w:rPr>
        <w:t>кционерное общество энергетики и электрификации «Тюменьэнерго»</w:t>
      </w:r>
      <w:r w:rsidRPr="00CF56AE">
        <w:rPr>
          <w:sz w:val="24"/>
          <w:szCs w:val="24"/>
        </w:rPr>
        <w:t>;</w:t>
      </w:r>
    </w:p>
    <w:p w14:paraId="471F4F6E" w14:textId="77777777" w:rsidR="00C048CD" w:rsidRPr="00CF56AE" w:rsidRDefault="00C048CD" w:rsidP="00C048CD">
      <w:pPr>
        <w:ind w:firstLine="567"/>
        <w:jc w:val="both"/>
        <w:rPr>
          <w:bCs/>
          <w:sz w:val="24"/>
          <w:szCs w:val="24"/>
        </w:rPr>
      </w:pPr>
      <w:r w:rsidRPr="00CF56AE">
        <w:rPr>
          <w:sz w:val="24"/>
          <w:szCs w:val="24"/>
        </w:rPr>
        <w:t>- ф</w:t>
      </w:r>
      <w:r w:rsidRPr="00CF56AE">
        <w:rPr>
          <w:bCs/>
          <w:sz w:val="24"/>
          <w:szCs w:val="24"/>
        </w:rPr>
        <w:t>илиал открытого акционерного общества «ОГК-2» «Сургутская ГРЭС-1»;</w:t>
      </w:r>
    </w:p>
    <w:p w14:paraId="1737128B" w14:textId="77777777" w:rsidR="00C048CD" w:rsidRPr="00CF56AE" w:rsidRDefault="00C048CD" w:rsidP="00C048CD">
      <w:pPr>
        <w:ind w:firstLine="567"/>
        <w:jc w:val="both"/>
        <w:rPr>
          <w:bCs/>
          <w:spacing w:val="-6"/>
          <w:sz w:val="24"/>
          <w:szCs w:val="24"/>
        </w:rPr>
      </w:pPr>
      <w:r w:rsidRPr="00CF56AE">
        <w:rPr>
          <w:bCs/>
          <w:spacing w:val="-6"/>
          <w:sz w:val="24"/>
          <w:szCs w:val="24"/>
        </w:rPr>
        <w:t>- филиал открытого акционерного общества «Э.ОН Россия» «Сургутская ГРЭС-2»;</w:t>
      </w:r>
    </w:p>
    <w:p w14:paraId="36CF2155" w14:textId="77777777" w:rsidR="00C048CD" w:rsidRPr="00CF56AE" w:rsidRDefault="00C048CD" w:rsidP="00C048CD">
      <w:pPr>
        <w:ind w:firstLine="567"/>
        <w:jc w:val="both"/>
        <w:rPr>
          <w:bCs/>
          <w:sz w:val="24"/>
          <w:szCs w:val="24"/>
        </w:rPr>
      </w:pPr>
      <w:r w:rsidRPr="00CF56AE">
        <w:rPr>
          <w:bCs/>
          <w:sz w:val="24"/>
          <w:szCs w:val="24"/>
        </w:rPr>
        <w:t xml:space="preserve">- </w:t>
      </w:r>
      <w:r>
        <w:rPr>
          <w:bCs/>
          <w:sz w:val="24"/>
          <w:szCs w:val="24"/>
        </w:rPr>
        <w:t>с</w:t>
      </w:r>
      <w:r w:rsidRPr="00CF56AE">
        <w:rPr>
          <w:bCs/>
          <w:sz w:val="24"/>
          <w:szCs w:val="24"/>
        </w:rPr>
        <w:t>ургутское городское муниципальное унитарное предприятие «Городские тепловые сети»;</w:t>
      </w:r>
    </w:p>
    <w:p w14:paraId="433E949E" w14:textId="77777777" w:rsidR="00C048CD" w:rsidRPr="00CF56AE" w:rsidRDefault="00C048CD" w:rsidP="00C048CD">
      <w:pPr>
        <w:ind w:firstLine="567"/>
        <w:jc w:val="both"/>
        <w:rPr>
          <w:bCs/>
          <w:sz w:val="24"/>
          <w:szCs w:val="24"/>
        </w:rPr>
      </w:pPr>
      <w:r w:rsidRPr="00CF56AE">
        <w:rPr>
          <w:bCs/>
          <w:sz w:val="24"/>
          <w:szCs w:val="24"/>
        </w:rPr>
        <w:t xml:space="preserve">- </w:t>
      </w:r>
      <w:r>
        <w:rPr>
          <w:bCs/>
          <w:sz w:val="24"/>
          <w:szCs w:val="24"/>
        </w:rPr>
        <w:t>с</w:t>
      </w:r>
      <w:r w:rsidRPr="00CF56AE">
        <w:rPr>
          <w:bCs/>
          <w:sz w:val="24"/>
          <w:szCs w:val="24"/>
        </w:rPr>
        <w:t xml:space="preserve">ургутское городское муниципальное унитарное предприятие «Горводоканал», </w:t>
      </w:r>
    </w:p>
    <w:p w14:paraId="52D849F6" w14:textId="77777777" w:rsidR="00C048CD" w:rsidRPr="00CF56AE" w:rsidRDefault="00C048CD" w:rsidP="00C048CD">
      <w:pPr>
        <w:ind w:firstLine="567"/>
        <w:jc w:val="both"/>
        <w:rPr>
          <w:bCs/>
          <w:sz w:val="24"/>
          <w:szCs w:val="24"/>
        </w:rPr>
      </w:pPr>
      <w:r w:rsidRPr="00CF56AE">
        <w:rPr>
          <w:bCs/>
          <w:sz w:val="24"/>
          <w:szCs w:val="24"/>
        </w:rPr>
        <w:t xml:space="preserve">- </w:t>
      </w:r>
      <w:r>
        <w:rPr>
          <w:bCs/>
          <w:sz w:val="24"/>
          <w:szCs w:val="24"/>
        </w:rPr>
        <w:t>с</w:t>
      </w:r>
      <w:r w:rsidRPr="00CF56AE">
        <w:rPr>
          <w:bCs/>
          <w:sz w:val="24"/>
          <w:szCs w:val="24"/>
        </w:rPr>
        <w:t>ургутское городское муниципальное унитарное энергетическое предприятие «</w:t>
      </w:r>
      <w:proofErr w:type="spellStart"/>
      <w:r w:rsidRPr="00CF56AE">
        <w:rPr>
          <w:bCs/>
          <w:sz w:val="24"/>
          <w:szCs w:val="24"/>
        </w:rPr>
        <w:t>Горсвет</w:t>
      </w:r>
      <w:proofErr w:type="spellEnd"/>
      <w:r w:rsidRPr="00CF56AE">
        <w:rPr>
          <w:bCs/>
          <w:sz w:val="24"/>
          <w:szCs w:val="24"/>
        </w:rPr>
        <w:t xml:space="preserve">», </w:t>
      </w:r>
    </w:p>
    <w:p w14:paraId="4E9A5708" w14:textId="77777777" w:rsidR="00C048CD" w:rsidRPr="00CF56AE" w:rsidRDefault="00C048CD" w:rsidP="00C048CD">
      <w:pPr>
        <w:ind w:firstLine="567"/>
        <w:jc w:val="both"/>
        <w:rPr>
          <w:bCs/>
          <w:sz w:val="24"/>
          <w:szCs w:val="24"/>
        </w:rPr>
      </w:pPr>
      <w:r w:rsidRPr="00CF56AE">
        <w:rPr>
          <w:bCs/>
          <w:sz w:val="24"/>
          <w:szCs w:val="24"/>
        </w:rPr>
        <w:t xml:space="preserve">- </w:t>
      </w:r>
      <w:r>
        <w:rPr>
          <w:bCs/>
          <w:sz w:val="24"/>
          <w:szCs w:val="24"/>
        </w:rPr>
        <w:t>с</w:t>
      </w:r>
      <w:r w:rsidRPr="00CF56AE">
        <w:rPr>
          <w:bCs/>
          <w:sz w:val="24"/>
          <w:szCs w:val="24"/>
        </w:rPr>
        <w:t>ургутское городское муниципальное унитарное предприятие «Тепловик».</w:t>
      </w:r>
    </w:p>
    <w:p w14:paraId="1209A0A1" w14:textId="77777777" w:rsidR="00C048CD" w:rsidRPr="00CF56AE" w:rsidRDefault="00C048CD" w:rsidP="00C048CD">
      <w:pPr>
        <w:ind w:firstLine="567"/>
        <w:jc w:val="both"/>
        <w:rPr>
          <w:sz w:val="24"/>
          <w:szCs w:val="24"/>
        </w:rPr>
      </w:pPr>
      <w:r w:rsidRPr="00237D50">
        <w:rPr>
          <w:sz w:val="24"/>
          <w:szCs w:val="24"/>
        </w:rPr>
        <w:t>Стратегия развития энергетической отрасли направлена на поддержание высокого уровня конкурентоспособности, обеспечение требуемого объема доступных рабочих мощностей с применением передовых высокоэффективных технологий производства и управления.</w:t>
      </w:r>
    </w:p>
    <w:p w14:paraId="16640859" w14:textId="77777777" w:rsidR="00C048CD" w:rsidRPr="00CF56AE" w:rsidRDefault="00C048CD" w:rsidP="00C048CD">
      <w:pPr>
        <w:ind w:firstLine="567"/>
        <w:jc w:val="both"/>
        <w:rPr>
          <w:sz w:val="24"/>
          <w:szCs w:val="24"/>
        </w:rPr>
      </w:pPr>
      <w:proofErr w:type="gramStart"/>
      <w:r w:rsidRPr="00CF56AE">
        <w:rPr>
          <w:sz w:val="24"/>
          <w:szCs w:val="24"/>
        </w:rPr>
        <w:t>В отчетном периоде состоялся запуск котельной мощностью 100 МВт в западной часть города, построенной за счет частных инвестиций ООО «Корпорация «Современные Технологические Системы» и ООО «Сургутские городские электрические сети».</w:t>
      </w:r>
      <w:proofErr w:type="gramEnd"/>
    </w:p>
    <w:p w14:paraId="16A0F93B" w14:textId="77777777" w:rsidR="00C048CD" w:rsidRPr="00237D50" w:rsidRDefault="00C048CD" w:rsidP="00C048CD">
      <w:pPr>
        <w:pStyle w:val="27"/>
        <w:spacing w:after="0" w:line="240" w:lineRule="auto"/>
        <w:ind w:left="0" w:firstLine="567"/>
        <w:jc w:val="both"/>
        <w:rPr>
          <w:bCs/>
          <w:color w:val="000000" w:themeColor="text1"/>
          <w:sz w:val="24"/>
          <w:szCs w:val="24"/>
        </w:rPr>
      </w:pPr>
      <w:r w:rsidRPr="00237D50">
        <w:rPr>
          <w:bCs/>
          <w:color w:val="000000" w:themeColor="text1"/>
          <w:sz w:val="24"/>
          <w:szCs w:val="24"/>
        </w:rPr>
        <w:t>В соответствии с инвестиционной программой АО «Тюменьэнерго» на 2015 год на территории г</w:t>
      </w:r>
      <w:r w:rsidRPr="00237D50">
        <w:rPr>
          <w:bCs/>
          <w:color w:val="000000" w:themeColor="text1"/>
          <w:sz w:val="24"/>
        </w:rPr>
        <w:t>орода</w:t>
      </w:r>
      <w:r w:rsidRPr="00237D50">
        <w:rPr>
          <w:bCs/>
          <w:color w:val="000000" w:themeColor="text1"/>
          <w:sz w:val="24"/>
          <w:szCs w:val="24"/>
        </w:rPr>
        <w:t xml:space="preserve"> Сургута не планировались и не реализовывались крупные инвестиционные проекты. Произведена реконструкция существующих объектов производственной инфраструктуры с целью предотвращения старения основных производственных фондов и повышения надежности электроснабжения.</w:t>
      </w:r>
    </w:p>
    <w:p w14:paraId="3885F712" w14:textId="77777777" w:rsidR="00C048CD" w:rsidRPr="00237D50" w:rsidRDefault="00C048CD" w:rsidP="00C048CD">
      <w:pPr>
        <w:pStyle w:val="27"/>
        <w:spacing w:after="0" w:line="240" w:lineRule="auto"/>
        <w:ind w:left="0" w:firstLine="567"/>
        <w:jc w:val="both"/>
        <w:rPr>
          <w:bCs/>
          <w:sz w:val="24"/>
          <w:szCs w:val="24"/>
        </w:rPr>
      </w:pPr>
      <w:r w:rsidRPr="00237D50">
        <w:rPr>
          <w:bCs/>
          <w:sz w:val="24"/>
          <w:szCs w:val="24"/>
        </w:rPr>
        <w:t>В 2015 году за счет собственных средств осуществлялась реализация сл</w:t>
      </w:r>
      <w:r w:rsidRPr="00237D50">
        <w:rPr>
          <w:bCs/>
          <w:sz w:val="24"/>
        </w:rPr>
        <w:t>едующих инвестиционных проектов.</w:t>
      </w:r>
    </w:p>
    <w:p w14:paraId="4C5BB0B7" w14:textId="78BE4F0B" w:rsidR="00C048CD" w:rsidRPr="00237D50" w:rsidRDefault="00C048CD" w:rsidP="002C0A49">
      <w:pPr>
        <w:pStyle w:val="aff3"/>
        <w:ind w:firstLine="567"/>
        <w:jc w:val="both"/>
        <w:rPr>
          <w:sz w:val="24"/>
          <w:szCs w:val="24"/>
        </w:rPr>
      </w:pPr>
      <w:r w:rsidRPr="00237D50">
        <w:rPr>
          <w:bCs/>
        </w:rPr>
        <w:t>«</w:t>
      </w:r>
      <w:r w:rsidRPr="00237D50">
        <w:rPr>
          <w:bCs/>
          <w:sz w:val="24"/>
          <w:szCs w:val="24"/>
        </w:rPr>
        <w:t>Строительство «ЛЭП 110</w:t>
      </w:r>
      <w:r w:rsidRPr="00237D50">
        <w:rPr>
          <w:bCs/>
        </w:rPr>
        <w:t xml:space="preserve"> </w:t>
      </w:r>
      <w:proofErr w:type="spellStart"/>
      <w:r w:rsidRPr="00237D50">
        <w:rPr>
          <w:bCs/>
          <w:sz w:val="24"/>
          <w:szCs w:val="24"/>
        </w:rPr>
        <w:t>кВ</w:t>
      </w:r>
      <w:proofErr w:type="spellEnd"/>
      <w:r w:rsidRPr="00237D50">
        <w:rPr>
          <w:bCs/>
          <w:sz w:val="24"/>
          <w:szCs w:val="24"/>
        </w:rPr>
        <w:t xml:space="preserve"> Победа - Сайма в городе Сургут». Начало реализации проекта 01.09.2011. </w:t>
      </w:r>
      <w:r w:rsidRPr="00237D50">
        <w:rPr>
          <w:sz w:val="24"/>
          <w:szCs w:val="24"/>
        </w:rPr>
        <w:t xml:space="preserve">Проектирование и строительство ЛЭП 110 </w:t>
      </w:r>
      <w:proofErr w:type="spellStart"/>
      <w:r w:rsidRPr="00237D50">
        <w:rPr>
          <w:sz w:val="24"/>
          <w:szCs w:val="24"/>
        </w:rPr>
        <w:t>кВ</w:t>
      </w:r>
      <w:proofErr w:type="spellEnd"/>
      <w:r w:rsidRPr="00237D50">
        <w:rPr>
          <w:sz w:val="24"/>
          <w:szCs w:val="24"/>
        </w:rPr>
        <w:t xml:space="preserve"> Победа</w:t>
      </w:r>
      <w:r w:rsidRPr="00237D50">
        <w:t xml:space="preserve"> - </w:t>
      </w:r>
      <w:r w:rsidRPr="00237D50">
        <w:rPr>
          <w:sz w:val="24"/>
          <w:szCs w:val="24"/>
        </w:rPr>
        <w:t>Сайма позволит привести схему электрической сети г</w:t>
      </w:r>
      <w:r w:rsidRPr="00237D50">
        <w:rPr>
          <w:sz w:val="24"/>
        </w:rPr>
        <w:t xml:space="preserve">орода </w:t>
      </w:r>
      <w:r w:rsidRPr="00237D50">
        <w:rPr>
          <w:sz w:val="24"/>
          <w:szCs w:val="24"/>
        </w:rPr>
        <w:t xml:space="preserve">в соответствие с нормативными требованиями, существенно повысит надёжность электроснабжения потребителей и обеспечит возможность подключения дополнительных ПС 110 </w:t>
      </w:r>
      <w:proofErr w:type="spellStart"/>
      <w:r w:rsidRPr="00237D50">
        <w:rPr>
          <w:sz w:val="24"/>
          <w:szCs w:val="24"/>
        </w:rPr>
        <w:t>кВ</w:t>
      </w:r>
      <w:proofErr w:type="spellEnd"/>
      <w:r w:rsidRPr="00237D50">
        <w:rPr>
          <w:sz w:val="24"/>
          <w:szCs w:val="24"/>
        </w:rPr>
        <w:t xml:space="preserve"> для обеспечения отпуска мощности для электроснаб</w:t>
      </w:r>
      <w:r w:rsidR="002C0A49">
        <w:rPr>
          <w:sz w:val="24"/>
          <w:szCs w:val="24"/>
        </w:rPr>
        <w:t xml:space="preserve">жения вновь вводимых объектов. </w:t>
      </w:r>
      <w:r w:rsidRPr="00237D50">
        <w:rPr>
          <w:sz w:val="24"/>
          <w:szCs w:val="24"/>
        </w:rPr>
        <w:t xml:space="preserve">ЛЭП 110 </w:t>
      </w:r>
      <w:proofErr w:type="spellStart"/>
      <w:r w:rsidRPr="00237D50">
        <w:rPr>
          <w:sz w:val="24"/>
          <w:szCs w:val="24"/>
        </w:rPr>
        <w:t>кВ</w:t>
      </w:r>
      <w:proofErr w:type="spellEnd"/>
      <w:r w:rsidRPr="00237D50">
        <w:rPr>
          <w:sz w:val="24"/>
          <w:szCs w:val="24"/>
        </w:rPr>
        <w:t xml:space="preserve"> Победа</w:t>
      </w:r>
      <w:r w:rsidRPr="00237D50">
        <w:rPr>
          <w:sz w:val="24"/>
        </w:rPr>
        <w:t xml:space="preserve"> - </w:t>
      </w:r>
      <w:r w:rsidRPr="00237D50">
        <w:rPr>
          <w:sz w:val="24"/>
          <w:szCs w:val="24"/>
        </w:rPr>
        <w:t xml:space="preserve">Сайма проектируется 2-х цепной в кабельном исполнении. Протяжённость КЛ определяется проектно-изыскательскими работами, составляет по предварительным данным 5,0 км.  Завершение проектирования объекта планируется в 3 квартале 2016 года. </w:t>
      </w:r>
    </w:p>
    <w:p w14:paraId="74974B39" w14:textId="77777777" w:rsidR="00C048CD" w:rsidRPr="00237D50" w:rsidRDefault="00C048CD" w:rsidP="00C048CD">
      <w:pPr>
        <w:pStyle w:val="27"/>
        <w:spacing w:after="0" w:line="240" w:lineRule="auto"/>
        <w:ind w:left="0" w:firstLine="567"/>
        <w:jc w:val="both"/>
        <w:rPr>
          <w:sz w:val="24"/>
          <w:szCs w:val="24"/>
        </w:rPr>
      </w:pPr>
      <w:r w:rsidRPr="00237D50">
        <w:rPr>
          <w:bCs/>
          <w:sz w:val="24"/>
          <w:szCs w:val="24"/>
        </w:rPr>
        <w:t>«Реконструкция ПС в части установки технических средств охраны» (ПС Геолог и ПС Западная)</w:t>
      </w:r>
      <w:r w:rsidRPr="00237D50">
        <w:rPr>
          <w:bCs/>
          <w:sz w:val="24"/>
        </w:rPr>
        <w:t xml:space="preserve">. </w:t>
      </w:r>
      <w:r w:rsidRPr="00237D50">
        <w:rPr>
          <w:bCs/>
          <w:sz w:val="24"/>
          <w:szCs w:val="24"/>
        </w:rPr>
        <w:t>Начало реализации проектов – 15.12.2014, окончание – 15.11.2015</w:t>
      </w:r>
      <w:r w:rsidRPr="00237D50">
        <w:rPr>
          <w:bCs/>
          <w:sz w:val="24"/>
        </w:rPr>
        <w:t>.</w:t>
      </w:r>
      <w:r w:rsidRPr="00237D50">
        <w:rPr>
          <w:bCs/>
          <w:sz w:val="24"/>
          <w:szCs w:val="24"/>
        </w:rPr>
        <w:t xml:space="preserve"> Выполнен ввод </w:t>
      </w:r>
      <w:r w:rsidRPr="00237D50">
        <w:rPr>
          <w:bCs/>
          <w:sz w:val="24"/>
          <w:szCs w:val="24"/>
        </w:rPr>
        <w:lastRenderedPageBreak/>
        <w:t>основных фондов в ноябре 2015 г</w:t>
      </w:r>
      <w:r w:rsidRPr="00237D50">
        <w:rPr>
          <w:bCs/>
          <w:sz w:val="24"/>
        </w:rPr>
        <w:t xml:space="preserve">ода. </w:t>
      </w:r>
      <w:r w:rsidRPr="00237D50">
        <w:rPr>
          <w:sz w:val="24"/>
          <w:szCs w:val="24"/>
        </w:rPr>
        <w:t xml:space="preserve">Мероприятия выполнялись в целях реализации требований федерального законодательства в сфере обеспечения безопасности и антитеррористической защищенности объектов, </w:t>
      </w:r>
      <w:r w:rsidRPr="00237D50">
        <w:rPr>
          <w:color w:val="000000"/>
          <w:sz w:val="24"/>
          <w:szCs w:val="24"/>
        </w:rPr>
        <w:t>повышения уровня антитеррористической защищенности объектов, формирования единого подхода к организации и функционированию подразделений безопасности АО «Тюменьэнерго», повышения эффективности системы физической защиты объектов в целом.</w:t>
      </w:r>
      <w:r w:rsidRPr="00237D50">
        <w:rPr>
          <w:sz w:val="24"/>
          <w:szCs w:val="24"/>
        </w:rPr>
        <w:t xml:space="preserve"> </w:t>
      </w:r>
    </w:p>
    <w:p w14:paraId="6B2DB560" w14:textId="2765D7D7" w:rsidR="00C048CD" w:rsidRPr="00237D50" w:rsidRDefault="00C048CD" w:rsidP="00C048CD">
      <w:pPr>
        <w:pStyle w:val="27"/>
        <w:spacing w:after="0" w:line="240" w:lineRule="auto"/>
        <w:ind w:left="0" w:firstLine="567"/>
        <w:jc w:val="both"/>
        <w:rPr>
          <w:bCs/>
          <w:sz w:val="24"/>
          <w:szCs w:val="24"/>
        </w:rPr>
      </w:pPr>
      <w:r w:rsidRPr="00237D50">
        <w:rPr>
          <w:bCs/>
          <w:sz w:val="24"/>
          <w:szCs w:val="24"/>
        </w:rPr>
        <w:t xml:space="preserve">«Реконструкция  ограждения и системы безопасности ПС» (ПС 110/6кВ </w:t>
      </w:r>
      <w:proofErr w:type="spellStart"/>
      <w:r w:rsidRPr="00237D50">
        <w:rPr>
          <w:bCs/>
          <w:sz w:val="24"/>
          <w:szCs w:val="24"/>
        </w:rPr>
        <w:t>Шукшинская</w:t>
      </w:r>
      <w:proofErr w:type="spellEnd"/>
      <w:r w:rsidRPr="00237D50">
        <w:rPr>
          <w:bCs/>
          <w:sz w:val="24"/>
          <w:szCs w:val="24"/>
        </w:rPr>
        <w:t xml:space="preserve">, </w:t>
      </w:r>
      <w:r w:rsidR="00A55E47">
        <w:rPr>
          <w:bCs/>
          <w:sz w:val="24"/>
          <w:szCs w:val="24"/>
        </w:rPr>
        <w:br/>
      </w:r>
      <w:r w:rsidRPr="00237D50">
        <w:rPr>
          <w:bCs/>
          <w:sz w:val="24"/>
          <w:szCs w:val="24"/>
        </w:rPr>
        <w:t>ПС 110/10кВ Энергетик, ПС 110/10кВ Олимпийская)</w:t>
      </w:r>
      <w:r w:rsidRPr="00237D50">
        <w:rPr>
          <w:bCs/>
          <w:sz w:val="24"/>
        </w:rPr>
        <w:t xml:space="preserve">. </w:t>
      </w:r>
      <w:r w:rsidRPr="00237D50">
        <w:rPr>
          <w:bCs/>
          <w:sz w:val="24"/>
          <w:szCs w:val="24"/>
        </w:rPr>
        <w:t>Начало реализации проектов – 12.12.2014, окончание – 30.12.2015. Выполнен ввод основных фондов в декабре 2015 г</w:t>
      </w:r>
      <w:r w:rsidRPr="00237D50">
        <w:rPr>
          <w:bCs/>
          <w:sz w:val="24"/>
        </w:rPr>
        <w:t>ода</w:t>
      </w:r>
      <w:r w:rsidRPr="00237D50">
        <w:rPr>
          <w:bCs/>
          <w:sz w:val="24"/>
          <w:szCs w:val="24"/>
        </w:rPr>
        <w:t>.</w:t>
      </w:r>
    </w:p>
    <w:p w14:paraId="539424D3" w14:textId="77777777" w:rsidR="00C048CD" w:rsidRPr="00237D50" w:rsidRDefault="00C048CD" w:rsidP="00C048CD">
      <w:pPr>
        <w:ind w:firstLine="567"/>
        <w:jc w:val="both"/>
        <w:rPr>
          <w:sz w:val="24"/>
          <w:szCs w:val="24"/>
        </w:rPr>
      </w:pPr>
      <w:r w:rsidRPr="00237D50">
        <w:rPr>
          <w:sz w:val="24"/>
          <w:szCs w:val="24"/>
        </w:rPr>
        <w:t>В результате реализации проектов выполняются задачи по устройству ограждения и систем безопасности, обеспечивающих решение следующих задач:</w:t>
      </w:r>
    </w:p>
    <w:p w14:paraId="7555A3B7" w14:textId="77777777" w:rsidR="00C048CD" w:rsidRPr="00237D50" w:rsidRDefault="00C048CD" w:rsidP="00C048CD">
      <w:pPr>
        <w:jc w:val="both"/>
        <w:rPr>
          <w:sz w:val="24"/>
          <w:szCs w:val="24"/>
        </w:rPr>
      </w:pPr>
      <w:r w:rsidRPr="00237D50">
        <w:rPr>
          <w:sz w:val="24"/>
          <w:szCs w:val="24"/>
        </w:rPr>
        <w:t xml:space="preserve">         - защита жизни и здоровья сотрудников, находящихся на территории и в зданиях ПС, при возникновении чрезвычайных и непредвиденных обстоятельств;</w:t>
      </w:r>
    </w:p>
    <w:p w14:paraId="7176A75A" w14:textId="77777777" w:rsidR="00C048CD" w:rsidRPr="00237D50" w:rsidRDefault="00C048CD" w:rsidP="00C048CD">
      <w:pPr>
        <w:jc w:val="both"/>
        <w:rPr>
          <w:sz w:val="24"/>
          <w:szCs w:val="24"/>
        </w:rPr>
      </w:pPr>
      <w:r w:rsidRPr="00237D50">
        <w:rPr>
          <w:sz w:val="24"/>
          <w:szCs w:val="24"/>
        </w:rPr>
        <w:t xml:space="preserve">        - защита материальных и информационных ценностей, находящихся в зданиях и на территории ПС;</w:t>
      </w:r>
    </w:p>
    <w:p w14:paraId="6FFF1BE8" w14:textId="77777777" w:rsidR="00C048CD" w:rsidRPr="00CF56AE" w:rsidRDefault="00C048CD" w:rsidP="00C048CD">
      <w:pPr>
        <w:jc w:val="both"/>
        <w:rPr>
          <w:sz w:val="24"/>
          <w:szCs w:val="24"/>
        </w:rPr>
      </w:pPr>
      <w:r w:rsidRPr="00237D50">
        <w:rPr>
          <w:sz w:val="24"/>
          <w:szCs w:val="24"/>
        </w:rPr>
        <w:t xml:space="preserve">        - защита собственных ресурсов систем и технических средств, при попытках несанкционированного доступа к ним, контроль работоспособности систем.</w:t>
      </w:r>
    </w:p>
    <w:p w14:paraId="28DE88FF" w14:textId="77777777" w:rsidR="00C048CD" w:rsidRDefault="00C048CD" w:rsidP="00C048CD">
      <w:pPr>
        <w:ind w:firstLine="567"/>
        <w:jc w:val="both"/>
        <w:rPr>
          <w:sz w:val="24"/>
          <w:szCs w:val="24"/>
        </w:rPr>
      </w:pPr>
    </w:p>
    <w:p w14:paraId="7C3A5FE5" w14:textId="77777777" w:rsidR="00C048CD" w:rsidRPr="00CF56AE" w:rsidRDefault="00C048CD" w:rsidP="00C048CD">
      <w:pPr>
        <w:ind w:firstLine="567"/>
        <w:jc w:val="both"/>
        <w:rPr>
          <w:sz w:val="24"/>
          <w:szCs w:val="24"/>
        </w:rPr>
      </w:pPr>
      <w:r w:rsidRPr="00CF56AE">
        <w:rPr>
          <w:sz w:val="24"/>
          <w:szCs w:val="24"/>
        </w:rPr>
        <w:t>По виду экономической деятельности «обрабатывающие производства» объём отгруженных товаров собственного производства за отчётный год составил 304,7 млрд. рублей, индекс производства к уровню предыдущего года – 87 %, индекс цен –  118,4 %.</w:t>
      </w:r>
    </w:p>
    <w:p w14:paraId="667DDC69" w14:textId="77777777" w:rsidR="00C048CD" w:rsidRPr="00CF56AE" w:rsidRDefault="00C048CD" w:rsidP="00C048CD">
      <w:pPr>
        <w:ind w:firstLine="567"/>
        <w:jc w:val="both"/>
        <w:rPr>
          <w:rStyle w:val="afe"/>
          <w:sz w:val="24"/>
          <w:szCs w:val="24"/>
        </w:rPr>
      </w:pPr>
      <w:r w:rsidRPr="00CF56AE">
        <w:rPr>
          <w:rStyle w:val="afe"/>
          <w:sz w:val="24"/>
          <w:szCs w:val="24"/>
        </w:rPr>
        <w:t>Снижение объёмов производства обрабатывающих производств обусловлено, в основном, падением по виду деятельности «производство кокса и нефтепродуктов», которое, в свою очередь, связано со сложившейся ситуацией на мировом рынке нефтепродуктов, характеризующейся превышением предложения над спросом.</w:t>
      </w:r>
    </w:p>
    <w:p w14:paraId="057D8A87" w14:textId="77777777" w:rsidR="00C048CD" w:rsidRPr="00CF56AE" w:rsidRDefault="00C048CD" w:rsidP="00C048CD">
      <w:pPr>
        <w:ind w:firstLine="567"/>
        <w:jc w:val="both"/>
        <w:rPr>
          <w:sz w:val="24"/>
          <w:szCs w:val="24"/>
        </w:rPr>
      </w:pPr>
      <w:r w:rsidRPr="00CF56AE">
        <w:rPr>
          <w:sz w:val="24"/>
          <w:szCs w:val="24"/>
        </w:rPr>
        <w:t>Структура отгруженного продукта обрабатывающих производств за отчётный год:</w:t>
      </w:r>
    </w:p>
    <w:p w14:paraId="3C38237A" w14:textId="77777777" w:rsidR="00C048CD" w:rsidRPr="00CF56AE" w:rsidRDefault="00C048CD" w:rsidP="00C048CD">
      <w:pPr>
        <w:ind w:firstLine="567"/>
        <w:jc w:val="both"/>
        <w:rPr>
          <w:sz w:val="24"/>
          <w:szCs w:val="24"/>
        </w:rPr>
      </w:pPr>
      <w:r w:rsidRPr="00CF56AE">
        <w:rPr>
          <w:sz w:val="24"/>
          <w:szCs w:val="24"/>
        </w:rPr>
        <w:t xml:space="preserve">98,1 % - кокс и нефтепродукты, </w:t>
      </w:r>
    </w:p>
    <w:p w14:paraId="50B5CF45" w14:textId="77777777" w:rsidR="00C048CD" w:rsidRPr="00CF56AE" w:rsidRDefault="00C048CD" w:rsidP="00C048CD">
      <w:pPr>
        <w:ind w:firstLine="567"/>
        <w:jc w:val="both"/>
        <w:rPr>
          <w:sz w:val="24"/>
          <w:szCs w:val="24"/>
        </w:rPr>
      </w:pPr>
      <w:r w:rsidRPr="00CF56AE">
        <w:rPr>
          <w:sz w:val="24"/>
          <w:szCs w:val="24"/>
        </w:rPr>
        <w:t xml:space="preserve">0,76 % - продукция стройиндустрии, </w:t>
      </w:r>
    </w:p>
    <w:p w14:paraId="69DD5CA3" w14:textId="77777777" w:rsidR="00C048CD" w:rsidRPr="00CF56AE" w:rsidRDefault="00C048CD" w:rsidP="00C048CD">
      <w:pPr>
        <w:ind w:firstLine="567"/>
        <w:jc w:val="both"/>
        <w:rPr>
          <w:sz w:val="24"/>
          <w:szCs w:val="24"/>
        </w:rPr>
      </w:pPr>
      <w:r w:rsidRPr="00CF56AE">
        <w:rPr>
          <w:sz w:val="24"/>
          <w:szCs w:val="24"/>
        </w:rPr>
        <w:t>0,38 % - продукция пищевой отрасли,</w:t>
      </w:r>
    </w:p>
    <w:p w14:paraId="6C37B97F" w14:textId="77777777" w:rsidR="00C048CD" w:rsidRPr="00CF56AE" w:rsidRDefault="00C048CD" w:rsidP="00C048CD">
      <w:pPr>
        <w:ind w:firstLine="567"/>
        <w:jc w:val="both"/>
        <w:rPr>
          <w:sz w:val="24"/>
          <w:szCs w:val="24"/>
        </w:rPr>
      </w:pPr>
      <w:r w:rsidRPr="00CF56AE">
        <w:rPr>
          <w:sz w:val="24"/>
          <w:szCs w:val="24"/>
        </w:rPr>
        <w:t xml:space="preserve">0,63 % - услуги по техобслуживанию и ремонту оборудования, </w:t>
      </w:r>
    </w:p>
    <w:p w14:paraId="30D426A3" w14:textId="77777777" w:rsidR="00C048CD" w:rsidRPr="00CF56AE" w:rsidRDefault="00C048CD" w:rsidP="00C048CD">
      <w:pPr>
        <w:ind w:firstLine="567"/>
        <w:jc w:val="both"/>
        <w:rPr>
          <w:sz w:val="24"/>
          <w:szCs w:val="24"/>
        </w:rPr>
      </w:pPr>
      <w:r w:rsidRPr="00CF56AE">
        <w:rPr>
          <w:sz w:val="24"/>
          <w:szCs w:val="24"/>
        </w:rPr>
        <w:t xml:space="preserve">0,05 % - текстильная продукция, </w:t>
      </w:r>
    </w:p>
    <w:p w14:paraId="55DB0B76" w14:textId="77777777" w:rsidR="00C048CD" w:rsidRPr="00CF56AE" w:rsidRDefault="00C048CD" w:rsidP="00C048CD">
      <w:pPr>
        <w:ind w:firstLine="567"/>
        <w:jc w:val="both"/>
        <w:rPr>
          <w:sz w:val="24"/>
          <w:szCs w:val="24"/>
        </w:rPr>
      </w:pPr>
      <w:r w:rsidRPr="00CF56AE">
        <w:rPr>
          <w:sz w:val="24"/>
          <w:szCs w:val="24"/>
        </w:rPr>
        <w:t xml:space="preserve">0,03 % - полиграфическая продукция, </w:t>
      </w:r>
    </w:p>
    <w:p w14:paraId="4F539C50" w14:textId="77777777" w:rsidR="00C048CD" w:rsidRPr="00CF56AE" w:rsidRDefault="00C048CD" w:rsidP="00C048CD">
      <w:pPr>
        <w:ind w:firstLine="567"/>
        <w:jc w:val="both"/>
        <w:rPr>
          <w:sz w:val="24"/>
          <w:szCs w:val="24"/>
        </w:rPr>
      </w:pPr>
      <w:r w:rsidRPr="00CF56AE">
        <w:rPr>
          <w:sz w:val="24"/>
          <w:szCs w:val="24"/>
        </w:rPr>
        <w:t>0,08 % - продукция прочих производств, в основном, переработка вторичного сырья.</w:t>
      </w:r>
    </w:p>
    <w:p w14:paraId="55A078DC" w14:textId="77777777" w:rsidR="00C048CD" w:rsidRPr="00CF56AE" w:rsidRDefault="00C048CD" w:rsidP="00C048CD">
      <w:pPr>
        <w:ind w:firstLine="567"/>
        <w:jc w:val="both"/>
        <w:rPr>
          <w:sz w:val="24"/>
          <w:szCs w:val="24"/>
        </w:rPr>
      </w:pPr>
      <w:r w:rsidRPr="00CF56AE">
        <w:rPr>
          <w:sz w:val="24"/>
          <w:szCs w:val="24"/>
        </w:rPr>
        <w:t xml:space="preserve">Отдельные обрабатывающие отрасли, ориентированные на конечный спрос и сталкивающиеся с сильной конкуренцией ввозимой продукции, находятся в условиях относительного дефицита собственных средств и остро нуждаются  во внешних источниках. В сложившихся условиях на получение кредитных средств по высоким процентным ставкам  производители идут неохотно. </w:t>
      </w:r>
    </w:p>
    <w:p w14:paraId="08497AEC" w14:textId="77777777" w:rsidR="00C048CD" w:rsidRPr="00CF56AE" w:rsidRDefault="00C048CD" w:rsidP="00C048CD">
      <w:pPr>
        <w:ind w:firstLine="567"/>
        <w:jc w:val="both"/>
        <w:rPr>
          <w:sz w:val="24"/>
          <w:szCs w:val="24"/>
        </w:rPr>
      </w:pPr>
      <w:r w:rsidRPr="00CF56AE">
        <w:rPr>
          <w:sz w:val="24"/>
          <w:szCs w:val="24"/>
        </w:rPr>
        <w:t>Обрабатывающими предприятиями за отчётный год произведено в натуральном выражении (в процентах к уровню предыдущего года):</w:t>
      </w:r>
    </w:p>
    <w:p w14:paraId="05FD71E6" w14:textId="77777777" w:rsidR="00C048CD" w:rsidRPr="00CF56AE" w:rsidRDefault="00C048CD" w:rsidP="00C048CD">
      <w:pPr>
        <w:ind w:firstLine="567"/>
        <w:jc w:val="both"/>
        <w:rPr>
          <w:sz w:val="24"/>
          <w:szCs w:val="24"/>
        </w:rPr>
      </w:pPr>
      <w:r w:rsidRPr="00CF56AE">
        <w:rPr>
          <w:sz w:val="24"/>
          <w:szCs w:val="24"/>
        </w:rPr>
        <w:t>- конструкций и деталей железобетонных –  194 тыс. куб. м (84,5 %);</w:t>
      </w:r>
    </w:p>
    <w:p w14:paraId="670746F0" w14:textId="77777777" w:rsidR="00C048CD" w:rsidRPr="00CF56AE" w:rsidRDefault="00C048CD" w:rsidP="00C048CD">
      <w:pPr>
        <w:ind w:firstLine="567"/>
        <w:jc w:val="both"/>
        <w:rPr>
          <w:sz w:val="24"/>
          <w:szCs w:val="24"/>
        </w:rPr>
      </w:pPr>
      <w:r w:rsidRPr="00CF56AE">
        <w:rPr>
          <w:sz w:val="24"/>
          <w:szCs w:val="24"/>
        </w:rPr>
        <w:t>- газет – 8,2 млн. штук (88 %);</w:t>
      </w:r>
    </w:p>
    <w:p w14:paraId="1D3962D8" w14:textId="3CD76014" w:rsidR="00C048CD" w:rsidRPr="00CF56AE" w:rsidRDefault="00C048CD" w:rsidP="00C048CD">
      <w:pPr>
        <w:ind w:firstLine="567"/>
        <w:jc w:val="both"/>
        <w:rPr>
          <w:sz w:val="24"/>
          <w:szCs w:val="24"/>
        </w:rPr>
      </w:pPr>
      <w:r w:rsidRPr="00CF56AE">
        <w:rPr>
          <w:sz w:val="24"/>
          <w:szCs w:val="24"/>
        </w:rPr>
        <w:t>- материалов нетканых – 33,6 млн. кв. м (</w:t>
      </w:r>
      <w:r w:rsidR="00117577">
        <w:rPr>
          <w:sz w:val="24"/>
          <w:szCs w:val="24"/>
        </w:rPr>
        <w:t>92,5</w:t>
      </w:r>
      <w:r w:rsidRPr="00CF56AE">
        <w:rPr>
          <w:sz w:val="24"/>
          <w:szCs w:val="24"/>
        </w:rPr>
        <w:t xml:space="preserve"> %);</w:t>
      </w:r>
    </w:p>
    <w:p w14:paraId="3D91C366" w14:textId="77777777" w:rsidR="00C048CD" w:rsidRPr="00CF56AE" w:rsidRDefault="00C048CD" w:rsidP="00C048CD">
      <w:pPr>
        <w:ind w:firstLine="567"/>
        <w:jc w:val="both"/>
        <w:rPr>
          <w:sz w:val="24"/>
          <w:szCs w:val="24"/>
        </w:rPr>
      </w:pPr>
      <w:r w:rsidRPr="00CF56AE">
        <w:rPr>
          <w:sz w:val="24"/>
          <w:szCs w:val="24"/>
        </w:rPr>
        <w:t>- хлебобулочных изделий – 13</w:t>
      </w:r>
      <w:r>
        <w:rPr>
          <w:sz w:val="24"/>
          <w:szCs w:val="24"/>
        </w:rPr>
        <w:t> </w:t>
      </w:r>
      <w:r w:rsidRPr="00CF56AE">
        <w:rPr>
          <w:sz w:val="24"/>
          <w:szCs w:val="24"/>
        </w:rPr>
        <w:t>500 тонн (102,4 %);</w:t>
      </w:r>
    </w:p>
    <w:p w14:paraId="1C01EC1C" w14:textId="77777777" w:rsidR="00C048CD" w:rsidRPr="00CF56AE" w:rsidRDefault="00C048CD" w:rsidP="00C048CD">
      <w:pPr>
        <w:ind w:firstLine="567"/>
        <w:jc w:val="both"/>
        <w:rPr>
          <w:sz w:val="24"/>
          <w:szCs w:val="24"/>
        </w:rPr>
      </w:pPr>
      <w:r w:rsidRPr="00CF56AE">
        <w:rPr>
          <w:sz w:val="24"/>
          <w:szCs w:val="24"/>
        </w:rPr>
        <w:t>- кондитерских изделий – 380 тонн (96,3 %);</w:t>
      </w:r>
    </w:p>
    <w:p w14:paraId="10CBAFAA" w14:textId="77777777" w:rsidR="00C048CD" w:rsidRPr="00CF56AE" w:rsidRDefault="00C048CD" w:rsidP="00C048CD">
      <w:pPr>
        <w:ind w:firstLine="567"/>
        <w:jc w:val="both"/>
        <w:rPr>
          <w:sz w:val="24"/>
          <w:szCs w:val="24"/>
        </w:rPr>
      </w:pPr>
      <w:r w:rsidRPr="00CF56AE">
        <w:rPr>
          <w:sz w:val="24"/>
          <w:szCs w:val="24"/>
        </w:rPr>
        <w:t xml:space="preserve">- колбасных изделий – </w:t>
      </w:r>
      <w:r w:rsidRPr="00237D50">
        <w:rPr>
          <w:sz w:val="24"/>
          <w:szCs w:val="24"/>
        </w:rPr>
        <w:t>7 481</w:t>
      </w:r>
      <w:r w:rsidRPr="00CF56AE">
        <w:rPr>
          <w:sz w:val="24"/>
          <w:szCs w:val="24"/>
        </w:rPr>
        <w:t xml:space="preserve"> тонна (99,9 %);</w:t>
      </w:r>
    </w:p>
    <w:p w14:paraId="711EB6CA" w14:textId="77777777" w:rsidR="00C048CD" w:rsidRPr="00CF56AE" w:rsidRDefault="00C048CD" w:rsidP="00C048CD">
      <w:pPr>
        <w:ind w:firstLine="567"/>
        <w:jc w:val="both"/>
        <w:rPr>
          <w:sz w:val="24"/>
          <w:szCs w:val="24"/>
        </w:rPr>
      </w:pPr>
      <w:r w:rsidRPr="00CF56AE">
        <w:rPr>
          <w:sz w:val="24"/>
          <w:szCs w:val="24"/>
        </w:rPr>
        <w:t>- мясных полуфабрикатов – 776 тонн (97,4 %).</w:t>
      </w:r>
    </w:p>
    <w:p w14:paraId="42575FC4" w14:textId="77777777" w:rsidR="00C048CD" w:rsidRPr="00CF56AE" w:rsidRDefault="00C048CD" w:rsidP="00C048CD">
      <w:pPr>
        <w:ind w:firstLine="567"/>
        <w:jc w:val="both"/>
        <w:rPr>
          <w:sz w:val="24"/>
          <w:szCs w:val="24"/>
        </w:rPr>
      </w:pPr>
      <w:r w:rsidRPr="00CF56AE">
        <w:rPr>
          <w:sz w:val="24"/>
          <w:szCs w:val="24"/>
        </w:rPr>
        <w:t xml:space="preserve">Основные обрабатывающие предприятия на территории города: </w:t>
      </w:r>
    </w:p>
    <w:p w14:paraId="2D01A9C3" w14:textId="77777777" w:rsidR="00C048CD" w:rsidRPr="00CF56AE" w:rsidRDefault="00C048CD" w:rsidP="00C048CD">
      <w:pPr>
        <w:ind w:firstLine="567"/>
        <w:jc w:val="both"/>
        <w:rPr>
          <w:sz w:val="24"/>
          <w:szCs w:val="24"/>
        </w:rPr>
      </w:pPr>
      <w:r w:rsidRPr="00CF56AE">
        <w:rPr>
          <w:sz w:val="24"/>
          <w:szCs w:val="24"/>
        </w:rPr>
        <w:t>- открытое акционерное общество «Сургутнефтегаз»;</w:t>
      </w:r>
    </w:p>
    <w:p w14:paraId="33DA6339" w14:textId="77777777" w:rsidR="00C048CD" w:rsidRPr="00CF56AE" w:rsidRDefault="00C048CD" w:rsidP="00C048CD">
      <w:pPr>
        <w:ind w:firstLine="567"/>
        <w:jc w:val="both"/>
        <w:rPr>
          <w:sz w:val="24"/>
          <w:szCs w:val="24"/>
        </w:rPr>
      </w:pPr>
      <w:r w:rsidRPr="00CF56AE">
        <w:rPr>
          <w:sz w:val="24"/>
          <w:szCs w:val="24"/>
        </w:rPr>
        <w:t xml:space="preserve">- </w:t>
      </w:r>
      <w:r>
        <w:rPr>
          <w:sz w:val="24"/>
          <w:szCs w:val="24"/>
        </w:rPr>
        <w:t>с</w:t>
      </w:r>
      <w:r w:rsidRPr="00CF56AE">
        <w:rPr>
          <w:sz w:val="24"/>
          <w:szCs w:val="24"/>
        </w:rPr>
        <w:t>ургутское городское муниципальное унитарное предприятие «Сургутский хлебозавод»;</w:t>
      </w:r>
    </w:p>
    <w:p w14:paraId="5C1D6330" w14:textId="77777777" w:rsidR="00C048CD" w:rsidRPr="00CF56AE" w:rsidRDefault="00C048CD" w:rsidP="00C048CD">
      <w:pPr>
        <w:ind w:firstLine="567"/>
        <w:jc w:val="both"/>
        <w:rPr>
          <w:sz w:val="24"/>
          <w:szCs w:val="24"/>
        </w:rPr>
      </w:pPr>
      <w:r w:rsidRPr="00CF56AE">
        <w:rPr>
          <w:sz w:val="24"/>
          <w:szCs w:val="24"/>
        </w:rPr>
        <w:t>- общество с ограниченной ответственностью «Мясокомбинат «Сургутский»;</w:t>
      </w:r>
    </w:p>
    <w:p w14:paraId="6E730E56" w14:textId="77777777" w:rsidR="00C048CD" w:rsidRPr="00CF56AE" w:rsidRDefault="00C048CD" w:rsidP="00C048CD">
      <w:pPr>
        <w:ind w:firstLine="567"/>
        <w:jc w:val="both"/>
        <w:rPr>
          <w:sz w:val="24"/>
          <w:szCs w:val="24"/>
        </w:rPr>
      </w:pPr>
      <w:r w:rsidRPr="00CF56AE">
        <w:rPr>
          <w:sz w:val="24"/>
          <w:szCs w:val="24"/>
        </w:rPr>
        <w:t>- общество с ограниченной ответственностью «Югорский мясокомбинат»;</w:t>
      </w:r>
    </w:p>
    <w:p w14:paraId="4EF9FAA5" w14:textId="77777777" w:rsidR="00C048CD" w:rsidRPr="00CF56AE" w:rsidRDefault="00C048CD" w:rsidP="00C048CD">
      <w:pPr>
        <w:ind w:firstLine="567"/>
        <w:jc w:val="both"/>
        <w:rPr>
          <w:sz w:val="24"/>
          <w:szCs w:val="24"/>
        </w:rPr>
      </w:pPr>
      <w:r w:rsidRPr="00CF56AE">
        <w:rPr>
          <w:sz w:val="24"/>
          <w:szCs w:val="24"/>
        </w:rPr>
        <w:t>- филиал общество с ограниченной ответственностью «</w:t>
      </w:r>
      <w:proofErr w:type="spellStart"/>
      <w:r w:rsidRPr="00CF56AE">
        <w:rPr>
          <w:sz w:val="24"/>
          <w:szCs w:val="24"/>
        </w:rPr>
        <w:t>Сибургеосинт</w:t>
      </w:r>
      <w:proofErr w:type="spellEnd"/>
      <w:r w:rsidRPr="00CF56AE">
        <w:rPr>
          <w:sz w:val="24"/>
          <w:szCs w:val="24"/>
        </w:rPr>
        <w:t>»;</w:t>
      </w:r>
    </w:p>
    <w:p w14:paraId="67115A17" w14:textId="77777777" w:rsidR="00C048CD" w:rsidRPr="00CF56AE" w:rsidRDefault="00C048CD" w:rsidP="00C048CD">
      <w:pPr>
        <w:ind w:firstLine="567"/>
        <w:jc w:val="both"/>
        <w:rPr>
          <w:sz w:val="24"/>
          <w:szCs w:val="24"/>
        </w:rPr>
      </w:pPr>
      <w:r w:rsidRPr="00CF56AE">
        <w:rPr>
          <w:spacing w:val="-4"/>
          <w:sz w:val="24"/>
          <w:szCs w:val="24"/>
        </w:rPr>
        <w:lastRenderedPageBreak/>
        <w:t>- общество с ограниченной ответственностью «Новости Югры – Производство</w:t>
      </w:r>
      <w:r w:rsidRPr="00CF56AE">
        <w:rPr>
          <w:sz w:val="24"/>
          <w:szCs w:val="24"/>
        </w:rPr>
        <w:t>»;</w:t>
      </w:r>
    </w:p>
    <w:p w14:paraId="1FBA0F81" w14:textId="77777777" w:rsidR="00C048CD" w:rsidRPr="00CF56AE" w:rsidRDefault="00C048CD" w:rsidP="00C048CD">
      <w:pPr>
        <w:ind w:firstLine="567"/>
        <w:jc w:val="both"/>
        <w:rPr>
          <w:sz w:val="24"/>
          <w:szCs w:val="24"/>
        </w:rPr>
      </w:pPr>
      <w:r w:rsidRPr="00CF56AE">
        <w:rPr>
          <w:sz w:val="24"/>
          <w:szCs w:val="24"/>
        </w:rPr>
        <w:t>- открытое акционерное общество «Завод промышленных строительных деталей»;</w:t>
      </w:r>
    </w:p>
    <w:p w14:paraId="3FF197F6" w14:textId="77777777" w:rsidR="00C048CD" w:rsidRPr="00CF56AE" w:rsidRDefault="00C048CD" w:rsidP="00C048CD">
      <w:pPr>
        <w:ind w:firstLine="567"/>
        <w:jc w:val="both"/>
        <w:rPr>
          <w:sz w:val="24"/>
          <w:szCs w:val="24"/>
        </w:rPr>
      </w:pPr>
      <w:r w:rsidRPr="00CF56AE">
        <w:rPr>
          <w:sz w:val="24"/>
          <w:szCs w:val="24"/>
        </w:rPr>
        <w:t>- открытое акционерное общество «Завод железобетонных изделий»;</w:t>
      </w:r>
    </w:p>
    <w:p w14:paraId="325F98E0" w14:textId="77777777" w:rsidR="00C048CD" w:rsidRPr="00CF56AE" w:rsidRDefault="00C048CD" w:rsidP="00C048CD">
      <w:pPr>
        <w:ind w:firstLine="567"/>
        <w:jc w:val="both"/>
        <w:rPr>
          <w:sz w:val="24"/>
          <w:szCs w:val="24"/>
        </w:rPr>
      </w:pPr>
      <w:r w:rsidRPr="00CF56AE">
        <w:rPr>
          <w:sz w:val="24"/>
          <w:szCs w:val="24"/>
        </w:rPr>
        <w:t>- предприятия по ремонту и обслуживанию энергопроизводств, лифтового хозяйства.</w:t>
      </w:r>
    </w:p>
    <w:p w14:paraId="1878A16B" w14:textId="77777777" w:rsidR="00C048CD" w:rsidRPr="00CF56AE" w:rsidRDefault="00C048CD" w:rsidP="00C048CD">
      <w:pPr>
        <w:ind w:firstLine="567"/>
        <w:jc w:val="both"/>
        <w:rPr>
          <w:sz w:val="24"/>
          <w:szCs w:val="24"/>
        </w:rPr>
      </w:pPr>
      <w:r w:rsidRPr="00CF56AE">
        <w:rPr>
          <w:sz w:val="24"/>
          <w:szCs w:val="24"/>
        </w:rPr>
        <w:t xml:space="preserve">В целях сохранения объемов и повышения темпов роста обрабатывающих производств необходимо решать следующие задачи:  </w:t>
      </w:r>
    </w:p>
    <w:p w14:paraId="66D549C1" w14:textId="77777777" w:rsidR="00C048CD" w:rsidRPr="00CF56AE" w:rsidRDefault="00C048CD" w:rsidP="00C048CD">
      <w:pPr>
        <w:widowControl/>
        <w:numPr>
          <w:ilvl w:val="0"/>
          <w:numId w:val="3"/>
        </w:numPr>
        <w:tabs>
          <w:tab w:val="left" w:pos="851"/>
        </w:tabs>
        <w:ind w:left="0" w:firstLine="567"/>
        <w:contextualSpacing/>
        <w:jc w:val="both"/>
        <w:rPr>
          <w:sz w:val="24"/>
          <w:szCs w:val="24"/>
        </w:rPr>
      </w:pPr>
      <w:r w:rsidRPr="00CF56AE">
        <w:rPr>
          <w:sz w:val="24"/>
          <w:szCs w:val="24"/>
        </w:rPr>
        <w:t xml:space="preserve">увеличение объемов поставок и привлечение новых потребителей, </w:t>
      </w:r>
    </w:p>
    <w:p w14:paraId="1F7B60AF" w14:textId="77777777" w:rsidR="00C048CD" w:rsidRPr="00CF56AE" w:rsidRDefault="00C048CD" w:rsidP="00C048CD">
      <w:pPr>
        <w:widowControl/>
        <w:numPr>
          <w:ilvl w:val="0"/>
          <w:numId w:val="3"/>
        </w:numPr>
        <w:tabs>
          <w:tab w:val="left" w:pos="851"/>
        </w:tabs>
        <w:ind w:left="0" w:firstLine="567"/>
        <w:contextualSpacing/>
        <w:jc w:val="both"/>
        <w:rPr>
          <w:sz w:val="24"/>
          <w:szCs w:val="24"/>
        </w:rPr>
      </w:pPr>
      <w:r w:rsidRPr="00CF56AE">
        <w:rPr>
          <w:sz w:val="24"/>
          <w:szCs w:val="24"/>
        </w:rPr>
        <w:t xml:space="preserve">освоение новых видов продукции,  </w:t>
      </w:r>
    </w:p>
    <w:p w14:paraId="5B38DECE" w14:textId="77777777" w:rsidR="00C048CD" w:rsidRPr="00CF56AE" w:rsidRDefault="00C048CD" w:rsidP="00C048CD">
      <w:pPr>
        <w:widowControl/>
        <w:numPr>
          <w:ilvl w:val="0"/>
          <w:numId w:val="3"/>
        </w:numPr>
        <w:tabs>
          <w:tab w:val="left" w:pos="851"/>
        </w:tabs>
        <w:ind w:left="0" w:firstLine="567"/>
        <w:contextualSpacing/>
        <w:jc w:val="both"/>
        <w:rPr>
          <w:sz w:val="24"/>
          <w:szCs w:val="24"/>
        </w:rPr>
      </w:pPr>
      <w:r w:rsidRPr="00CF56AE">
        <w:rPr>
          <w:sz w:val="24"/>
          <w:szCs w:val="24"/>
        </w:rPr>
        <w:t>выход на рынок современных технологий и модернизация существующих мощностей.</w:t>
      </w:r>
    </w:p>
    <w:p w14:paraId="2FC87EBF" w14:textId="77777777" w:rsidR="00C048CD" w:rsidRPr="00CF56AE" w:rsidRDefault="00C048CD" w:rsidP="00C048CD">
      <w:pPr>
        <w:ind w:firstLine="567"/>
        <w:jc w:val="both"/>
        <w:rPr>
          <w:sz w:val="24"/>
          <w:szCs w:val="24"/>
        </w:rPr>
      </w:pPr>
      <w:r w:rsidRPr="00CF56AE">
        <w:rPr>
          <w:sz w:val="24"/>
          <w:szCs w:val="24"/>
        </w:rPr>
        <w:t xml:space="preserve">Для развития промышленного производства </w:t>
      </w:r>
      <w:r>
        <w:rPr>
          <w:sz w:val="24"/>
          <w:szCs w:val="24"/>
        </w:rPr>
        <w:t xml:space="preserve">в 2015 году </w:t>
      </w:r>
      <w:r w:rsidRPr="00CF56AE">
        <w:rPr>
          <w:sz w:val="24"/>
          <w:szCs w:val="24"/>
        </w:rPr>
        <w:t>в городе реализ</w:t>
      </w:r>
      <w:r>
        <w:rPr>
          <w:sz w:val="24"/>
          <w:szCs w:val="24"/>
        </w:rPr>
        <w:t>овывались</w:t>
      </w:r>
      <w:r w:rsidRPr="00CF56AE">
        <w:rPr>
          <w:sz w:val="24"/>
          <w:szCs w:val="24"/>
        </w:rPr>
        <w:t xml:space="preserve"> следующие муниципальные программы:</w:t>
      </w:r>
    </w:p>
    <w:p w14:paraId="0EF93E20" w14:textId="3B6B4754" w:rsidR="00561D02" w:rsidRPr="00C048CD" w:rsidRDefault="00561D02" w:rsidP="00120858">
      <w:pPr>
        <w:pStyle w:val="af0"/>
        <w:numPr>
          <w:ilvl w:val="0"/>
          <w:numId w:val="27"/>
        </w:numPr>
        <w:tabs>
          <w:tab w:val="left" w:pos="368"/>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048CD">
        <w:rPr>
          <w:rFonts w:ascii="Times New Roman" w:eastAsia="Calibri" w:hAnsi="Times New Roman"/>
          <w:sz w:val="24"/>
          <w:szCs w:val="24"/>
        </w:rPr>
        <w:t xml:space="preserve">«Обеспечение деятельности Администрации города </w:t>
      </w:r>
      <w:r w:rsidR="00CF2A25" w:rsidRPr="00C048CD">
        <w:rPr>
          <w:rFonts w:ascii="Times New Roman" w:hAnsi="Times New Roman"/>
          <w:sz w:val="24"/>
          <w:szCs w:val="24"/>
        </w:rPr>
        <w:t>на 2014-2020 годы</w:t>
      </w:r>
      <w:r w:rsidRPr="00C048CD">
        <w:rPr>
          <w:rFonts w:ascii="Times New Roman" w:eastAsia="Calibri" w:hAnsi="Times New Roman"/>
          <w:sz w:val="24"/>
          <w:szCs w:val="24"/>
        </w:rPr>
        <w:t>»;</w:t>
      </w:r>
    </w:p>
    <w:p w14:paraId="0AD0FAB0" w14:textId="7E0D62EF" w:rsidR="00561D02" w:rsidRPr="00C048CD" w:rsidRDefault="00561D02" w:rsidP="00120858">
      <w:pPr>
        <w:pStyle w:val="af0"/>
        <w:numPr>
          <w:ilvl w:val="0"/>
          <w:numId w:val="27"/>
        </w:numPr>
        <w:tabs>
          <w:tab w:val="left" w:pos="368"/>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048CD">
        <w:rPr>
          <w:rFonts w:ascii="Times New Roman" w:eastAsia="Calibri" w:hAnsi="Times New Roman"/>
          <w:sz w:val="24"/>
          <w:szCs w:val="24"/>
        </w:rPr>
        <w:t xml:space="preserve"> «Создание условий для развития муниципальной политики в отдельных секторах экономики города Сургута</w:t>
      </w:r>
      <w:r w:rsidRPr="00C048CD">
        <w:rPr>
          <w:rFonts w:ascii="Times New Roman" w:hAnsi="Times New Roman"/>
          <w:sz w:val="24"/>
          <w:szCs w:val="24"/>
        </w:rPr>
        <w:t xml:space="preserve"> на 2014-2020 годы</w:t>
      </w:r>
      <w:r w:rsidRPr="00C048CD">
        <w:rPr>
          <w:rFonts w:ascii="Times New Roman" w:eastAsia="Calibri" w:hAnsi="Times New Roman"/>
          <w:sz w:val="24"/>
          <w:szCs w:val="24"/>
        </w:rPr>
        <w:t>» - подпрограмма «Развитие малого и среднего предпринимательства в городе Сургуте»;</w:t>
      </w:r>
    </w:p>
    <w:p w14:paraId="0E2DFA19" w14:textId="439DCB03" w:rsidR="00561D02" w:rsidRPr="00C048CD" w:rsidRDefault="00561D02" w:rsidP="00120858">
      <w:pPr>
        <w:pStyle w:val="af0"/>
        <w:numPr>
          <w:ilvl w:val="0"/>
          <w:numId w:val="27"/>
        </w:numPr>
        <w:tabs>
          <w:tab w:val="left" w:pos="368"/>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048CD">
        <w:rPr>
          <w:rFonts w:ascii="Times New Roman" w:eastAsia="Calibri" w:hAnsi="Times New Roman"/>
          <w:sz w:val="24"/>
          <w:szCs w:val="24"/>
        </w:rPr>
        <w:t>«Развитие агропромышленного комплекса в городе Сургуте</w:t>
      </w:r>
      <w:r w:rsidR="00CF2A25" w:rsidRPr="00C048CD">
        <w:rPr>
          <w:rFonts w:ascii="Times New Roman" w:hAnsi="Times New Roman"/>
          <w:sz w:val="24"/>
          <w:szCs w:val="24"/>
        </w:rPr>
        <w:t xml:space="preserve"> на 2014-2020 годы</w:t>
      </w:r>
      <w:r w:rsidRPr="00C048CD">
        <w:rPr>
          <w:rFonts w:ascii="Times New Roman" w:eastAsia="Calibri" w:hAnsi="Times New Roman"/>
          <w:sz w:val="24"/>
          <w:szCs w:val="24"/>
        </w:rPr>
        <w:t>»;</w:t>
      </w:r>
    </w:p>
    <w:p w14:paraId="14E0417D" w14:textId="2C8241D7" w:rsidR="00561D02" w:rsidRPr="00C048CD" w:rsidRDefault="00561D02" w:rsidP="00120858">
      <w:pPr>
        <w:pStyle w:val="af0"/>
        <w:numPr>
          <w:ilvl w:val="0"/>
          <w:numId w:val="27"/>
        </w:numPr>
        <w:tabs>
          <w:tab w:val="left" w:pos="368"/>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C048CD">
        <w:rPr>
          <w:rFonts w:ascii="Times New Roman" w:eastAsia="Calibri" w:hAnsi="Times New Roman"/>
          <w:sz w:val="24"/>
          <w:szCs w:val="24"/>
        </w:rPr>
        <w:t>«Управление муниципальными финансами города Сургута</w:t>
      </w:r>
      <w:r w:rsidR="00CF2A25" w:rsidRPr="00C048CD">
        <w:rPr>
          <w:rFonts w:ascii="Times New Roman" w:hAnsi="Times New Roman"/>
          <w:sz w:val="24"/>
          <w:szCs w:val="24"/>
        </w:rPr>
        <w:t xml:space="preserve"> на 2014-2020 годы</w:t>
      </w:r>
      <w:r w:rsidRPr="00C048CD">
        <w:rPr>
          <w:rFonts w:ascii="Times New Roman" w:eastAsia="Calibri" w:hAnsi="Times New Roman"/>
          <w:sz w:val="24"/>
          <w:szCs w:val="24"/>
        </w:rPr>
        <w:t>»;</w:t>
      </w:r>
    </w:p>
    <w:p w14:paraId="7A3D18EC" w14:textId="77A1AB2A" w:rsidR="00561D02" w:rsidRPr="00C048CD" w:rsidRDefault="00561D02" w:rsidP="00120858">
      <w:pPr>
        <w:pStyle w:val="af0"/>
        <w:numPr>
          <w:ilvl w:val="0"/>
          <w:numId w:val="27"/>
        </w:numPr>
        <w:tabs>
          <w:tab w:val="left" w:pos="993"/>
        </w:tabs>
        <w:spacing w:after="0" w:line="240" w:lineRule="auto"/>
        <w:ind w:left="0" w:firstLine="567"/>
        <w:jc w:val="both"/>
        <w:rPr>
          <w:rFonts w:ascii="Times New Roman" w:hAnsi="Times New Roman"/>
          <w:sz w:val="24"/>
          <w:szCs w:val="24"/>
        </w:rPr>
      </w:pPr>
      <w:r w:rsidRPr="00C048CD">
        <w:rPr>
          <w:rFonts w:ascii="Times New Roman" w:eastAsia="Calibri" w:hAnsi="Times New Roman"/>
          <w:sz w:val="24"/>
          <w:szCs w:val="24"/>
        </w:rPr>
        <w:t>«Энергосбережение и повышение энергетической эффективности в городе Сургуте</w:t>
      </w:r>
      <w:r w:rsidR="00CF2A25" w:rsidRPr="00C048CD">
        <w:rPr>
          <w:rFonts w:ascii="Times New Roman" w:hAnsi="Times New Roman"/>
          <w:sz w:val="24"/>
          <w:szCs w:val="24"/>
        </w:rPr>
        <w:t xml:space="preserve"> на 2014-2020 годы</w:t>
      </w:r>
      <w:r w:rsidRPr="00C048CD">
        <w:rPr>
          <w:rFonts w:ascii="Times New Roman" w:eastAsia="Calibri" w:hAnsi="Times New Roman"/>
          <w:sz w:val="24"/>
          <w:szCs w:val="24"/>
        </w:rPr>
        <w:t>».</w:t>
      </w:r>
    </w:p>
    <w:p w14:paraId="01F3E368" w14:textId="77777777" w:rsidR="000B4442" w:rsidRPr="002D10D9" w:rsidRDefault="000B4442" w:rsidP="00C14721">
      <w:pPr>
        <w:ind w:firstLine="567"/>
        <w:jc w:val="both"/>
        <w:rPr>
          <w:rFonts w:eastAsia="Batang"/>
          <w:sz w:val="24"/>
          <w:szCs w:val="24"/>
          <w:highlight w:val="yellow"/>
        </w:rPr>
      </w:pPr>
    </w:p>
    <w:p w14:paraId="73656D00" w14:textId="77777777" w:rsidR="002D2235" w:rsidRPr="00346677" w:rsidRDefault="002D2235" w:rsidP="002D2235">
      <w:pPr>
        <w:ind w:firstLine="567"/>
        <w:jc w:val="both"/>
        <w:rPr>
          <w:b/>
          <w:color w:val="0070C0"/>
          <w:sz w:val="24"/>
          <w:szCs w:val="24"/>
        </w:rPr>
      </w:pPr>
      <w:r w:rsidRPr="00346677">
        <w:rPr>
          <w:b/>
          <w:color w:val="0070C0"/>
          <w:sz w:val="24"/>
          <w:szCs w:val="24"/>
        </w:rPr>
        <w:t>Строительство и инвестиции</w:t>
      </w:r>
    </w:p>
    <w:p w14:paraId="15138978" w14:textId="229075E6" w:rsidR="002D2235" w:rsidRPr="000C54FA" w:rsidRDefault="002D2235" w:rsidP="002D2235">
      <w:pPr>
        <w:ind w:firstLine="567"/>
        <w:jc w:val="both"/>
        <w:rPr>
          <w:sz w:val="24"/>
          <w:szCs w:val="24"/>
        </w:rPr>
      </w:pPr>
      <w:r w:rsidRPr="00F1346A">
        <w:rPr>
          <w:sz w:val="24"/>
          <w:szCs w:val="24"/>
        </w:rPr>
        <w:t xml:space="preserve">Объём работ, выполненный </w:t>
      </w:r>
      <w:r w:rsidRPr="0081213E">
        <w:rPr>
          <w:sz w:val="24"/>
          <w:szCs w:val="24"/>
        </w:rPr>
        <w:t xml:space="preserve">собственными силами по виду деятельности «строительство», </w:t>
      </w:r>
      <w:r w:rsidRPr="0081213E">
        <w:rPr>
          <w:sz w:val="24"/>
          <w:szCs w:val="24"/>
        </w:rPr>
        <w:br/>
        <w:t xml:space="preserve">за январь-декабрь 2015 год </w:t>
      </w:r>
      <w:r w:rsidRPr="0081213E">
        <w:rPr>
          <w:color w:val="000000"/>
          <w:sz w:val="24"/>
          <w:szCs w:val="24"/>
        </w:rPr>
        <w:t xml:space="preserve">составил </w:t>
      </w:r>
      <w:r w:rsidRPr="0081213E">
        <w:rPr>
          <w:sz w:val="24"/>
          <w:szCs w:val="24"/>
        </w:rPr>
        <w:t> </w:t>
      </w:r>
      <w:r w:rsidR="0081213E" w:rsidRPr="0081213E">
        <w:rPr>
          <w:sz w:val="24"/>
          <w:szCs w:val="24"/>
        </w:rPr>
        <w:t xml:space="preserve">36,2 </w:t>
      </w:r>
      <w:r w:rsidRPr="0081213E">
        <w:rPr>
          <w:sz w:val="24"/>
          <w:szCs w:val="24"/>
        </w:rPr>
        <w:t xml:space="preserve">млрд. рублей. Индекс физического объема по сопоставимому кругу  предприятий 2015 года составил </w:t>
      </w:r>
      <w:r w:rsidR="0081213E" w:rsidRPr="0081213E">
        <w:rPr>
          <w:sz w:val="24"/>
          <w:szCs w:val="24"/>
        </w:rPr>
        <w:t>8</w:t>
      </w:r>
      <w:r w:rsidR="00AE78D3">
        <w:rPr>
          <w:sz w:val="24"/>
          <w:szCs w:val="24"/>
        </w:rPr>
        <w:t>3</w:t>
      </w:r>
      <w:r w:rsidR="0081213E" w:rsidRPr="0081213E">
        <w:rPr>
          <w:sz w:val="24"/>
          <w:szCs w:val="24"/>
        </w:rPr>
        <w:t>,</w:t>
      </w:r>
      <w:r w:rsidR="00AE78D3">
        <w:rPr>
          <w:sz w:val="24"/>
          <w:szCs w:val="24"/>
        </w:rPr>
        <w:t>8</w:t>
      </w:r>
      <w:r w:rsidRPr="0081213E">
        <w:rPr>
          <w:sz w:val="24"/>
          <w:szCs w:val="24"/>
        </w:rPr>
        <w:t> %.</w:t>
      </w:r>
    </w:p>
    <w:p w14:paraId="5862E199" w14:textId="628685E1" w:rsidR="00FB688A" w:rsidRDefault="00FB688A" w:rsidP="00FB688A">
      <w:pPr>
        <w:ind w:firstLine="567"/>
        <w:jc w:val="both"/>
        <w:rPr>
          <w:sz w:val="24"/>
          <w:szCs w:val="24"/>
        </w:rPr>
      </w:pPr>
      <w:r w:rsidRPr="00FB688A">
        <w:rPr>
          <w:sz w:val="24"/>
          <w:szCs w:val="24"/>
        </w:rPr>
        <w:t xml:space="preserve">Введено в эксплуатацию 212 тыс.кв.метров жилья, в том числе 31 индивидуальный жилой дом общей площадью 6,7 тыс. кв.метров, что меньше уровня аналогичного периода прошлого года на </w:t>
      </w:r>
      <w:r w:rsidR="008459E0">
        <w:rPr>
          <w:sz w:val="24"/>
          <w:szCs w:val="24"/>
        </w:rPr>
        <w:t>38</w:t>
      </w:r>
      <w:r w:rsidRPr="00FB688A">
        <w:rPr>
          <w:sz w:val="24"/>
          <w:szCs w:val="24"/>
        </w:rPr>
        <w:t>,</w:t>
      </w:r>
      <w:r w:rsidR="008459E0">
        <w:rPr>
          <w:sz w:val="24"/>
          <w:szCs w:val="24"/>
        </w:rPr>
        <w:t>3</w:t>
      </w:r>
      <w:r w:rsidRPr="00FB688A">
        <w:rPr>
          <w:sz w:val="24"/>
          <w:szCs w:val="24"/>
        </w:rPr>
        <w:t xml:space="preserve"> %.</w:t>
      </w:r>
      <w:r w:rsidRPr="00604134">
        <w:rPr>
          <w:sz w:val="24"/>
          <w:szCs w:val="24"/>
        </w:rPr>
        <w:t xml:space="preserve"> </w:t>
      </w:r>
    </w:p>
    <w:p w14:paraId="365F3D89" w14:textId="77777777" w:rsidR="002D2235" w:rsidRDefault="002D2235" w:rsidP="002D2235">
      <w:pPr>
        <w:shd w:val="clear" w:color="auto" w:fill="FFFFFF" w:themeFill="background1"/>
        <w:ind w:firstLine="567"/>
        <w:jc w:val="both"/>
        <w:rPr>
          <w:sz w:val="24"/>
          <w:szCs w:val="24"/>
        </w:rPr>
      </w:pPr>
      <w:r w:rsidRPr="00346677">
        <w:rPr>
          <w:sz w:val="24"/>
          <w:szCs w:val="24"/>
        </w:rPr>
        <w:t xml:space="preserve">В числе </w:t>
      </w:r>
      <w:r>
        <w:rPr>
          <w:sz w:val="24"/>
          <w:szCs w:val="24"/>
        </w:rPr>
        <w:t xml:space="preserve">введённых </w:t>
      </w:r>
      <w:r w:rsidRPr="00346677">
        <w:rPr>
          <w:sz w:val="24"/>
          <w:szCs w:val="24"/>
        </w:rPr>
        <w:t>многоэтажных застроек лидирующие позиции занимает</w:t>
      </w:r>
      <w:r>
        <w:rPr>
          <w:sz w:val="24"/>
          <w:szCs w:val="24"/>
        </w:rPr>
        <w:t>:</w:t>
      </w:r>
    </w:p>
    <w:p w14:paraId="7EC878EC" w14:textId="490EEC7A" w:rsidR="002D2235" w:rsidRPr="002D2235" w:rsidRDefault="002D2235" w:rsidP="00120858">
      <w:pPr>
        <w:pStyle w:val="af0"/>
        <w:numPr>
          <w:ilvl w:val="0"/>
          <w:numId w:val="28"/>
        </w:numPr>
        <w:shd w:val="clear" w:color="auto" w:fill="FFFFFF" w:themeFill="background1"/>
        <w:spacing w:after="0" w:line="240" w:lineRule="auto"/>
        <w:ind w:left="0" w:firstLine="360"/>
        <w:jc w:val="both"/>
        <w:rPr>
          <w:rFonts w:ascii="Times New Roman" w:hAnsi="Times New Roman"/>
          <w:sz w:val="24"/>
          <w:szCs w:val="24"/>
        </w:rPr>
      </w:pPr>
      <w:r w:rsidRPr="00C71D20">
        <w:rPr>
          <w:rFonts w:ascii="Times New Roman" w:hAnsi="Times New Roman"/>
          <w:sz w:val="24"/>
          <w:szCs w:val="24"/>
        </w:rPr>
        <w:t>ООО «</w:t>
      </w:r>
      <w:proofErr w:type="spellStart"/>
      <w:r w:rsidRPr="00C71D20">
        <w:rPr>
          <w:rFonts w:ascii="Times New Roman" w:hAnsi="Times New Roman"/>
          <w:sz w:val="24"/>
          <w:szCs w:val="24"/>
        </w:rPr>
        <w:t>Северстрой</w:t>
      </w:r>
      <w:proofErr w:type="spellEnd"/>
      <w:r w:rsidRPr="00C71D20">
        <w:rPr>
          <w:rFonts w:ascii="Times New Roman" w:hAnsi="Times New Roman"/>
          <w:sz w:val="24"/>
          <w:szCs w:val="24"/>
        </w:rPr>
        <w:t xml:space="preserve">» - 44,9 % (92,2 тыс.кв.метров), в том числе: жилой комплекс с </w:t>
      </w:r>
      <w:r w:rsidRPr="002D2235">
        <w:rPr>
          <w:rFonts w:ascii="Times New Roman" w:hAnsi="Times New Roman"/>
          <w:sz w:val="24"/>
          <w:szCs w:val="24"/>
        </w:rPr>
        <w:t xml:space="preserve">пристроенной многоэтажной автостоянкой по улице </w:t>
      </w:r>
      <w:proofErr w:type="spellStart"/>
      <w:r w:rsidRPr="002D2235">
        <w:rPr>
          <w:rFonts w:ascii="Times New Roman" w:hAnsi="Times New Roman"/>
          <w:sz w:val="24"/>
          <w:szCs w:val="24"/>
        </w:rPr>
        <w:t>Киртбая</w:t>
      </w:r>
      <w:proofErr w:type="spellEnd"/>
      <w:r w:rsidRPr="002D2235">
        <w:rPr>
          <w:rFonts w:ascii="Times New Roman" w:hAnsi="Times New Roman"/>
          <w:sz w:val="24"/>
          <w:szCs w:val="24"/>
        </w:rPr>
        <w:t>,</w:t>
      </w:r>
      <w:r w:rsidR="005C41D8">
        <w:rPr>
          <w:rFonts w:ascii="Times New Roman" w:hAnsi="Times New Roman"/>
          <w:sz w:val="24"/>
          <w:szCs w:val="24"/>
        </w:rPr>
        <w:t xml:space="preserve"> </w:t>
      </w:r>
      <w:r w:rsidRPr="002D2235">
        <w:rPr>
          <w:rFonts w:ascii="Times New Roman" w:hAnsi="Times New Roman"/>
          <w:sz w:val="24"/>
          <w:szCs w:val="24"/>
        </w:rPr>
        <w:t>37, (1 этап) и развитие застроенной территории части квартала 23</w:t>
      </w:r>
      <w:proofErr w:type="gramStart"/>
      <w:r w:rsidRPr="002D2235">
        <w:rPr>
          <w:rFonts w:ascii="Times New Roman" w:hAnsi="Times New Roman"/>
          <w:sz w:val="24"/>
          <w:szCs w:val="24"/>
        </w:rPr>
        <w:t xml:space="preserve"> А</w:t>
      </w:r>
      <w:proofErr w:type="gramEnd"/>
      <w:r w:rsidRPr="002D2235">
        <w:rPr>
          <w:rFonts w:ascii="Times New Roman" w:hAnsi="Times New Roman"/>
          <w:sz w:val="24"/>
          <w:szCs w:val="24"/>
        </w:rPr>
        <w:t xml:space="preserve">, (1,2 этапы); </w:t>
      </w:r>
    </w:p>
    <w:p w14:paraId="3D18EF2A" w14:textId="29B0ED0F" w:rsidR="002D2235" w:rsidRPr="002D2235" w:rsidRDefault="002D2235" w:rsidP="00120858">
      <w:pPr>
        <w:pStyle w:val="af0"/>
        <w:numPr>
          <w:ilvl w:val="0"/>
          <w:numId w:val="28"/>
        </w:numPr>
        <w:shd w:val="clear" w:color="auto" w:fill="FFFFFF" w:themeFill="background1"/>
        <w:spacing w:after="0" w:line="240" w:lineRule="auto"/>
        <w:ind w:left="0" w:firstLine="360"/>
        <w:jc w:val="both"/>
        <w:rPr>
          <w:rFonts w:ascii="Times New Roman" w:hAnsi="Times New Roman"/>
          <w:sz w:val="24"/>
          <w:szCs w:val="24"/>
        </w:rPr>
      </w:pPr>
      <w:r w:rsidRPr="002D2235">
        <w:rPr>
          <w:rFonts w:ascii="Times New Roman" w:hAnsi="Times New Roman"/>
          <w:sz w:val="24"/>
          <w:szCs w:val="24"/>
        </w:rPr>
        <w:t>ООО «</w:t>
      </w:r>
      <w:proofErr w:type="spellStart"/>
      <w:r w:rsidRPr="002D2235">
        <w:rPr>
          <w:rFonts w:ascii="Times New Roman" w:hAnsi="Times New Roman"/>
          <w:sz w:val="24"/>
          <w:szCs w:val="24"/>
        </w:rPr>
        <w:t>Сибпромстрой</w:t>
      </w:r>
      <w:proofErr w:type="spellEnd"/>
      <w:r w:rsidRPr="002D2235">
        <w:rPr>
          <w:rFonts w:ascii="Times New Roman" w:hAnsi="Times New Roman"/>
          <w:sz w:val="24"/>
          <w:szCs w:val="24"/>
        </w:rPr>
        <w:t xml:space="preserve"> </w:t>
      </w:r>
      <w:proofErr w:type="spellStart"/>
      <w:r w:rsidRPr="002D2235">
        <w:rPr>
          <w:rFonts w:ascii="Times New Roman" w:hAnsi="Times New Roman"/>
          <w:sz w:val="24"/>
          <w:szCs w:val="24"/>
        </w:rPr>
        <w:t>Югория</w:t>
      </w:r>
      <w:proofErr w:type="spellEnd"/>
      <w:r w:rsidRPr="002D2235">
        <w:rPr>
          <w:rFonts w:ascii="Times New Roman" w:hAnsi="Times New Roman"/>
          <w:sz w:val="24"/>
          <w:szCs w:val="24"/>
        </w:rPr>
        <w:t>» - 22,6 % (46,3 тыс.кв.метров), многоэтажный жилой дом со встроенными помещениями общественного назначения и пристроенной автостоянкой закрытого типа в 30</w:t>
      </w:r>
      <w:proofErr w:type="gramStart"/>
      <w:r w:rsidRPr="002D2235">
        <w:rPr>
          <w:rFonts w:ascii="Times New Roman" w:hAnsi="Times New Roman"/>
          <w:sz w:val="24"/>
          <w:szCs w:val="24"/>
        </w:rPr>
        <w:t xml:space="preserve"> А</w:t>
      </w:r>
      <w:proofErr w:type="gramEnd"/>
      <w:r w:rsidRPr="002D2235">
        <w:rPr>
          <w:rFonts w:ascii="Times New Roman" w:hAnsi="Times New Roman"/>
          <w:sz w:val="24"/>
          <w:szCs w:val="24"/>
        </w:rPr>
        <w:t xml:space="preserve"> микрорайоне (1,2 корпусы); </w:t>
      </w:r>
    </w:p>
    <w:p w14:paraId="009BE0E0" w14:textId="77777777" w:rsidR="002D2235" w:rsidRPr="002D2235" w:rsidRDefault="002D2235" w:rsidP="00120858">
      <w:pPr>
        <w:pStyle w:val="af0"/>
        <w:numPr>
          <w:ilvl w:val="0"/>
          <w:numId w:val="28"/>
        </w:numPr>
        <w:shd w:val="clear" w:color="auto" w:fill="FFFFFF" w:themeFill="background1"/>
        <w:spacing w:after="0" w:line="240" w:lineRule="auto"/>
        <w:ind w:left="0" w:firstLine="360"/>
        <w:jc w:val="both"/>
        <w:rPr>
          <w:rFonts w:ascii="Times New Roman" w:hAnsi="Times New Roman"/>
          <w:sz w:val="24"/>
          <w:szCs w:val="24"/>
        </w:rPr>
      </w:pPr>
      <w:r w:rsidRPr="00C71D20">
        <w:rPr>
          <w:rFonts w:ascii="Times New Roman" w:hAnsi="Times New Roman"/>
          <w:sz w:val="24"/>
          <w:szCs w:val="24"/>
        </w:rPr>
        <w:t>ОФРЖС «Жилище» -18,3 % (37,5 тыс.кв.метров), в составе проекта</w:t>
      </w:r>
      <w:r w:rsidRPr="002D2235">
        <w:rPr>
          <w:rFonts w:ascii="Times New Roman" w:hAnsi="Times New Roman"/>
          <w:sz w:val="24"/>
          <w:szCs w:val="24"/>
        </w:rPr>
        <w:t xml:space="preserve"> «</w:t>
      </w:r>
      <w:r w:rsidRPr="00C71D20">
        <w:rPr>
          <w:rFonts w:ascii="Times New Roman" w:hAnsi="Times New Roman"/>
          <w:sz w:val="24"/>
          <w:szCs w:val="24"/>
        </w:rPr>
        <w:t xml:space="preserve">Жилой комплекс с </w:t>
      </w:r>
      <w:r w:rsidRPr="002D2235">
        <w:rPr>
          <w:rFonts w:ascii="Times New Roman" w:hAnsi="Times New Roman"/>
          <w:sz w:val="24"/>
          <w:szCs w:val="24"/>
        </w:rPr>
        <w:t xml:space="preserve">помещениями общественного назначения, трансформаторной подстанцией и наружными инженерными сетями на пересечении улицы Югорской и проспекта Пролетарского (жилой дом №1) и группа жилых 25-ти этажных домов в 37 микрорайоне (корпус 2);                                                                        </w:t>
      </w:r>
    </w:p>
    <w:p w14:paraId="04D79367" w14:textId="413EA491" w:rsidR="002D2235" w:rsidRPr="002D2235" w:rsidRDefault="002D2235" w:rsidP="00120858">
      <w:pPr>
        <w:pStyle w:val="af0"/>
        <w:numPr>
          <w:ilvl w:val="0"/>
          <w:numId w:val="28"/>
        </w:numPr>
        <w:shd w:val="clear" w:color="auto" w:fill="FFFFFF" w:themeFill="background1"/>
        <w:spacing w:after="0" w:line="240" w:lineRule="auto"/>
        <w:ind w:left="0" w:firstLine="360"/>
        <w:jc w:val="both"/>
        <w:rPr>
          <w:rFonts w:ascii="Times New Roman" w:hAnsi="Times New Roman"/>
          <w:sz w:val="24"/>
          <w:szCs w:val="24"/>
        </w:rPr>
      </w:pPr>
      <w:r w:rsidRPr="002D2235">
        <w:rPr>
          <w:rFonts w:ascii="Times New Roman" w:hAnsi="Times New Roman"/>
          <w:sz w:val="24"/>
          <w:szCs w:val="24"/>
        </w:rPr>
        <w:t xml:space="preserve">ООО «Александрия 6-10» - 6,6 % (13,6 тыс.кв.метров), жилые дома (корпуса 6,7,8,9) и пристроенная автостоянка закрытого типа (стилобат) в составе проекта «Планировка микрорайона №39»,  введен в эксплуатацию 1 этап жилого дома; </w:t>
      </w:r>
    </w:p>
    <w:p w14:paraId="430EE9EF" w14:textId="0B989DFD" w:rsidR="002D2235" w:rsidRPr="002D2235" w:rsidRDefault="002D2235" w:rsidP="00120858">
      <w:pPr>
        <w:pStyle w:val="af0"/>
        <w:numPr>
          <w:ilvl w:val="0"/>
          <w:numId w:val="28"/>
        </w:numPr>
        <w:shd w:val="clear" w:color="auto" w:fill="FFFFFF" w:themeFill="background1"/>
        <w:spacing w:after="0" w:line="240" w:lineRule="auto"/>
        <w:ind w:left="0" w:firstLine="360"/>
        <w:jc w:val="both"/>
        <w:rPr>
          <w:rFonts w:ascii="Times New Roman" w:hAnsi="Times New Roman"/>
          <w:sz w:val="24"/>
          <w:szCs w:val="24"/>
        </w:rPr>
      </w:pPr>
      <w:r w:rsidRPr="002D2235">
        <w:rPr>
          <w:rFonts w:ascii="Times New Roman" w:hAnsi="Times New Roman"/>
          <w:sz w:val="24"/>
          <w:szCs w:val="24"/>
        </w:rPr>
        <w:t xml:space="preserve">ООО «Салаир» - 5,8 % (11,9 тыс.кв.метров), в составе проекта «Застройка микрорайона №41»  сданы в эксплуатацию многоэтажные и дома коттеджного типа.  </w:t>
      </w:r>
    </w:p>
    <w:p w14:paraId="2E31446D" w14:textId="77777777" w:rsidR="002D2235" w:rsidRPr="00254143" w:rsidRDefault="002D2235" w:rsidP="002D2235">
      <w:pPr>
        <w:ind w:firstLine="567"/>
        <w:jc w:val="both"/>
        <w:rPr>
          <w:sz w:val="24"/>
          <w:szCs w:val="24"/>
        </w:rPr>
      </w:pPr>
      <w:r w:rsidRPr="00254143">
        <w:rPr>
          <w:sz w:val="24"/>
          <w:szCs w:val="24"/>
        </w:rPr>
        <w:t>Оказана государственная поддержка в виде предоставления гражданам и семьям жилых помещений, субсидий</w:t>
      </w:r>
      <w:r>
        <w:rPr>
          <w:sz w:val="24"/>
          <w:szCs w:val="24"/>
        </w:rPr>
        <w:t xml:space="preserve">, </w:t>
      </w:r>
      <w:r w:rsidRPr="00254143">
        <w:rPr>
          <w:sz w:val="24"/>
          <w:szCs w:val="24"/>
        </w:rPr>
        <w:t>субвенций</w:t>
      </w:r>
      <w:r>
        <w:rPr>
          <w:sz w:val="24"/>
          <w:szCs w:val="24"/>
        </w:rPr>
        <w:t>, государственных жилищных сертификатов</w:t>
      </w:r>
      <w:r w:rsidRPr="00254143">
        <w:rPr>
          <w:sz w:val="24"/>
          <w:szCs w:val="24"/>
        </w:rPr>
        <w:t xml:space="preserve"> в количестве </w:t>
      </w:r>
      <w:r>
        <w:rPr>
          <w:sz w:val="24"/>
          <w:szCs w:val="24"/>
        </w:rPr>
        <w:t>1 555</w:t>
      </w:r>
      <w:r w:rsidRPr="00254143">
        <w:rPr>
          <w:sz w:val="24"/>
          <w:szCs w:val="24"/>
        </w:rPr>
        <w:t xml:space="preserve"> единиц</w:t>
      </w:r>
      <w:r>
        <w:rPr>
          <w:sz w:val="24"/>
          <w:szCs w:val="24"/>
        </w:rPr>
        <w:t xml:space="preserve"> и 3 713,6 млн. рублей</w:t>
      </w:r>
      <w:r w:rsidRPr="00254143">
        <w:rPr>
          <w:sz w:val="24"/>
          <w:szCs w:val="24"/>
        </w:rPr>
        <w:t>, в том числе по мероприятиям жилищных программ:</w:t>
      </w:r>
    </w:p>
    <w:p w14:paraId="331AD1D4" w14:textId="77777777" w:rsidR="002D2235" w:rsidRPr="00254143" w:rsidRDefault="002D2235" w:rsidP="00120858">
      <w:pPr>
        <w:pStyle w:val="af0"/>
        <w:numPr>
          <w:ilvl w:val="0"/>
          <w:numId w:val="21"/>
        </w:numPr>
        <w:tabs>
          <w:tab w:val="left" w:pos="993"/>
        </w:tabs>
        <w:spacing w:after="0" w:line="240" w:lineRule="auto"/>
        <w:ind w:left="567" w:firstLine="0"/>
        <w:jc w:val="both"/>
        <w:rPr>
          <w:sz w:val="24"/>
          <w:szCs w:val="24"/>
        </w:rPr>
      </w:pPr>
      <w:r w:rsidRPr="00254143">
        <w:rPr>
          <w:rFonts w:ascii="Times New Roman" w:hAnsi="Times New Roman"/>
          <w:sz w:val="24"/>
          <w:szCs w:val="24"/>
        </w:rPr>
        <w:t>Федеральная целевая программа «Жилище» на 2011-2015 годы.</w:t>
      </w:r>
    </w:p>
    <w:p w14:paraId="26F08FC1" w14:textId="77777777" w:rsidR="002D2235" w:rsidRPr="002D2235" w:rsidRDefault="002D2235" w:rsidP="0081213E">
      <w:pPr>
        <w:pStyle w:val="af0"/>
        <w:numPr>
          <w:ilvl w:val="0"/>
          <w:numId w:val="22"/>
        </w:numPr>
        <w:tabs>
          <w:tab w:val="left" w:pos="993"/>
        </w:tabs>
        <w:spacing w:after="0" w:line="240" w:lineRule="auto"/>
        <w:ind w:left="0" w:firstLine="567"/>
        <w:jc w:val="both"/>
        <w:rPr>
          <w:rFonts w:ascii="Times New Roman" w:hAnsi="Times New Roman"/>
          <w:sz w:val="24"/>
          <w:szCs w:val="24"/>
        </w:rPr>
      </w:pPr>
      <w:r w:rsidRPr="00C71D20">
        <w:rPr>
          <w:rFonts w:ascii="Times New Roman" w:hAnsi="Times New Roman"/>
          <w:sz w:val="24"/>
          <w:szCs w:val="24"/>
        </w:rPr>
        <w:t>Подпрограмма «Обеспечение жильем молодых семей» - 6,2 млн. рублей,</w:t>
      </w:r>
      <w:r w:rsidRPr="00C71D20">
        <w:rPr>
          <w:sz w:val="24"/>
          <w:szCs w:val="24"/>
        </w:rPr>
        <w:t xml:space="preserve"> с</w:t>
      </w:r>
      <w:r w:rsidRPr="00C71D20">
        <w:rPr>
          <w:rFonts w:ascii="Times New Roman" w:hAnsi="Times New Roman"/>
          <w:sz w:val="24"/>
          <w:szCs w:val="24"/>
        </w:rPr>
        <w:t xml:space="preserve"> учетом </w:t>
      </w:r>
      <w:r w:rsidRPr="002D2235">
        <w:rPr>
          <w:rFonts w:ascii="Times New Roman" w:hAnsi="Times New Roman"/>
          <w:sz w:val="24"/>
          <w:szCs w:val="24"/>
        </w:rPr>
        <w:t>переходящих обязательств 2014 года перечислена социальная выплата на приобретение жилья 7 молодым семьям. На 01.01.2015 в списке участников мероприятия числилось 137 молодых семей;</w:t>
      </w:r>
    </w:p>
    <w:p w14:paraId="75C79B81" w14:textId="77777777" w:rsidR="002D2235" w:rsidRPr="00B85257" w:rsidRDefault="002D2235" w:rsidP="00120858">
      <w:pPr>
        <w:pStyle w:val="af0"/>
        <w:numPr>
          <w:ilvl w:val="0"/>
          <w:numId w:val="22"/>
        </w:numPr>
        <w:tabs>
          <w:tab w:val="left" w:pos="284"/>
          <w:tab w:val="left" w:pos="993"/>
        </w:tabs>
        <w:spacing w:after="0" w:line="240" w:lineRule="auto"/>
        <w:ind w:left="0" w:firstLine="567"/>
        <w:jc w:val="both"/>
        <w:rPr>
          <w:rFonts w:ascii="Times New Roman" w:hAnsi="Times New Roman"/>
          <w:sz w:val="24"/>
          <w:szCs w:val="24"/>
        </w:rPr>
      </w:pPr>
      <w:r w:rsidRPr="00254143">
        <w:rPr>
          <w:rFonts w:ascii="Times New Roman" w:hAnsi="Times New Roman"/>
          <w:sz w:val="24"/>
          <w:szCs w:val="24"/>
        </w:rPr>
        <w:t>Подпрограмма «Выполнение государственных обязательств по обеспечению жильем отдельных категорий граждан»</w:t>
      </w:r>
      <w:r>
        <w:rPr>
          <w:rFonts w:ascii="Times New Roman" w:hAnsi="Times New Roman"/>
          <w:sz w:val="24"/>
          <w:szCs w:val="24"/>
        </w:rPr>
        <w:t xml:space="preserve"> - 7,3 млн. рублей,</w:t>
      </w:r>
      <w:r w:rsidRPr="00B85257">
        <w:rPr>
          <w:sz w:val="24"/>
          <w:szCs w:val="24"/>
        </w:rPr>
        <w:t xml:space="preserve"> </w:t>
      </w:r>
      <w:r>
        <w:rPr>
          <w:sz w:val="24"/>
          <w:szCs w:val="24"/>
        </w:rPr>
        <w:t>в</w:t>
      </w:r>
      <w:r w:rsidRPr="00B85257">
        <w:rPr>
          <w:rFonts w:ascii="Times New Roman" w:hAnsi="Times New Roman"/>
          <w:sz w:val="24"/>
          <w:szCs w:val="24"/>
        </w:rPr>
        <w:t xml:space="preserve">ыдано  6 </w:t>
      </w:r>
      <w:r>
        <w:rPr>
          <w:rFonts w:ascii="Times New Roman" w:hAnsi="Times New Roman"/>
          <w:sz w:val="24"/>
          <w:szCs w:val="24"/>
        </w:rPr>
        <w:t xml:space="preserve">государственных жилищных </w:t>
      </w:r>
      <w:r>
        <w:rPr>
          <w:rFonts w:ascii="Times New Roman" w:hAnsi="Times New Roman"/>
          <w:sz w:val="24"/>
          <w:szCs w:val="24"/>
        </w:rPr>
        <w:lastRenderedPageBreak/>
        <w:t xml:space="preserve">сертификатов (далее - </w:t>
      </w:r>
      <w:r w:rsidRPr="00B85257">
        <w:rPr>
          <w:rFonts w:ascii="Times New Roman" w:hAnsi="Times New Roman"/>
          <w:sz w:val="24"/>
          <w:szCs w:val="24"/>
        </w:rPr>
        <w:t>ГЖС</w:t>
      </w:r>
      <w:r>
        <w:rPr>
          <w:rFonts w:ascii="Times New Roman" w:hAnsi="Times New Roman"/>
          <w:sz w:val="24"/>
          <w:szCs w:val="24"/>
        </w:rPr>
        <w:t>)</w:t>
      </w:r>
      <w:r w:rsidRPr="00B85257">
        <w:rPr>
          <w:rFonts w:ascii="Times New Roman" w:hAnsi="Times New Roman"/>
          <w:sz w:val="24"/>
          <w:szCs w:val="24"/>
        </w:rPr>
        <w:t xml:space="preserve"> участникам по категории «граждане, выезжающие из районов Крайнего Севера и приравненных к ним местностей</w:t>
      </w:r>
      <w:r>
        <w:rPr>
          <w:rFonts w:ascii="Times New Roman" w:hAnsi="Times New Roman"/>
          <w:sz w:val="24"/>
          <w:szCs w:val="24"/>
        </w:rPr>
        <w:t>»</w:t>
      </w:r>
      <w:r w:rsidRPr="00B85257">
        <w:rPr>
          <w:rFonts w:ascii="Times New Roman" w:hAnsi="Times New Roman"/>
          <w:sz w:val="24"/>
          <w:szCs w:val="24"/>
        </w:rPr>
        <w:t xml:space="preserve">. </w:t>
      </w:r>
    </w:p>
    <w:p w14:paraId="05A58D24" w14:textId="77777777" w:rsidR="002D2235" w:rsidRDefault="002D2235" w:rsidP="002D2235">
      <w:pPr>
        <w:tabs>
          <w:tab w:val="left" w:pos="284"/>
        </w:tabs>
        <w:ind w:firstLine="567"/>
        <w:jc w:val="both"/>
        <w:rPr>
          <w:sz w:val="24"/>
          <w:szCs w:val="24"/>
        </w:rPr>
      </w:pPr>
      <w:r w:rsidRPr="00B85257">
        <w:rPr>
          <w:sz w:val="24"/>
          <w:szCs w:val="24"/>
        </w:rPr>
        <w:t>Участниками подпрограммы являются 488 семей. От общего числа  участников</w:t>
      </w:r>
      <w:r w:rsidRPr="00A80987">
        <w:rPr>
          <w:sz w:val="24"/>
          <w:szCs w:val="24"/>
        </w:rPr>
        <w:t xml:space="preserve"> </w:t>
      </w:r>
      <w:r>
        <w:rPr>
          <w:sz w:val="24"/>
          <w:szCs w:val="24"/>
        </w:rPr>
        <w:t xml:space="preserve">было </w:t>
      </w:r>
      <w:r w:rsidRPr="00A80987">
        <w:rPr>
          <w:sz w:val="24"/>
          <w:szCs w:val="24"/>
        </w:rPr>
        <w:t>заявл</w:t>
      </w:r>
      <w:r>
        <w:rPr>
          <w:sz w:val="24"/>
          <w:szCs w:val="24"/>
        </w:rPr>
        <w:t>ено</w:t>
      </w:r>
      <w:r w:rsidRPr="00A80987">
        <w:rPr>
          <w:sz w:val="24"/>
          <w:szCs w:val="24"/>
        </w:rPr>
        <w:t xml:space="preserve">  получателей  </w:t>
      </w:r>
      <w:r>
        <w:rPr>
          <w:sz w:val="24"/>
          <w:szCs w:val="24"/>
        </w:rPr>
        <w:t xml:space="preserve">ГЖС </w:t>
      </w:r>
      <w:r w:rsidRPr="00A80987">
        <w:rPr>
          <w:sz w:val="24"/>
          <w:szCs w:val="24"/>
        </w:rPr>
        <w:t>по городу Сургуту - 58 семей,</w:t>
      </w:r>
      <w:r>
        <w:rPr>
          <w:sz w:val="24"/>
          <w:szCs w:val="24"/>
        </w:rPr>
        <w:t xml:space="preserve"> </w:t>
      </w:r>
      <w:r w:rsidRPr="00A80987">
        <w:rPr>
          <w:sz w:val="24"/>
          <w:szCs w:val="24"/>
        </w:rPr>
        <w:t xml:space="preserve">из них по категориям:                                                     </w:t>
      </w:r>
    </w:p>
    <w:p w14:paraId="3B24597F" w14:textId="77777777" w:rsidR="002D2235" w:rsidRDefault="002D2235" w:rsidP="002D2235">
      <w:pPr>
        <w:tabs>
          <w:tab w:val="left" w:pos="284"/>
        </w:tabs>
        <w:ind w:firstLine="567"/>
        <w:jc w:val="both"/>
        <w:rPr>
          <w:sz w:val="24"/>
          <w:szCs w:val="24"/>
        </w:rPr>
      </w:pPr>
      <w:r w:rsidRPr="00A80987">
        <w:rPr>
          <w:sz w:val="24"/>
          <w:szCs w:val="24"/>
        </w:rPr>
        <w:t>- «граждане, выезжающие из районов Крайнего Севера и приравненных к ним местностей</w:t>
      </w:r>
      <w:r>
        <w:rPr>
          <w:sz w:val="24"/>
          <w:szCs w:val="24"/>
        </w:rPr>
        <w:t>»</w:t>
      </w:r>
      <w:r w:rsidRPr="00A80987">
        <w:rPr>
          <w:sz w:val="24"/>
          <w:szCs w:val="24"/>
        </w:rPr>
        <w:t xml:space="preserve">-55 семей;                                                                                                   </w:t>
      </w:r>
      <w:r>
        <w:rPr>
          <w:sz w:val="24"/>
          <w:szCs w:val="24"/>
        </w:rPr>
        <w:t xml:space="preserve">      </w:t>
      </w:r>
      <w:r w:rsidRPr="00A80987">
        <w:rPr>
          <w:sz w:val="24"/>
          <w:szCs w:val="24"/>
        </w:rPr>
        <w:t xml:space="preserve"> </w:t>
      </w:r>
      <w:r>
        <w:rPr>
          <w:sz w:val="24"/>
          <w:szCs w:val="24"/>
        </w:rPr>
        <w:t xml:space="preserve">         </w:t>
      </w:r>
    </w:p>
    <w:p w14:paraId="7C8A388C" w14:textId="5C92D132" w:rsidR="002D2235" w:rsidRPr="00254143" w:rsidRDefault="002D2235" w:rsidP="002D2235">
      <w:pPr>
        <w:tabs>
          <w:tab w:val="left" w:pos="284"/>
        </w:tabs>
        <w:ind w:firstLine="567"/>
        <w:jc w:val="both"/>
        <w:rPr>
          <w:sz w:val="24"/>
          <w:szCs w:val="24"/>
        </w:rPr>
      </w:pPr>
      <w:r w:rsidRPr="00A80987">
        <w:rPr>
          <w:sz w:val="24"/>
          <w:szCs w:val="24"/>
        </w:rPr>
        <w:t>-</w:t>
      </w:r>
      <w:r>
        <w:rPr>
          <w:sz w:val="24"/>
          <w:szCs w:val="24"/>
        </w:rPr>
        <w:t xml:space="preserve"> «</w:t>
      </w:r>
      <w:r w:rsidRPr="00A80987">
        <w:rPr>
          <w:sz w:val="24"/>
          <w:szCs w:val="24"/>
        </w:rPr>
        <w:t>граждане признанные в установленном порядке вынужденными переселенцами и включенные территориальн</w:t>
      </w:r>
      <w:r>
        <w:rPr>
          <w:sz w:val="24"/>
          <w:szCs w:val="24"/>
        </w:rPr>
        <w:t>ы</w:t>
      </w:r>
      <w:r w:rsidRPr="00A80987">
        <w:rPr>
          <w:sz w:val="24"/>
          <w:szCs w:val="24"/>
        </w:rPr>
        <w:t>ми органами ФМС в сводные списки вынужденных переселенцев,</w:t>
      </w:r>
      <w:r>
        <w:rPr>
          <w:sz w:val="24"/>
          <w:szCs w:val="24"/>
        </w:rPr>
        <w:t xml:space="preserve"> </w:t>
      </w:r>
      <w:r w:rsidRPr="00A80987">
        <w:rPr>
          <w:sz w:val="24"/>
          <w:szCs w:val="24"/>
        </w:rPr>
        <w:t xml:space="preserve">состоящих в органах местного </w:t>
      </w:r>
      <w:proofErr w:type="gramStart"/>
      <w:r w:rsidRPr="00A80987">
        <w:rPr>
          <w:sz w:val="24"/>
          <w:szCs w:val="24"/>
        </w:rPr>
        <w:t>самоуправления</w:t>
      </w:r>
      <w:proofErr w:type="gramEnd"/>
      <w:r w:rsidRPr="00A80987">
        <w:rPr>
          <w:sz w:val="24"/>
          <w:szCs w:val="24"/>
        </w:rPr>
        <w:t xml:space="preserve"> в качестве нуждающихся в пол</w:t>
      </w:r>
      <w:r>
        <w:rPr>
          <w:sz w:val="24"/>
          <w:szCs w:val="24"/>
        </w:rPr>
        <w:t>учении жилых помещений» -</w:t>
      </w:r>
      <w:r w:rsidR="005C41D8">
        <w:rPr>
          <w:sz w:val="24"/>
          <w:szCs w:val="24"/>
        </w:rPr>
        <w:t xml:space="preserve"> </w:t>
      </w:r>
      <w:r>
        <w:rPr>
          <w:sz w:val="24"/>
          <w:szCs w:val="24"/>
        </w:rPr>
        <w:t>3 семьи;</w:t>
      </w:r>
    </w:p>
    <w:p w14:paraId="5DA843C6" w14:textId="77777777" w:rsidR="002D2235" w:rsidRPr="00254143" w:rsidRDefault="002D2235" w:rsidP="00120858">
      <w:pPr>
        <w:pStyle w:val="af0"/>
        <w:numPr>
          <w:ilvl w:val="0"/>
          <w:numId w:val="4"/>
        </w:numPr>
        <w:tabs>
          <w:tab w:val="left" w:pos="993"/>
        </w:tabs>
        <w:spacing w:after="0" w:line="240" w:lineRule="auto"/>
        <w:ind w:left="0" w:firstLine="567"/>
        <w:jc w:val="both"/>
        <w:rPr>
          <w:rFonts w:ascii="Times New Roman" w:hAnsi="Times New Roman"/>
          <w:sz w:val="24"/>
          <w:szCs w:val="24"/>
        </w:rPr>
      </w:pPr>
      <w:r w:rsidRPr="00254143">
        <w:rPr>
          <w:rFonts w:ascii="Times New Roman" w:hAnsi="Times New Roman"/>
          <w:sz w:val="24"/>
          <w:szCs w:val="24"/>
        </w:rPr>
        <w:t>Государственная программа «Обеспечение доступным и комфортным жильем жителей Ханты-Мансийского автономного округа – Югры в 2014-2020 годах».</w:t>
      </w:r>
    </w:p>
    <w:p w14:paraId="1B3CF8F2" w14:textId="77777777" w:rsidR="002D2235" w:rsidRPr="00254143" w:rsidRDefault="002D2235" w:rsidP="00120858">
      <w:pPr>
        <w:pStyle w:val="af0"/>
        <w:numPr>
          <w:ilvl w:val="0"/>
          <w:numId w:val="20"/>
        </w:numPr>
        <w:tabs>
          <w:tab w:val="left" w:pos="567"/>
          <w:tab w:val="left" w:pos="851"/>
        </w:tabs>
        <w:spacing w:after="0" w:line="240" w:lineRule="auto"/>
        <w:ind w:left="0" w:firstLine="540"/>
        <w:jc w:val="both"/>
        <w:rPr>
          <w:rFonts w:ascii="Times New Roman" w:hAnsi="Times New Roman"/>
          <w:sz w:val="24"/>
          <w:szCs w:val="24"/>
        </w:rPr>
      </w:pPr>
      <w:r w:rsidRPr="00254143">
        <w:rPr>
          <w:rFonts w:ascii="Times New Roman" w:hAnsi="Times New Roman"/>
          <w:sz w:val="24"/>
          <w:szCs w:val="24"/>
        </w:rPr>
        <w:t xml:space="preserve">Подпрограмма «Обеспечение мерами государственной поддержки по улучшению жилищных условий отдельных категорий граждан». </w:t>
      </w:r>
    </w:p>
    <w:p w14:paraId="0D27129D" w14:textId="2C8E37CA" w:rsidR="002D2235" w:rsidRPr="00295D89" w:rsidRDefault="002D2235" w:rsidP="002D2235">
      <w:pPr>
        <w:ind w:firstLine="567"/>
        <w:jc w:val="both"/>
        <w:rPr>
          <w:sz w:val="24"/>
          <w:szCs w:val="24"/>
        </w:rPr>
      </w:pPr>
      <w:r>
        <w:rPr>
          <w:sz w:val="24"/>
          <w:szCs w:val="24"/>
        </w:rPr>
        <w:t xml:space="preserve">1.1 Исполнителем </w:t>
      </w:r>
      <w:r w:rsidRPr="00254143">
        <w:rPr>
          <w:sz w:val="24"/>
          <w:szCs w:val="24"/>
        </w:rPr>
        <w:t>мероприятия по предоставлению компенсации гражданам, заключившим трехсторонние соглашения в части ипотечного кредитования</w:t>
      </w:r>
      <w:r w:rsidR="005C41D8">
        <w:rPr>
          <w:sz w:val="24"/>
          <w:szCs w:val="24"/>
        </w:rPr>
        <w:t>,</w:t>
      </w:r>
      <w:r>
        <w:rPr>
          <w:sz w:val="24"/>
          <w:szCs w:val="24"/>
        </w:rPr>
        <w:t xml:space="preserve"> </w:t>
      </w:r>
      <w:r w:rsidRPr="00DA38C7">
        <w:rPr>
          <w:sz w:val="24"/>
          <w:szCs w:val="24"/>
        </w:rPr>
        <w:t>на территории города</w:t>
      </w:r>
      <w:r>
        <w:rPr>
          <w:sz w:val="24"/>
          <w:szCs w:val="24"/>
        </w:rPr>
        <w:t xml:space="preserve"> </w:t>
      </w:r>
      <w:r w:rsidRPr="00DA38C7">
        <w:rPr>
          <w:sz w:val="24"/>
          <w:szCs w:val="24"/>
        </w:rPr>
        <w:t xml:space="preserve"> является Сургутский филиал ОАО «Ипотечное агентство Югры». Данное агентство заключает трехсторонние соглашения между участником - агентством - кредитным учреждением, на основании </w:t>
      </w:r>
      <w:proofErr w:type="gramStart"/>
      <w:r w:rsidRPr="00DA38C7">
        <w:rPr>
          <w:sz w:val="24"/>
          <w:szCs w:val="24"/>
        </w:rPr>
        <w:t>которых</w:t>
      </w:r>
      <w:proofErr w:type="gramEnd"/>
      <w:r w:rsidRPr="00DA38C7">
        <w:rPr>
          <w:sz w:val="24"/>
          <w:szCs w:val="24"/>
        </w:rPr>
        <w:t xml:space="preserve"> последнему компенсируется часть процентной ставки по ипотечным жилищным кредитам. В рамках программы участвуют 15 кредитных учреждений. </w:t>
      </w:r>
      <w:r>
        <w:rPr>
          <w:sz w:val="24"/>
          <w:szCs w:val="24"/>
        </w:rPr>
        <w:t xml:space="preserve">В результате за 2015 год </w:t>
      </w:r>
      <w:r w:rsidRPr="00DA38C7">
        <w:rPr>
          <w:sz w:val="24"/>
          <w:szCs w:val="24"/>
        </w:rPr>
        <w:t xml:space="preserve">с государственной поддержкой </w:t>
      </w:r>
      <w:r>
        <w:rPr>
          <w:sz w:val="24"/>
          <w:szCs w:val="24"/>
        </w:rPr>
        <w:t xml:space="preserve">выдано 832 ипотечных кредита на сумму </w:t>
      </w:r>
      <w:r w:rsidR="005C41D8">
        <w:rPr>
          <w:sz w:val="24"/>
          <w:szCs w:val="24"/>
        </w:rPr>
        <w:br/>
      </w:r>
      <w:r>
        <w:rPr>
          <w:sz w:val="24"/>
          <w:szCs w:val="24"/>
        </w:rPr>
        <w:t>1 995,5</w:t>
      </w:r>
      <w:r w:rsidRPr="00254143">
        <w:rPr>
          <w:sz w:val="24"/>
          <w:szCs w:val="24"/>
        </w:rPr>
        <w:t xml:space="preserve"> млн. рублей (2014 год – </w:t>
      </w:r>
      <w:r>
        <w:rPr>
          <w:sz w:val="24"/>
          <w:szCs w:val="24"/>
        </w:rPr>
        <w:t>3 114,8</w:t>
      </w:r>
      <w:r w:rsidRPr="00254143">
        <w:rPr>
          <w:sz w:val="24"/>
          <w:szCs w:val="24"/>
        </w:rPr>
        <w:t xml:space="preserve"> млн. рублей). </w:t>
      </w:r>
      <w:r w:rsidRPr="00295D89">
        <w:rPr>
          <w:sz w:val="24"/>
          <w:szCs w:val="24"/>
        </w:rPr>
        <w:t>В сравнении с прошл</w:t>
      </w:r>
      <w:r w:rsidR="005C41D8">
        <w:rPr>
          <w:sz w:val="24"/>
          <w:szCs w:val="24"/>
        </w:rPr>
        <w:t>ым</w:t>
      </w:r>
      <w:r w:rsidRPr="00295D89">
        <w:rPr>
          <w:sz w:val="24"/>
          <w:szCs w:val="24"/>
        </w:rPr>
        <w:t xml:space="preserve"> год</w:t>
      </w:r>
      <w:r w:rsidR="005C41D8">
        <w:rPr>
          <w:sz w:val="24"/>
          <w:szCs w:val="24"/>
        </w:rPr>
        <w:t>ом</w:t>
      </w:r>
      <w:r w:rsidRPr="00295D89">
        <w:rPr>
          <w:sz w:val="24"/>
          <w:szCs w:val="24"/>
        </w:rPr>
        <w:t xml:space="preserve">  сумма выданных ипотечных кредитов  уменьшилась на 35,9 %, количество  выданных ипотечных кредит</w:t>
      </w:r>
      <w:r>
        <w:rPr>
          <w:sz w:val="24"/>
          <w:szCs w:val="24"/>
        </w:rPr>
        <w:t>ов</w:t>
      </w:r>
      <w:r w:rsidRPr="00295D89">
        <w:rPr>
          <w:sz w:val="24"/>
          <w:szCs w:val="24"/>
        </w:rPr>
        <w:t xml:space="preserve"> на 26 %, сумма средств, направленных на компенсацию части банковской процентной ставки на 53 %  </w:t>
      </w:r>
      <w:r>
        <w:rPr>
          <w:sz w:val="24"/>
          <w:szCs w:val="24"/>
        </w:rPr>
        <w:t xml:space="preserve">.  </w:t>
      </w:r>
    </w:p>
    <w:p w14:paraId="2F01DB71" w14:textId="77777777" w:rsidR="002D2235" w:rsidRDefault="002D2235" w:rsidP="002D2235">
      <w:pPr>
        <w:tabs>
          <w:tab w:val="left" w:pos="567"/>
          <w:tab w:val="left" w:pos="851"/>
        </w:tabs>
        <w:ind w:firstLine="567"/>
        <w:jc w:val="both"/>
        <w:rPr>
          <w:sz w:val="24"/>
          <w:szCs w:val="24"/>
        </w:rPr>
      </w:pPr>
      <w:r>
        <w:t>Н</w:t>
      </w:r>
      <w:r w:rsidRPr="00295D89">
        <w:rPr>
          <w:sz w:val="24"/>
          <w:szCs w:val="24"/>
        </w:rPr>
        <w:t>а 01.01.2016 по городу Сургуту состоят на учете на получение субсидии</w:t>
      </w:r>
      <w:r>
        <w:rPr>
          <w:sz w:val="24"/>
          <w:szCs w:val="24"/>
        </w:rPr>
        <w:t>:</w:t>
      </w:r>
    </w:p>
    <w:p w14:paraId="754C3FAF" w14:textId="77777777" w:rsidR="002D2235" w:rsidRDefault="002D2235" w:rsidP="002D2235">
      <w:pPr>
        <w:tabs>
          <w:tab w:val="left" w:pos="567"/>
          <w:tab w:val="left" w:pos="851"/>
        </w:tabs>
        <w:ind w:firstLine="567"/>
        <w:jc w:val="both"/>
        <w:rPr>
          <w:sz w:val="24"/>
          <w:szCs w:val="24"/>
        </w:rPr>
      </w:pPr>
      <w:r>
        <w:rPr>
          <w:sz w:val="24"/>
          <w:szCs w:val="24"/>
        </w:rPr>
        <w:t xml:space="preserve">- </w:t>
      </w:r>
      <w:r w:rsidRPr="00295D89">
        <w:rPr>
          <w:sz w:val="24"/>
          <w:szCs w:val="24"/>
        </w:rPr>
        <w:t xml:space="preserve">молодые семьи </w:t>
      </w:r>
      <w:r>
        <w:rPr>
          <w:sz w:val="24"/>
          <w:szCs w:val="24"/>
        </w:rPr>
        <w:t xml:space="preserve">– </w:t>
      </w:r>
      <w:r w:rsidRPr="00295D89">
        <w:rPr>
          <w:sz w:val="24"/>
          <w:szCs w:val="24"/>
        </w:rPr>
        <w:t>7</w:t>
      </w:r>
      <w:r>
        <w:rPr>
          <w:sz w:val="24"/>
          <w:szCs w:val="24"/>
        </w:rPr>
        <w:t> </w:t>
      </w:r>
      <w:r w:rsidRPr="00295D89">
        <w:rPr>
          <w:sz w:val="24"/>
          <w:szCs w:val="24"/>
        </w:rPr>
        <w:t>947 единиц</w:t>
      </w:r>
      <w:r>
        <w:rPr>
          <w:sz w:val="24"/>
          <w:szCs w:val="24"/>
        </w:rPr>
        <w:t xml:space="preserve"> (за</w:t>
      </w:r>
      <w:r w:rsidRPr="00295D89">
        <w:rPr>
          <w:sz w:val="24"/>
          <w:szCs w:val="24"/>
        </w:rPr>
        <w:t xml:space="preserve"> 2015 год  </w:t>
      </w:r>
      <w:r>
        <w:rPr>
          <w:sz w:val="24"/>
          <w:szCs w:val="24"/>
        </w:rPr>
        <w:t xml:space="preserve">по данной категории </w:t>
      </w:r>
      <w:r w:rsidRPr="00295D89">
        <w:rPr>
          <w:sz w:val="24"/>
          <w:szCs w:val="24"/>
        </w:rPr>
        <w:t>предоставлено 158 субсидий на сумму 173,6 млн.</w:t>
      </w:r>
      <w:r>
        <w:rPr>
          <w:sz w:val="24"/>
          <w:szCs w:val="24"/>
        </w:rPr>
        <w:t xml:space="preserve"> </w:t>
      </w:r>
      <w:r w:rsidRPr="00295D89">
        <w:rPr>
          <w:sz w:val="24"/>
          <w:szCs w:val="24"/>
        </w:rPr>
        <w:t>руб</w:t>
      </w:r>
      <w:r>
        <w:rPr>
          <w:sz w:val="24"/>
          <w:szCs w:val="24"/>
        </w:rPr>
        <w:t>лей</w:t>
      </w:r>
      <w:r w:rsidRPr="00295D89">
        <w:rPr>
          <w:sz w:val="24"/>
          <w:szCs w:val="24"/>
        </w:rPr>
        <w:t xml:space="preserve">); </w:t>
      </w:r>
    </w:p>
    <w:p w14:paraId="09342147" w14:textId="77777777" w:rsidR="002D2235" w:rsidRDefault="002D2235" w:rsidP="002D2235">
      <w:pPr>
        <w:tabs>
          <w:tab w:val="left" w:pos="567"/>
          <w:tab w:val="left" w:pos="851"/>
        </w:tabs>
        <w:ind w:firstLine="567"/>
        <w:jc w:val="both"/>
        <w:rPr>
          <w:sz w:val="24"/>
          <w:szCs w:val="24"/>
        </w:rPr>
      </w:pPr>
      <w:r>
        <w:rPr>
          <w:sz w:val="24"/>
          <w:szCs w:val="24"/>
        </w:rPr>
        <w:t xml:space="preserve">- </w:t>
      </w:r>
      <w:r w:rsidRPr="00295D89">
        <w:rPr>
          <w:sz w:val="24"/>
          <w:szCs w:val="24"/>
        </w:rPr>
        <w:t>граждане из числа малочисленных народов автономного округа -</w:t>
      </w:r>
      <w:r>
        <w:rPr>
          <w:sz w:val="24"/>
          <w:szCs w:val="24"/>
        </w:rPr>
        <w:t xml:space="preserve"> </w:t>
      </w:r>
      <w:r w:rsidRPr="00295D89">
        <w:rPr>
          <w:sz w:val="24"/>
          <w:szCs w:val="24"/>
        </w:rPr>
        <w:t>113 единиц (</w:t>
      </w:r>
      <w:r>
        <w:rPr>
          <w:sz w:val="24"/>
          <w:szCs w:val="24"/>
        </w:rPr>
        <w:t xml:space="preserve">за 2015 год </w:t>
      </w:r>
      <w:r w:rsidRPr="00295D89">
        <w:rPr>
          <w:sz w:val="24"/>
          <w:szCs w:val="24"/>
        </w:rPr>
        <w:t>предоставлено 3 субсидии на сумму 6,6 млн.</w:t>
      </w:r>
      <w:r>
        <w:rPr>
          <w:sz w:val="24"/>
          <w:szCs w:val="24"/>
        </w:rPr>
        <w:t xml:space="preserve"> </w:t>
      </w:r>
      <w:r w:rsidRPr="00295D89">
        <w:rPr>
          <w:sz w:val="24"/>
          <w:szCs w:val="24"/>
        </w:rPr>
        <w:t>ру</w:t>
      </w:r>
      <w:r>
        <w:rPr>
          <w:sz w:val="24"/>
          <w:szCs w:val="24"/>
        </w:rPr>
        <w:t>б</w:t>
      </w:r>
      <w:r w:rsidRPr="00295D89">
        <w:rPr>
          <w:sz w:val="24"/>
          <w:szCs w:val="24"/>
        </w:rPr>
        <w:t>лей)</w:t>
      </w:r>
      <w:r>
        <w:rPr>
          <w:sz w:val="24"/>
          <w:szCs w:val="24"/>
        </w:rPr>
        <w:t>;</w:t>
      </w:r>
    </w:p>
    <w:p w14:paraId="2FED4848" w14:textId="77777777" w:rsidR="002D2235" w:rsidRPr="00B85257" w:rsidRDefault="002D2235" w:rsidP="002D2235">
      <w:pPr>
        <w:tabs>
          <w:tab w:val="left" w:pos="567"/>
          <w:tab w:val="left" w:pos="851"/>
        </w:tabs>
        <w:ind w:firstLine="567"/>
        <w:jc w:val="both"/>
      </w:pPr>
      <w:r>
        <w:rPr>
          <w:sz w:val="24"/>
          <w:szCs w:val="24"/>
        </w:rPr>
        <w:t>1.2 Мероприятие «Улучшение жилищных условий молодых учителей», одному учителю  предоставлена субсидия в размере 376 тыс. рублей.</w:t>
      </w:r>
      <w:r w:rsidRPr="003220FA">
        <w:t xml:space="preserve"> </w:t>
      </w:r>
      <w:r>
        <w:t>Н</w:t>
      </w:r>
      <w:r w:rsidRPr="003220FA">
        <w:rPr>
          <w:sz w:val="24"/>
          <w:szCs w:val="24"/>
        </w:rPr>
        <w:t>а 01.01.2015  участник</w:t>
      </w:r>
      <w:r>
        <w:rPr>
          <w:sz w:val="24"/>
          <w:szCs w:val="24"/>
        </w:rPr>
        <w:t>ами</w:t>
      </w:r>
      <w:r w:rsidRPr="003220FA">
        <w:rPr>
          <w:sz w:val="24"/>
          <w:szCs w:val="24"/>
        </w:rPr>
        <w:t xml:space="preserve"> мероприятия </w:t>
      </w:r>
      <w:r>
        <w:rPr>
          <w:sz w:val="24"/>
          <w:szCs w:val="24"/>
        </w:rPr>
        <w:t xml:space="preserve">были </w:t>
      </w:r>
      <w:r w:rsidRPr="003220FA">
        <w:rPr>
          <w:sz w:val="24"/>
          <w:szCs w:val="24"/>
        </w:rPr>
        <w:t xml:space="preserve">2 молодых учителя. С учетом внесенных изменений от 13.11.2015  в данную госпрограмму реализация данного мероприятия на территории </w:t>
      </w:r>
      <w:r>
        <w:rPr>
          <w:sz w:val="24"/>
          <w:szCs w:val="24"/>
        </w:rPr>
        <w:t>автономного округа прекращена;</w:t>
      </w:r>
    </w:p>
    <w:p w14:paraId="3CFAC16E" w14:textId="77777777" w:rsidR="002D2235" w:rsidRDefault="002D2235" w:rsidP="002D2235">
      <w:pPr>
        <w:tabs>
          <w:tab w:val="left" w:pos="567"/>
          <w:tab w:val="left" w:pos="851"/>
        </w:tabs>
        <w:ind w:firstLine="567"/>
        <w:jc w:val="both"/>
        <w:rPr>
          <w:sz w:val="24"/>
          <w:szCs w:val="24"/>
        </w:rPr>
      </w:pPr>
      <w:r>
        <w:rPr>
          <w:sz w:val="24"/>
          <w:szCs w:val="24"/>
        </w:rPr>
        <w:t>1.3 Мероприятие «</w:t>
      </w:r>
      <w:r w:rsidRPr="00B85257">
        <w:rPr>
          <w:sz w:val="24"/>
          <w:szCs w:val="24"/>
        </w:rPr>
        <w:t xml:space="preserve">Улучшение жилищных условий ветеранов боевых действий, инвалидов </w:t>
      </w:r>
      <w:r>
        <w:rPr>
          <w:sz w:val="24"/>
          <w:szCs w:val="24"/>
        </w:rPr>
        <w:br/>
      </w:r>
      <w:r w:rsidRPr="00B85257">
        <w:rPr>
          <w:sz w:val="24"/>
          <w:szCs w:val="24"/>
        </w:rPr>
        <w:t>и семей, имеющих детей-инвалидов, вставших на учет в качестве нуждающихся в жилых помещениях до 1 января 2005 года»</w:t>
      </w:r>
      <w:r>
        <w:rPr>
          <w:sz w:val="24"/>
          <w:szCs w:val="24"/>
        </w:rPr>
        <w:t xml:space="preserve"> - 11,7 млн. рублей,</w:t>
      </w:r>
      <w:r w:rsidRPr="00295D89">
        <w:rPr>
          <w:sz w:val="24"/>
          <w:szCs w:val="24"/>
        </w:rPr>
        <w:t xml:space="preserve"> </w:t>
      </w:r>
      <w:r>
        <w:rPr>
          <w:sz w:val="24"/>
          <w:szCs w:val="24"/>
        </w:rPr>
        <w:t>п</w:t>
      </w:r>
      <w:r w:rsidRPr="00B85257">
        <w:rPr>
          <w:sz w:val="24"/>
          <w:szCs w:val="24"/>
        </w:rPr>
        <w:t>редоставлено 16 субсидий  льготополучателям</w:t>
      </w:r>
      <w:r>
        <w:rPr>
          <w:sz w:val="24"/>
          <w:szCs w:val="24"/>
        </w:rPr>
        <w:t>.</w:t>
      </w:r>
      <w:r w:rsidRPr="00295D89">
        <w:rPr>
          <w:sz w:val="24"/>
          <w:szCs w:val="24"/>
        </w:rPr>
        <w:t xml:space="preserve"> </w:t>
      </w:r>
      <w:r w:rsidRPr="00B85257">
        <w:rPr>
          <w:sz w:val="24"/>
          <w:szCs w:val="24"/>
        </w:rPr>
        <w:t>На 01.</w:t>
      </w:r>
      <w:r>
        <w:rPr>
          <w:sz w:val="24"/>
          <w:szCs w:val="24"/>
        </w:rPr>
        <w:t>01</w:t>
      </w:r>
      <w:r w:rsidRPr="00B85257">
        <w:rPr>
          <w:sz w:val="24"/>
          <w:szCs w:val="24"/>
        </w:rPr>
        <w:t>.2015 в списке граждан, имеющих право на получение субсидии  за счет средств федерального бюджета в соответс</w:t>
      </w:r>
      <w:r>
        <w:rPr>
          <w:sz w:val="24"/>
          <w:szCs w:val="24"/>
        </w:rPr>
        <w:t xml:space="preserve">твии с Федеральными законами от 12.01.1995 </w:t>
      </w:r>
      <w:r>
        <w:rPr>
          <w:sz w:val="24"/>
          <w:szCs w:val="24"/>
        </w:rPr>
        <w:br/>
        <w:t xml:space="preserve">№ 5-ФЗ </w:t>
      </w:r>
      <w:r w:rsidRPr="00B85257">
        <w:rPr>
          <w:sz w:val="24"/>
          <w:szCs w:val="24"/>
        </w:rPr>
        <w:t>«О ветеранах» и от 24.11.1995 № 181-ФЗ «О социальной защите инвалидов в Российской Федерации» состоит 553 человека.  В течение 2015 года сняты с учета</w:t>
      </w:r>
      <w:r>
        <w:rPr>
          <w:sz w:val="24"/>
          <w:szCs w:val="24"/>
        </w:rPr>
        <w:t>,</w:t>
      </w:r>
      <w:r w:rsidRPr="00B85257">
        <w:rPr>
          <w:sz w:val="24"/>
          <w:szCs w:val="24"/>
        </w:rPr>
        <w:t xml:space="preserve"> исключены из спис</w:t>
      </w:r>
      <w:r>
        <w:rPr>
          <w:sz w:val="24"/>
          <w:szCs w:val="24"/>
        </w:rPr>
        <w:t>ка на получение субсидии</w:t>
      </w:r>
      <w:r w:rsidRPr="00B85257">
        <w:rPr>
          <w:sz w:val="24"/>
          <w:szCs w:val="24"/>
        </w:rPr>
        <w:t xml:space="preserve"> по различным основаниям 41 человек</w:t>
      </w:r>
      <w:r>
        <w:rPr>
          <w:sz w:val="24"/>
          <w:szCs w:val="24"/>
        </w:rPr>
        <w:t>;</w:t>
      </w:r>
      <w:r w:rsidRPr="00295D89">
        <w:rPr>
          <w:sz w:val="24"/>
          <w:szCs w:val="24"/>
        </w:rPr>
        <w:t xml:space="preserve"> </w:t>
      </w:r>
      <w:r w:rsidRPr="00254143">
        <w:rPr>
          <w:sz w:val="24"/>
          <w:szCs w:val="24"/>
        </w:rPr>
        <w:t xml:space="preserve"> </w:t>
      </w:r>
    </w:p>
    <w:p w14:paraId="7ADB798A" w14:textId="66FF1CFE" w:rsidR="002D2235" w:rsidRDefault="002D2235" w:rsidP="002D2235">
      <w:pPr>
        <w:tabs>
          <w:tab w:val="left" w:pos="567"/>
          <w:tab w:val="left" w:pos="851"/>
        </w:tabs>
        <w:ind w:firstLine="567"/>
        <w:jc w:val="both"/>
        <w:rPr>
          <w:sz w:val="24"/>
          <w:szCs w:val="24"/>
        </w:rPr>
      </w:pPr>
      <w:r>
        <w:rPr>
          <w:sz w:val="24"/>
          <w:szCs w:val="24"/>
        </w:rPr>
        <w:t>1.4</w:t>
      </w:r>
      <w:r w:rsidRPr="00254143">
        <w:rPr>
          <w:sz w:val="24"/>
          <w:szCs w:val="24"/>
        </w:rPr>
        <w:t xml:space="preserve"> </w:t>
      </w:r>
      <w:r>
        <w:rPr>
          <w:sz w:val="24"/>
          <w:szCs w:val="24"/>
        </w:rPr>
        <w:t xml:space="preserve">Мероприятие </w:t>
      </w:r>
      <w:r w:rsidRPr="00D0002D">
        <w:rPr>
          <w:sz w:val="24"/>
          <w:szCs w:val="24"/>
        </w:rPr>
        <w:t>«Улучшение жилищных усло</w:t>
      </w:r>
      <w:r>
        <w:rPr>
          <w:sz w:val="24"/>
          <w:szCs w:val="24"/>
        </w:rPr>
        <w:t xml:space="preserve">вий ветеранов Великой </w:t>
      </w:r>
      <w:r w:rsidRPr="00D0002D">
        <w:rPr>
          <w:sz w:val="24"/>
          <w:szCs w:val="24"/>
        </w:rPr>
        <w:t>Отечественной войны»</w:t>
      </w:r>
      <w:r>
        <w:rPr>
          <w:sz w:val="24"/>
          <w:szCs w:val="24"/>
        </w:rPr>
        <w:t xml:space="preserve"> -</w:t>
      </w:r>
      <w:r w:rsidR="005C41D8">
        <w:rPr>
          <w:sz w:val="24"/>
          <w:szCs w:val="24"/>
        </w:rPr>
        <w:t xml:space="preserve"> </w:t>
      </w:r>
      <w:r>
        <w:rPr>
          <w:sz w:val="24"/>
          <w:szCs w:val="24"/>
        </w:rPr>
        <w:t>5,4 млн. рублей,</w:t>
      </w:r>
      <w:r w:rsidRPr="00D0002D">
        <w:t xml:space="preserve"> </w:t>
      </w:r>
      <w:r w:rsidRPr="00D0002D">
        <w:rPr>
          <w:sz w:val="24"/>
          <w:szCs w:val="24"/>
        </w:rPr>
        <w:t>двум ветеранам по  гарантийным письмам выплачена единовременная денежная выплата на приобретение жилых помещений, для  одного  приобретена 1-комнатная квартира, предоставленная по договору соц</w:t>
      </w:r>
      <w:r>
        <w:rPr>
          <w:sz w:val="24"/>
          <w:szCs w:val="24"/>
        </w:rPr>
        <w:t xml:space="preserve">иального </w:t>
      </w:r>
      <w:r w:rsidRPr="00D0002D">
        <w:rPr>
          <w:sz w:val="24"/>
          <w:szCs w:val="24"/>
        </w:rPr>
        <w:t>найма</w:t>
      </w:r>
      <w:r>
        <w:rPr>
          <w:sz w:val="24"/>
          <w:szCs w:val="24"/>
        </w:rPr>
        <w:t>.</w:t>
      </w:r>
      <w:r w:rsidRPr="00D0002D">
        <w:t xml:space="preserve"> </w:t>
      </w:r>
      <w:r w:rsidRPr="00D0002D">
        <w:rPr>
          <w:sz w:val="24"/>
          <w:szCs w:val="24"/>
        </w:rPr>
        <w:t xml:space="preserve">На </w:t>
      </w:r>
      <w:r>
        <w:rPr>
          <w:sz w:val="24"/>
          <w:szCs w:val="24"/>
        </w:rPr>
        <w:t>0</w:t>
      </w:r>
      <w:r w:rsidRPr="00D0002D">
        <w:rPr>
          <w:sz w:val="24"/>
          <w:szCs w:val="24"/>
        </w:rPr>
        <w:t>1.01.2016 в списке нуждающихся значатся 6 человек.</w:t>
      </w:r>
    </w:p>
    <w:p w14:paraId="50D2A881" w14:textId="40B7784C" w:rsidR="002D2235" w:rsidRPr="00254143" w:rsidRDefault="002D2235" w:rsidP="002D2235">
      <w:pPr>
        <w:tabs>
          <w:tab w:val="left" w:pos="567"/>
          <w:tab w:val="left" w:pos="851"/>
        </w:tabs>
        <w:ind w:firstLine="567"/>
        <w:jc w:val="both"/>
        <w:rPr>
          <w:sz w:val="24"/>
          <w:szCs w:val="24"/>
        </w:rPr>
      </w:pPr>
      <w:r>
        <w:rPr>
          <w:sz w:val="24"/>
          <w:szCs w:val="24"/>
        </w:rPr>
        <w:t xml:space="preserve">2. </w:t>
      </w:r>
      <w:proofErr w:type="gramStart"/>
      <w:r w:rsidRPr="00D0002D">
        <w:rPr>
          <w:sz w:val="24"/>
          <w:szCs w:val="24"/>
        </w:rPr>
        <w:t xml:space="preserve">Подпрограмма </w:t>
      </w:r>
      <w:r>
        <w:rPr>
          <w:sz w:val="24"/>
          <w:szCs w:val="24"/>
        </w:rPr>
        <w:t>«</w:t>
      </w:r>
      <w:r w:rsidRPr="00D0002D">
        <w:rPr>
          <w:sz w:val="24"/>
          <w:szCs w:val="24"/>
        </w:rPr>
        <w:t>Содействие развитию жилищного строительства</w:t>
      </w:r>
      <w:r>
        <w:rPr>
          <w:sz w:val="24"/>
          <w:szCs w:val="24"/>
        </w:rPr>
        <w:t>», п</w:t>
      </w:r>
      <w:r w:rsidRPr="00AE0644">
        <w:rPr>
          <w:sz w:val="24"/>
          <w:szCs w:val="24"/>
        </w:rPr>
        <w:t>о договорам соц</w:t>
      </w:r>
      <w:r>
        <w:rPr>
          <w:sz w:val="24"/>
          <w:szCs w:val="24"/>
        </w:rPr>
        <w:t xml:space="preserve">иального </w:t>
      </w:r>
      <w:r w:rsidRPr="00AE0644">
        <w:rPr>
          <w:sz w:val="24"/>
          <w:szCs w:val="24"/>
        </w:rPr>
        <w:t>найма предоставлено 78 квартир льготным категориям, из них 57 квартир предоставлены гражданам, имеющим право на обеспечение жильем вне очереди.</w:t>
      </w:r>
      <w:proofErr w:type="gramEnd"/>
      <w:r>
        <w:rPr>
          <w:sz w:val="24"/>
          <w:szCs w:val="24"/>
        </w:rPr>
        <w:t xml:space="preserve"> </w:t>
      </w:r>
      <w:r w:rsidRPr="00AE0644">
        <w:rPr>
          <w:sz w:val="24"/>
          <w:szCs w:val="24"/>
        </w:rPr>
        <w:t>На 01.01.2015  на учете в качестве нуждающихся в предоставлении жилых помещений по договорам социального найма состояли 4</w:t>
      </w:r>
      <w:r>
        <w:rPr>
          <w:sz w:val="24"/>
          <w:szCs w:val="24"/>
        </w:rPr>
        <w:t> </w:t>
      </w:r>
      <w:r w:rsidRPr="00AE0644">
        <w:rPr>
          <w:sz w:val="24"/>
          <w:szCs w:val="24"/>
        </w:rPr>
        <w:t>521 семья,</w:t>
      </w:r>
      <w:r>
        <w:rPr>
          <w:sz w:val="24"/>
          <w:szCs w:val="24"/>
        </w:rPr>
        <w:t xml:space="preserve"> </w:t>
      </w:r>
      <w:r w:rsidRPr="00AE0644">
        <w:rPr>
          <w:sz w:val="24"/>
          <w:szCs w:val="24"/>
        </w:rPr>
        <w:t>из них граждан льготной категории 1</w:t>
      </w:r>
      <w:r>
        <w:rPr>
          <w:sz w:val="24"/>
          <w:szCs w:val="24"/>
        </w:rPr>
        <w:t> </w:t>
      </w:r>
      <w:r w:rsidRPr="00AE0644">
        <w:rPr>
          <w:sz w:val="24"/>
          <w:szCs w:val="24"/>
        </w:rPr>
        <w:t>530 человек</w:t>
      </w:r>
      <w:r>
        <w:rPr>
          <w:sz w:val="24"/>
          <w:szCs w:val="24"/>
        </w:rPr>
        <w:t xml:space="preserve"> </w:t>
      </w:r>
      <w:r w:rsidRPr="00AE0644">
        <w:rPr>
          <w:sz w:val="24"/>
          <w:szCs w:val="24"/>
        </w:rPr>
        <w:t xml:space="preserve">(количество </w:t>
      </w:r>
      <w:r w:rsidRPr="00AE0644">
        <w:rPr>
          <w:sz w:val="24"/>
          <w:szCs w:val="24"/>
        </w:rPr>
        <w:lastRenderedPageBreak/>
        <w:t>льготников сократилось на 131 семью в сравнении 2014 г</w:t>
      </w:r>
      <w:r>
        <w:rPr>
          <w:sz w:val="24"/>
          <w:szCs w:val="24"/>
        </w:rPr>
        <w:t>ода</w:t>
      </w:r>
      <w:r w:rsidRPr="00AE0644">
        <w:rPr>
          <w:sz w:val="24"/>
          <w:szCs w:val="24"/>
        </w:rPr>
        <w:t>).</w:t>
      </w:r>
      <w:r>
        <w:rPr>
          <w:sz w:val="24"/>
          <w:szCs w:val="24"/>
        </w:rPr>
        <w:t xml:space="preserve"> </w:t>
      </w:r>
      <w:r w:rsidRPr="00AE0644">
        <w:rPr>
          <w:sz w:val="24"/>
          <w:szCs w:val="24"/>
        </w:rPr>
        <w:t>По итогам электронных аукционов было приобретено</w:t>
      </w:r>
      <w:r>
        <w:rPr>
          <w:sz w:val="24"/>
          <w:szCs w:val="24"/>
        </w:rPr>
        <w:t>:</w:t>
      </w:r>
      <w:r w:rsidRPr="00AE0644">
        <w:rPr>
          <w:sz w:val="24"/>
          <w:szCs w:val="24"/>
        </w:rPr>
        <w:t xml:space="preserve"> 314 квартир/17,5 тыс.кв.метров/923,3 млн.</w:t>
      </w:r>
      <w:r>
        <w:rPr>
          <w:sz w:val="24"/>
          <w:szCs w:val="24"/>
        </w:rPr>
        <w:t xml:space="preserve"> </w:t>
      </w:r>
      <w:r w:rsidRPr="00AE0644">
        <w:rPr>
          <w:sz w:val="24"/>
          <w:szCs w:val="24"/>
        </w:rPr>
        <w:t>руб</w:t>
      </w:r>
      <w:r>
        <w:rPr>
          <w:sz w:val="24"/>
          <w:szCs w:val="24"/>
        </w:rPr>
        <w:t>лей.</w:t>
      </w:r>
    </w:p>
    <w:p w14:paraId="3C9742FE" w14:textId="77777777" w:rsidR="002D2235" w:rsidRPr="00254143" w:rsidRDefault="002D2235" w:rsidP="00120858">
      <w:pPr>
        <w:pStyle w:val="af0"/>
        <w:numPr>
          <w:ilvl w:val="0"/>
          <w:numId w:val="4"/>
        </w:numPr>
        <w:tabs>
          <w:tab w:val="left" w:pos="993"/>
        </w:tabs>
        <w:spacing w:after="0" w:line="240" w:lineRule="auto"/>
        <w:ind w:left="0" w:firstLine="567"/>
        <w:jc w:val="both"/>
        <w:rPr>
          <w:rFonts w:ascii="Times New Roman" w:hAnsi="Times New Roman"/>
          <w:sz w:val="24"/>
          <w:szCs w:val="24"/>
        </w:rPr>
      </w:pPr>
      <w:r w:rsidRPr="00254143">
        <w:rPr>
          <w:rFonts w:ascii="Times New Roman" w:hAnsi="Times New Roman"/>
          <w:sz w:val="24"/>
          <w:szCs w:val="24"/>
        </w:rPr>
        <w:t xml:space="preserve">Муниципальная программа «Обеспечение жильем отдельных категорий граждан, проживающих в городе Сургуте на 2014-2020 годы», оказание безвозмездной финансовой помощи в виде субсидии на приобретение жилья работникам бюджетной сферы, муниципальных предприятий и гражданам, проживающим в ветхом жилье и строениях, не относящихся к жилищному фонду. </w:t>
      </w:r>
    </w:p>
    <w:p w14:paraId="11F1D3DB" w14:textId="77777777" w:rsidR="002D2235" w:rsidRPr="002D2235" w:rsidRDefault="002D2235" w:rsidP="00120858">
      <w:pPr>
        <w:pStyle w:val="af0"/>
        <w:numPr>
          <w:ilvl w:val="0"/>
          <w:numId w:val="19"/>
        </w:numPr>
        <w:tabs>
          <w:tab w:val="left" w:pos="0"/>
          <w:tab w:val="left" w:pos="142"/>
          <w:tab w:val="left" w:pos="993"/>
        </w:tabs>
        <w:spacing w:after="0" w:line="240" w:lineRule="auto"/>
        <w:ind w:left="0" w:firstLine="567"/>
        <w:jc w:val="both"/>
        <w:rPr>
          <w:rFonts w:ascii="Times New Roman" w:hAnsi="Times New Roman"/>
          <w:sz w:val="24"/>
          <w:szCs w:val="24"/>
        </w:rPr>
      </w:pPr>
      <w:r w:rsidRPr="00C71D20">
        <w:rPr>
          <w:rFonts w:ascii="Times New Roman" w:hAnsi="Times New Roman"/>
          <w:sz w:val="24"/>
          <w:szCs w:val="24"/>
        </w:rPr>
        <w:t xml:space="preserve">Подпрограмма «Предоставление субсидий на строительство или приобретение жилья за </w:t>
      </w:r>
      <w:r w:rsidRPr="002D2235">
        <w:rPr>
          <w:rFonts w:ascii="Times New Roman" w:hAnsi="Times New Roman"/>
          <w:sz w:val="24"/>
          <w:szCs w:val="24"/>
        </w:rPr>
        <w:t xml:space="preserve">счет средств местного бюджета» - 20 млн. рублей, предоставлено 23 субсидии. На 01.01.2015  на получение субсидии за счет средств местного бюджета состояли 2 668 семей. В течение 2015 года по различным основаниям </w:t>
      </w:r>
      <w:proofErr w:type="gramStart"/>
      <w:r w:rsidRPr="002D2235">
        <w:rPr>
          <w:rFonts w:ascii="Times New Roman" w:hAnsi="Times New Roman"/>
          <w:sz w:val="24"/>
          <w:szCs w:val="24"/>
        </w:rPr>
        <w:t>сняты</w:t>
      </w:r>
      <w:proofErr w:type="gramEnd"/>
      <w:r w:rsidRPr="002D2235">
        <w:rPr>
          <w:rFonts w:ascii="Times New Roman" w:hAnsi="Times New Roman"/>
          <w:sz w:val="24"/>
          <w:szCs w:val="24"/>
        </w:rPr>
        <w:t xml:space="preserve"> с учета и исключены из списка 114 семей. </w:t>
      </w:r>
    </w:p>
    <w:p w14:paraId="05593A46" w14:textId="34AD91A7" w:rsidR="002D2235" w:rsidRPr="002D2235" w:rsidRDefault="002D2235" w:rsidP="00120858">
      <w:pPr>
        <w:pStyle w:val="af0"/>
        <w:numPr>
          <w:ilvl w:val="2"/>
          <w:numId w:val="4"/>
        </w:numPr>
        <w:tabs>
          <w:tab w:val="left" w:pos="851"/>
        </w:tabs>
        <w:spacing w:after="0" w:line="240" w:lineRule="auto"/>
        <w:ind w:left="0" w:firstLine="567"/>
        <w:jc w:val="both"/>
        <w:rPr>
          <w:rFonts w:ascii="Times New Roman" w:hAnsi="Times New Roman"/>
          <w:sz w:val="24"/>
          <w:szCs w:val="24"/>
        </w:rPr>
      </w:pPr>
      <w:r w:rsidRPr="00C71D20">
        <w:rPr>
          <w:rFonts w:ascii="Times New Roman" w:hAnsi="Times New Roman"/>
          <w:sz w:val="24"/>
          <w:szCs w:val="24"/>
        </w:rPr>
        <w:t>Муниципальная программа «Улучшение жилищных условий населения города</w:t>
      </w:r>
      <w:r>
        <w:rPr>
          <w:rFonts w:ascii="Times New Roman" w:hAnsi="Times New Roman"/>
          <w:sz w:val="24"/>
          <w:szCs w:val="24"/>
        </w:rPr>
        <w:t xml:space="preserve"> </w:t>
      </w:r>
      <w:r w:rsidRPr="002D2235">
        <w:rPr>
          <w:rFonts w:ascii="Times New Roman" w:hAnsi="Times New Roman"/>
          <w:sz w:val="24"/>
          <w:szCs w:val="24"/>
        </w:rPr>
        <w:t xml:space="preserve">Сургута </w:t>
      </w:r>
      <w:r w:rsidR="00072830">
        <w:rPr>
          <w:rFonts w:ascii="Times New Roman" w:hAnsi="Times New Roman"/>
          <w:sz w:val="24"/>
          <w:szCs w:val="24"/>
        </w:rPr>
        <w:br/>
      </w:r>
      <w:r w:rsidRPr="002D2235">
        <w:rPr>
          <w:rFonts w:ascii="Times New Roman" w:hAnsi="Times New Roman"/>
          <w:sz w:val="24"/>
          <w:szCs w:val="24"/>
        </w:rPr>
        <w:t>на 2014-2020 годы», в том числе:</w:t>
      </w:r>
    </w:p>
    <w:p w14:paraId="4B1D4E5E" w14:textId="77777777" w:rsidR="002D2235" w:rsidRPr="00254143" w:rsidRDefault="002D2235" w:rsidP="00120858">
      <w:pPr>
        <w:pStyle w:val="af0"/>
        <w:numPr>
          <w:ilvl w:val="0"/>
          <w:numId w:val="13"/>
        </w:numPr>
        <w:tabs>
          <w:tab w:val="left" w:pos="851"/>
        </w:tabs>
        <w:spacing w:after="0" w:line="240" w:lineRule="auto"/>
        <w:ind w:left="0" w:firstLine="540"/>
        <w:jc w:val="both"/>
        <w:rPr>
          <w:rFonts w:ascii="Times New Roman" w:hAnsi="Times New Roman"/>
          <w:sz w:val="24"/>
          <w:szCs w:val="24"/>
        </w:rPr>
      </w:pPr>
      <w:r w:rsidRPr="00254143">
        <w:rPr>
          <w:rFonts w:ascii="Times New Roman" w:hAnsi="Times New Roman"/>
          <w:sz w:val="24"/>
          <w:szCs w:val="24"/>
        </w:rPr>
        <w:t>Подпрограмма «Обеспечение жилыми помещениями граждан, проживающих в ветхих, аварийных многоквартирных домах и в жилых помещениях, непригодных для проживания»</w:t>
      </w:r>
      <w:r>
        <w:rPr>
          <w:rFonts w:ascii="Times New Roman" w:hAnsi="Times New Roman"/>
          <w:sz w:val="24"/>
          <w:szCs w:val="24"/>
        </w:rPr>
        <w:t>:</w:t>
      </w:r>
      <w:r w:rsidRPr="00254143">
        <w:rPr>
          <w:rFonts w:ascii="Times New Roman" w:hAnsi="Times New Roman"/>
          <w:sz w:val="24"/>
          <w:szCs w:val="24"/>
        </w:rPr>
        <w:t xml:space="preserve"> </w:t>
      </w:r>
    </w:p>
    <w:p w14:paraId="3E545C2B" w14:textId="77777777" w:rsidR="002D2235" w:rsidRPr="00254143" w:rsidRDefault="002D2235" w:rsidP="00120858">
      <w:pPr>
        <w:pStyle w:val="af0"/>
        <w:numPr>
          <w:ilvl w:val="0"/>
          <w:numId w:val="23"/>
        </w:numPr>
        <w:tabs>
          <w:tab w:val="left" w:pos="0"/>
          <w:tab w:val="left" w:pos="1134"/>
        </w:tabs>
        <w:spacing w:after="0" w:line="240" w:lineRule="auto"/>
        <w:ind w:left="0" w:firstLine="710"/>
        <w:jc w:val="both"/>
        <w:rPr>
          <w:rFonts w:ascii="Times New Roman" w:hAnsi="Times New Roman"/>
          <w:sz w:val="24"/>
          <w:szCs w:val="24"/>
        </w:rPr>
      </w:pPr>
      <w:r w:rsidRPr="00254143">
        <w:rPr>
          <w:rFonts w:ascii="Times New Roman" w:hAnsi="Times New Roman"/>
          <w:sz w:val="24"/>
          <w:szCs w:val="24"/>
        </w:rPr>
        <w:t xml:space="preserve">по организации комплекса мероприятий, обеспечивающих условия для переселения граждан из ветхого (аварийного, непригодного) жилищного фонда: </w:t>
      </w:r>
    </w:p>
    <w:p w14:paraId="4560A64D" w14:textId="455432F6" w:rsidR="002D2235" w:rsidRPr="00254143" w:rsidRDefault="002D2235" w:rsidP="002D2235">
      <w:pPr>
        <w:tabs>
          <w:tab w:val="left" w:pos="993"/>
        </w:tabs>
        <w:jc w:val="both"/>
        <w:rPr>
          <w:sz w:val="24"/>
          <w:szCs w:val="24"/>
        </w:rPr>
      </w:pPr>
      <w:r>
        <w:rPr>
          <w:sz w:val="24"/>
          <w:szCs w:val="24"/>
        </w:rPr>
        <w:t xml:space="preserve">            </w:t>
      </w:r>
      <w:r w:rsidRPr="00254143">
        <w:rPr>
          <w:sz w:val="24"/>
          <w:szCs w:val="24"/>
        </w:rPr>
        <w:t xml:space="preserve">- снесено </w:t>
      </w:r>
      <w:r>
        <w:rPr>
          <w:sz w:val="24"/>
          <w:szCs w:val="24"/>
        </w:rPr>
        <w:t>56</w:t>
      </w:r>
      <w:r w:rsidRPr="00254143">
        <w:rPr>
          <w:sz w:val="24"/>
          <w:szCs w:val="24"/>
        </w:rPr>
        <w:t xml:space="preserve"> строени</w:t>
      </w:r>
      <w:r>
        <w:rPr>
          <w:sz w:val="24"/>
          <w:szCs w:val="24"/>
        </w:rPr>
        <w:t>й</w:t>
      </w:r>
      <w:r w:rsidRPr="00254143">
        <w:rPr>
          <w:sz w:val="24"/>
          <w:szCs w:val="24"/>
        </w:rPr>
        <w:t xml:space="preserve"> общей площадью </w:t>
      </w:r>
      <w:r>
        <w:rPr>
          <w:sz w:val="24"/>
          <w:szCs w:val="24"/>
        </w:rPr>
        <w:t xml:space="preserve">9 444,5 </w:t>
      </w:r>
      <w:r w:rsidRPr="00254143">
        <w:rPr>
          <w:sz w:val="24"/>
          <w:szCs w:val="24"/>
        </w:rPr>
        <w:t>кв.метров, из них  2</w:t>
      </w:r>
      <w:r>
        <w:rPr>
          <w:sz w:val="24"/>
          <w:szCs w:val="24"/>
        </w:rPr>
        <w:t>6</w:t>
      </w:r>
      <w:r w:rsidRPr="00254143">
        <w:rPr>
          <w:sz w:val="24"/>
          <w:szCs w:val="24"/>
        </w:rPr>
        <w:t xml:space="preserve"> балков </w:t>
      </w:r>
      <w:r w:rsidR="00072830">
        <w:rPr>
          <w:sz w:val="24"/>
          <w:szCs w:val="24"/>
        </w:rPr>
        <w:br/>
      </w:r>
      <w:r w:rsidRPr="00254143">
        <w:rPr>
          <w:sz w:val="24"/>
          <w:szCs w:val="24"/>
        </w:rPr>
        <w:t>(</w:t>
      </w:r>
      <w:r>
        <w:rPr>
          <w:sz w:val="24"/>
          <w:szCs w:val="24"/>
        </w:rPr>
        <w:t>1 038,6</w:t>
      </w:r>
      <w:r w:rsidRPr="00254143">
        <w:rPr>
          <w:sz w:val="24"/>
          <w:szCs w:val="24"/>
        </w:rPr>
        <w:t xml:space="preserve"> кв.метров), 3</w:t>
      </w:r>
      <w:r>
        <w:rPr>
          <w:sz w:val="24"/>
          <w:szCs w:val="24"/>
        </w:rPr>
        <w:t>0</w:t>
      </w:r>
      <w:r w:rsidRPr="00254143">
        <w:rPr>
          <w:sz w:val="24"/>
          <w:szCs w:val="24"/>
        </w:rPr>
        <w:t xml:space="preserve"> дом</w:t>
      </w:r>
      <w:r>
        <w:rPr>
          <w:sz w:val="24"/>
          <w:szCs w:val="24"/>
        </w:rPr>
        <w:t>ов</w:t>
      </w:r>
      <w:r w:rsidRPr="00254143">
        <w:rPr>
          <w:sz w:val="24"/>
          <w:szCs w:val="24"/>
        </w:rPr>
        <w:t xml:space="preserve"> (</w:t>
      </w:r>
      <w:r>
        <w:rPr>
          <w:sz w:val="24"/>
          <w:szCs w:val="24"/>
        </w:rPr>
        <w:t>8</w:t>
      </w:r>
      <w:r w:rsidR="00072830">
        <w:rPr>
          <w:sz w:val="24"/>
          <w:szCs w:val="24"/>
        </w:rPr>
        <w:t> </w:t>
      </w:r>
      <w:r>
        <w:rPr>
          <w:sz w:val="24"/>
          <w:szCs w:val="24"/>
        </w:rPr>
        <w:t>405,9</w:t>
      </w:r>
      <w:r w:rsidRPr="00254143">
        <w:rPr>
          <w:sz w:val="24"/>
          <w:szCs w:val="24"/>
        </w:rPr>
        <w:t xml:space="preserve"> кв.метров);</w:t>
      </w:r>
    </w:p>
    <w:p w14:paraId="27D8B928" w14:textId="77777777" w:rsidR="002D2235" w:rsidRDefault="002D2235" w:rsidP="002D2235">
      <w:pPr>
        <w:tabs>
          <w:tab w:val="left" w:pos="993"/>
        </w:tabs>
        <w:jc w:val="both"/>
        <w:rPr>
          <w:sz w:val="24"/>
          <w:szCs w:val="24"/>
        </w:rPr>
      </w:pPr>
      <w:r>
        <w:rPr>
          <w:sz w:val="24"/>
          <w:szCs w:val="24"/>
        </w:rPr>
        <w:t xml:space="preserve">           </w:t>
      </w:r>
      <w:r w:rsidRPr="00254143">
        <w:rPr>
          <w:sz w:val="24"/>
          <w:szCs w:val="24"/>
        </w:rPr>
        <w:t xml:space="preserve">- </w:t>
      </w:r>
      <w:r>
        <w:rPr>
          <w:sz w:val="24"/>
          <w:szCs w:val="24"/>
        </w:rPr>
        <w:t xml:space="preserve"> </w:t>
      </w:r>
      <w:r w:rsidRPr="00254143">
        <w:rPr>
          <w:sz w:val="24"/>
          <w:szCs w:val="24"/>
        </w:rPr>
        <w:t>переселен</w:t>
      </w:r>
      <w:r>
        <w:rPr>
          <w:sz w:val="24"/>
          <w:szCs w:val="24"/>
        </w:rPr>
        <w:t>ы 243</w:t>
      </w:r>
      <w:r w:rsidRPr="00254143">
        <w:rPr>
          <w:sz w:val="24"/>
          <w:szCs w:val="24"/>
        </w:rPr>
        <w:t xml:space="preserve"> семь</w:t>
      </w:r>
      <w:r>
        <w:rPr>
          <w:sz w:val="24"/>
          <w:szCs w:val="24"/>
        </w:rPr>
        <w:t>и</w:t>
      </w:r>
      <w:r w:rsidRPr="00254143">
        <w:rPr>
          <w:sz w:val="24"/>
          <w:szCs w:val="24"/>
        </w:rPr>
        <w:t>;</w:t>
      </w:r>
    </w:p>
    <w:p w14:paraId="4043FD90" w14:textId="77777777" w:rsidR="002D2235" w:rsidRPr="00254143" w:rsidRDefault="002D2235" w:rsidP="002D2235">
      <w:pPr>
        <w:tabs>
          <w:tab w:val="left" w:pos="993"/>
        </w:tabs>
        <w:jc w:val="both"/>
        <w:rPr>
          <w:sz w:val="24"/>
          <w:szCs w:val="24"/>
        </w:rPr>
      </w:pPr>
      <w:r>
        <w:rPr>
          <w:sz w:val="24"/>
          <w:szCs w:val="24"/>
        </w:rPr>
        <w:t xml:space="preserve">            - </w:t>
      </w:r>
      <w:r w:rsidRPr="006E19B5">
        <w:rPr>
          <w:sz w:val="24"/>
          <w:szCs w:val="24"/>
        </w:rPr>
        <w:t xml:space="preserve"> </w:t>
      </w:r>
      <w:r>
        <w:rPr>
          <w:sz w:val="24"/>
          <w:szCs w:val="24"/>
        </w:rPr>
        <w:t xml:space="preserve"> </w:t>
      </w:r>
      <w:r w:rsidRPr="006E19B5">
        <w:rPr>
          <w:sz w:val="24"/>
          <w:szCs w:val="24"/>
        </w:rPr>
        <w:t>выкупные цены собственникам непригодного жилья</w:t>
      </w:r>
      <w:r>
        <w:rPr>
          <w:sz w:val="24"/>
          <w:szCs w:val="24"/>
        </w:rPr>
        <w:t xml:space="preserve"> – 9,8 млн. рублей</w:t>
      </w:r>
      <w:r w:rsidRPr="006E19B5">
        <w:rPr>
          <w:sz w:val="24"/>
          <w:szCs w:val="24"/>
        </w:rPr>
        <w:t xml:space="preserve"> получили </w:t>
      </w:r>
      <w:r>
        <w:rPr>
          <w:sz w:val="24"/>
          <w:szCs w:val="24"/>
        </w:rPr>
        <w:t xml:space="preserve">4 семьи </w:t>
      </w:r>
      <w:r w:rsidRPr="006E19B5">
        <w:rPr>
          <w:sz w:val="24"/>
          <w:szCs w:val="24"/>
        </w:rPr>
        <w:t>с городского бюджета за изымаемые жилые помещения</w:t>
      </w:r>
      <w:r>
        <w:rPr>
          <w:sz w:val="24"/>
          <w:szCs w:val="24"/>
        </w:rPr>
        <w:t>.</w:t>
      </w:r>
    </w:p>
    <w:p w14:paraId="0B63427A" w14:textId="77777777" w:rsidR="002D2235" w:rsidRPr="002D2235" w:rsidRDefault="002D2235" w:rsidP="00120858">
      <w:pPr>
        <w:pStyle w:val="af0"/>
        <w:numPr>
          <w:ilvl w:val="0"/>
          <w:numId w:val="13"/>
        </w:numPr>
        <w:tabs>
          <w:tab w:val="left" w:pos="284"/>
          <w:tab w:val="left" w:pos="993"/>
        </w:tabs>
        <w:spacing w:after="0" w:line="240" w:lineRule="auto"/>
        <w:ind w:left="0" w:firstLine="567"/>
        <w:jc w:val="both"/>
        <w:rPr>
          <w:rFonts w:ascii="Times New Roman" w:hAnsi="Times New Roman"/>
          <w:sz w:val="24"/>
          <w:szCs w:val="24"/>
        </w:rPr>
      </w:pPr>
      <w:r w:rsidRPr="00C71D20">
        <w:rPr>
          <w:rFonts w:ascii="Times New Roman" w:hAnsi="Times New Roman"/>
          <w:sz w:val="24"/>
          <w:szCs w:val="24"/>
        </w:rPr>
        <w:t xml:space="preserve">Адресная подпрограмма по переселению граждан из аварийного жилищного фонда на </w:t>
      </w:r>
      <w:r w:rsidRPr="002D2235">
        <w:rPr>
          <w:rFonts w:ascii="Times New Roman" w:hAnsi="Times New Roman"/>
          <w:sz w:val="24"/>
          <w:szCs w:val="24"/>
        </w:rPr>
        <w:t>2013-2017 годы», переселена 173 семьи, за 2015 год приобретено 173 жилых помещения, в том числе с участием фонда реформирования ЖКХ-99 квартир, без участия фонда ЖКХ -74 квартиры.</w:t>
      </w:r>
    </w:p>
    <w:p w14:paraId="79F9E888" w14:textId="426501AA" w:rsidR="002D2235" w:rsidRDefault="002D2235" w:rsidP="002D2235">
      <w:pPr>
        <w:tabs>
          <w:tab w:val="left" w:pos="284"/>
          <w:tab w:val="left" w:pos="993"/>
        </w:tabs>
        <w:ind w:firstLine="567"/>
        <w:jc w:val="both"/>
        <w:rPr>
          <w:sz w:val="24"/>
          <w:szCs w:val="24"/>
        </w:rPr>
      </w:pPr>
      <w:r w:rsidRPr="00554C65">
        <w:rPr>
          <w:sz w:val="24"/>
          <w:szCs w:val="24"/>
        </w:rPr>
        <w:t xml:space="preserve">3. </w:t>
      </w:r>
      <w:proofErr w:type="gramStart"/>
      <w:r w:rsidRPr="00554C65">
        <w:rPr>
          <w:sz w:val="24"/>
          <w:szCs w:val="24"/>
        </w:rPr>
        <w:t>«Ликвидация и расселение приспособленных для проживания строений» -</w:t>
      </w:r>
      <w:r w:rsidR="00072830">
        <w:rPr>
          <w:sz w:val="24"/>
          <w:szCs w:val="24"/>
        </w:rPr>
        <w:t xml:space="preserve"> </w:t>
      </w:r>
      <w:r w:rsidRPr="00554C65">
        <w:rPr>
          <w:sz w:val="24"/>
          <w:szCs w:val="24"/>
        </w:rPr>
        <w:t>7,1 млн. рублей,</w:t>
      </w:r>
      <w:r>
        <w:rPr>
          <w:sz w:val="24"/>
          <w:szCs w:val="24"/>
        </w:rPr>
        <w:t xml:space="preserve"> р</w:t>
      </w:r>
      <w:r w:rsidRPr="00E62F0E">
        <w:rPr>
          <w:sz w:val="24"/>
          <w:szCs w:val="24"/>
        </w:rPr>
        <w:t xml:space="preserve">асселено 20 </w:t>
      </w:r>
      <w:r w:rsidRPr="00826439">
        <w:rPr>
          <w:sz w:val="24"/>
          <w:szCs w:val="24"/>
        </w:rPr>
        <w:t>семей, в том числе</w:t>
      </w:r>
      <w:r>
        <w:rPr>
          <w:sz w:val="24"/>
          <w:szCs w:val="24"/>
        </w:rPr>
        <w:t xml:space="preserve"> предоставлены субсидии 18 семьям, проживающим в поселках  </w:t>
      </w:r>
      <w:r w:rsidRPr="00826439">
        <w:rPr>
          <w:sz w:val="24"/>
          <w:szCs w:val="24"/>
        </w:rPr>
        <w:t>РЭБ Флота</w:t>
      </w:r>
      <w:r>
        <w:rPr>
          <w:sz w:val="24"/>
          <w:szCs w:val="24"/>
        </w:rPr>
        <w:t>,</w:t>
      </w:r>
      <w:r w:rsidRPr="00826439">
        <w:rPr>
          <w:sz w:val="24"/>
          <w:szCs w:val="24"/>
        </w:rPr>
        <w:t xml:space="preserve"> Таежном</w:t>
      </w:r>
      <w:r>
        <w:rPr>
          <w:sz w:val="24"/>
          <w:szCs w:val="24"/>
        </w:rPr>
        <w:t xml:space="preserve">, </w:t>
      </w:r>
      <w:r w:rsidRPr="00826439">
        <w:rPr>
          <w:sz w:val="24"/>
          <w:szCs w:val="24"/>
        </w:rPr>
        <w:t>проживающим в строениях, попавших в границы зон чрезвычайной ситуации</w:t>
      </w:r>
      <w:r>
        <w:rPr>
          <w:sz w:val="24"/>
          <w:szCs w:val="24"/>
        </w:rPr>
        <w:t>.</w:t>
      </w:r>
      <w:proofErr w:type="gramEnd"/>
      <w:r>
        <w:rPr>
          <w:sz w:val="24"/>
          <w:szCs w:val="24"/>
        </w:rPr>
        <w:t xml:space="preserve"> </w:t>
      </w:r>
      <w:proofErr w:type="gramStart"/>
      <w:r>
        <w:rPr>
          <w:sz w:val="24"/>
          <w:szCs w:val="24"/>
        </w:rPr>
        <w:t xml:space="preserve">Приобретено </w:t>
      </w:r>
      <w:r w:rsidRPr="00826439">
        <w:rPr>
          <w:sz w:val="24"/>
          <w:szCs w:val="24"/>
        </w:rPr>
        <w:t>1 жилое помещения для предоставления семье, проживающей в поселке Таежном</w:t>
      </w:r>
      <w:r w:rsidR="00072830">
        <w:rPr>
          <w:sz w:val="24"/>
          <w:szCs w:val="24"/>
        </w:rPr>
        <w:t>,</w:t>
      </w:r>
      <w:r>
        <w:rPr>
          <w:sz w:val="24"/>
          <w:szCs w:val="24"/>
        </w:rPr>
        <w:t xml:space="preserve"> и </w:t>
      </w:r>
      <w:r w:rsidRPr="00722E60">
        <w:rPr>
          <w:sz w:val="24"/>
          <w:szCs w:val="24"/>
        </w:rPr>
        <w:t>1 благоустроенное жилое помещени</w:t>
      </w:r>
      <w:r w:rsidR="00CE2BB5">
        <w:rPr>
          <w:sz w:val="24"/>
          <w:szCs w:val="24"/>
        </w:rPr>
        <w:t>е</w:t>
      </w:r>
      <w:r w:rsidRPr="00722E60">
        <w:rPr>
          <w:sz w:val="24"/>
          <w:szCs w:val="24"/>
        </w:rPr>
        <w:t xml:space="preserve"> для предоставления семье, проживающей в строении, расположенно</w:t>
      </w:r>
      <w:r w:rsidR="00CE2BB5">
        <w:rPr>
          <w:sz w:val="24"/>
          <w:szCs w:val="24"/>
        </w:rPr>
        <w:t>м</w:t>
      </w:r>
      <w:r w:rsidRPr="00722E60">
        <w:rPr>
          <w:sz w:val="24"/>
          <w:szCs w:val="24"/>
        </w:rPr>
        <w:t xml:space="preserve"> в границах земельного участка, предусмотренного для строительства социально-значимого объекта – автомобильной дороги «Ул</w:t>
      </w:r>
      <w:r>
        <w:rPr>
          <w:sz w:val="24"/>
          <w:szCs w:val="24"/>
        </w:rPr>
        <w:t>ица</w:t>
      </w:r>
      <w:r w:rsidRPr="00722E60">
        <w:rPr>
          <w:sz w:val="24"/>
          <w:szCs w:val="24"/>
        </w:rPr>
        <w:t xml:space="preserve"> Маяковского от ул</w:t>
      </w:r>
      <w:r>
        <w:rPr>
          <w:sz w:val="24"/>
          <w:szCs w:val="24"/>
        </w:rPr>
        <w:t>ицы</w:t>
      </w:r>
      <w:r w:rsidRPr="00722E60">
        <w:rPr>
          <w:sz w:val="24"/>
          <w:szCs w:val="24"/>
        </w:rPr>
        <w:t xml:space="preserve"> Университетской до ул</w:t>
      </w:r>
      <w:r>
        <w:rPr>
          <w:sz w:val="24"/>
          <w:szCs w:val="24"/>
        </w:rPr>
        <w:t>ицы</w:t>
      </w:r>
      <w:r w:rsidRPr="00722E60">
        <w:rPr>
          <w:sz w:val="24"/>
          <w:szCs w:val="24"/>
        </w:rPr>
        <w:t xml:space="preserve"> 30 лет Победы</w:t>
      </w:r>
      <w:r>
        <w:rPr>
          <w:sz w:val="24"/>
          <w:szCs w:val="24"/>
        </w:rPr>
        <w:t>».</w:t>
      </w:r>
      <w:proofErr w:type="gramEnd"/>
    </w:p>
    <w:p w14:paraId="035A9BAD" w14:textId="71789A5E" w:rsidR="002D2235" w:rsidRPr="005142B7" w:rsidRDefault="002D2235" w:rsidP="002D2235">
      <w:pPr>
        <w:ind w:firstLine="567"/>
        <w:jc w:val="both"/>
        <w:rPr>
          <w:sz w:val="24"/>
          <w:szCs w:val="24"/>
        </w:rPr>
      </w:pPr>
      <w:r>
        <w:rPr>
          <w:sz w:val="24"/>
          <w:szCs w:val="24"/>
        </w:rPr>
        <w:t xml:space="preserve">4. </w:t>
      </w:r>
      <w:r w:rsidRPr="00554C65">
        <w:rPr>
          <w:sz w:val="24"/>
          <w:szCs w:val="24"/>
        </w:rPr>
        <w:t>«Развитие индивидуального жилищного строительства в поселках», собственниками одноквартирных домов в поселках стали 5 семей.</w:t>
      </w:r>
      <w:r w:rsidRPr="00554C65">
        <w:t xml:space="preserve"> П</w:t>
      </w:r>
      <w:r w:rsidRPr="00554C65">
        <w:rPr>
          <w:sz w:val="24"/>
          <w:szCs w:val="24"/>
        </w:rPr>
        <w:t>редусмотрено признание права собственности на бесхозяйные жилые строения за гражданами, проживающими на территории 11 посёлков: Кедровый-1, Таёжный, Лунный, Лесной, Гидростроителей, Юность, Госснаб, Дорожный,</w:t>
      </w:r>
      <w:r w:rsidRPr="005142B7">
        <w:rPr>
          <w:sz w:val="24"/>
          <w:szCs w:val="24"/>
        </w:rPr>
        <w:t xml:space="preserve"> ПСО-34, МК-32, МО-94, где по условиям градостроительного зонирования разрешено малоэтажное строительство. Став собственниками строений</w:t>
      </w:r>
      <w:r>
        <w:rPr>
          <w:sz w:val="24"/>
          <w:szCs w:val="24"/>
        </w:rPr>
        <w:t>,</w:t>
      </w:r>
      <w:r w:rsidRPr="005142B7">
        <w:rPr>
          <w:sz w:val="24"/>
          <w:szCs w:val="24"/>
        </w:rPr>
        <w:t xml:space="preserve"> граждане имеют право обратиться в адрес Администрации города с заявлением о предоставлении в собственность земельного участка для индивидуального жилищного строительства</w:t>
      </w:r>
      <w:r>
        <w:rPr>
          <w:sz w:val="24"/>
          <w:szCs w:val="24"/>
        </w:rPr>
        <w:t>.</w:t>
      </w:r>
    </w:p>
    <w:p w14:paraId="4612EF79" w14:textId="77777777" w:rsidR="002D2235" w:rsidRDefault="002D2235" w:rsidP="002D2235">
      <w:pPr>
        <w:pStyle w:val="af0"/>
        <w:tabs>
          <w:tab w:val="left" w:pos="851"/>
        </w:tabs>
        <w:spacing w:after="0" w:line="240" w:lineRule="auto"/>
        <w:ind w:left="0" w:firstLine="567"/>
        <w:jc w:val="both"/>
        <w:rPr>
          <w:rFonts w:ascii="Times New Roman" w:hAnsi="Times New Roman"/>
          <w:sz w:val="24"/>
          <w:szCs w:val="24"/>
        </w:rPr>
      </w:pPr>
      <w:r w:rsidRPr="00254143">
        <w:rPr>
          <w:rFonts w:ascii="Times New Roman" w:hAnsi="Times New Roman"/>
          <w:sz w:val="24"/>
          <w:szCs w:val="24"/>
        </w:rPr>
        <w:t>На реализацию отдельн</w:t>
      </w:r>
      <w:r>
        <w:rPr>
          <w:rFonts w:ascii="Times New Roman" w:hAnsi="Times New Roman"/>
          <w:sz w:val="24"/>
          <w:szCs w:val="24"/>
        </w:rPr>
        <w:t>ых</w:t>
      </w:r>
      <w:r w:rsidRPr="00254143">
        <w:rPr>
          <w:rFonts w:ascii="Times New Roman" w:hAnsi="Times New Roman"/>
          <w:sz w:val="24"/>
          <w:szCs w:val="24"/>
        </w:rPr>
        <w:t xml:space="preserve"> государственн</w:t>
      </w:r>
      <w:r>
        <w:rPr>
          <w:rFonts w:ascii="Times New Roman" w:hAnsi="Times New Roman"/>
          <w:sz w:val="24"/>
          <w:szCs w:val="24"/>
        </w:rPr>
        <w:t>ых</w:t>
      </w:r>
      <w:r w:rsidRPr="00254143">
        <w:rPr>
          <w:rFonts w:ascii="Times New Roman" w:hAnsi="Times New Roman"/>
          <w:sz w:val="24"/>
          <w:szCs w:val="24"/>
        </w:rPr>
        <w:t xml:space="preserve"> полномочи</w:t>
      </w:r>
      <w:r>
        <w:rPr>
          <w:rFonts w:ascii="Times New Roman" w:hAnsi="Times New Roman"/>
          <w:sz w:val="24"/>
          <w:szCs w:val="24"/>
        </w:rPr>
        <w:t>й:</w:t>
      </w:r>
    </w:p>
    <w:p w14:paraId="5F79D490" w14:textId="37FDA3DC" w:rsidR="002D2235" w:rsidRDefault="002D2235" w:rsidP="002D2235">
      <w:pPr>
        <w:pStyle w:val="af0"/>
        <w:tabs>
          <w:tab w:val="left" w:pos="851"/>
        </w:tabs>
        <w:spacing w:after="0" w:line="240" w:lineRule="auto"/>
        <w:ind w:left="0" w:firstLine="426"/>
        <w:jc w:val="both"/>
        <w:rPr>
          <w:rFonts w:ascii="Times New Roman" w:hAnsi="Times New Roman"/>
          <w:sz w:val="24"/>
          <w:szCs w:val="24"/>
        </w:rPr>
      </w:pPr>
      <w:r>
        <w:rPr>
          <w:rFonts w:ascii="Times New Roman" w:hAnsi="Times New Roman"/>
          <w:sz w:val="24"/>
          <w:szCs w:val="24"/>
        </w:rPr>
        <w:t>-</w:t>
      </w:r>
      <w:r w:rsidRPr="00254143">
        <w:rPr>
          <w:rFonts w:ascii="Times New Roman" w:hAnsi="Times New Roman"/>
          <w:sz w:val="24"/>
          <w:szCs w:val="24"/>
        </w:rPr>
        <w:t xml:space="preserve">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выделены бюджетные ассигнования в сумме </w:t>
      </w:r>
      <w:r w:rsidR="00072830">
        <w:rPr>
          <w:rFonts w:ascii="Times New Roman" w:hAnsi="Times New Roman"/>
          <w:sz w:val="24"/>
          <w:szCs w:val="24"/>
        </w:rPr>
        <w:br/>
      </w:r>
      <w:r>
        <w:rPr>
          <w:rFonts w:ascii="Times New Roman" w:hAnsi="Times New Roman"/>
          <w:sz w:val="24"/>
          <w:szCs w:val="24"/>
        </w:rPr>
        <w:t>197,4</w:t>
      </w:r>
      <w:r w:rsidRPr="00254143">
        <w:rPr>
          <w:rFonts w:ascii="Times New Roman" w:hAnsi="Times New Roman"/>
          <w:sz w:val="24"/>
          <w:szCs w:val="24"/>
        </w:rPr>
        <w:t xml:space="preserve"> млн. рублей, распределен</w:t>
      </w:r>
      <w:r>
        <w:rPr>
          <w:rFonts w:ascii="Times New Roman" w:hAnsi="Times New Roman"/>
          <w:sz w:val="24"/>
          <w:szCs w:val="24"/>
        </w:rPr>
        <w:t>а</w:t>
      </w:r>
      <w:r w:rsidRPr="00254143">
        <w:rPr>
          <w:rFonts w:ascii="Times New Roman" w:hAnsi="Times New Roman"/>
          <w:sz w:val="24"/>
          <w:szCs w:val="24"/>
        </w:rPr>
        <w:t xml:space="preserve">  </w:t>
      </w:r>
      <w:r>
        <w:rPr>
          <w:rFonts w:ascii="Times New Roman" w:hAnsi="Times New Roman"/>
          <w:sz w:val="24"/>
          <w:szCs w:val="24"/>
        </w:rPr>
        <w:t>91</w:t>
      </w:r>
      <w:r w:rsidRPr="00254143">
        <w:rPr>
          <w:rFonts w:ascii="Times New Roman" w:hAnsi="Times New Roman"/>
          <w:sz w:val="24"/>
          <w:szCs w:val="24"/>
        </w:rPr>
        <w:t xml:space="preserve"> квартир</w:t>
      </w:r>
      <w:r>
        <w:rPr>
          <w:rFonts w:ascii="Times New Roman" w:hAnsi="Times New Roman"/>
          <w:sz w:val="24"/>
          <w:szCs w:val="24"/>
        </w:rPr>
        <w:t>а</w:t>
      </w:r>
      <w:r w:rsidRPr="00254143">
        <w:rPr>
          <w:rFonts w:ascii="Times New Roman" w:hAnsi="Times New Roman"/>
          <w:sz w:val="24"/>
          <w:szCs w:val="24"/>
        </w:rPr>
        <w:t xml:space="preserve">. </w:t>
      </w:r>
      <w:r>
        <w:rPr>
          <w:rFonts w:ascii="Times New Roman" w:hAnsi="Times New Roman"/>
          <w:sz w:val="24"/>
          <w:szCs w:val="24"/>
        </w:rPr>
        <w:t>По оценке на 01.01.2016 года к</w:t>
      </w:r>
      <w:r w:rsidRPr="00254143">
        <w:rPr>
          <w:rFonts w:ascii="Times New Roman" w:hAnsi="Times New Roman"/>
          <w:sz w:val="24"/>
          <w:szCs w:val="24"/>
        </w:rPr>
        <w:t xml:space="preserve">оличество детей-сирот и детей, оставшихся без попечения родителей, </w:t>
      </w:r>
      <w:r>
        <w:rPr>
          <w:rFonts w:ascii="Times New Roman" w:hAnsi="Times New Roman"/>
          <w:sz w:val="24"/>
          <w:szCs w:val="24"/>
        </w:rPr>
        <w:t>подлежащих обеспечению жильем, составило 32 человека;</w:t>
      </w:r>
    </w:p>
    <w:p w14:paraId="5FDC8FD2" w14:textId="2986F41F" w:rsidR="002D2235" w:rsidRPr="00254143" w:rsidRDefault="002D2235" w:rsidP="002D2235">
      <w:pPr>
        <w:pStyle w:val="af0"/>
        <w:tabs>
          <w:tab w:val="left" w:pos="851"/>
        </w:tabs>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 xml:space="preserve">- </w:t>
      </w:r>
      <w:r w:rsidRPr="000F7E39">
        <w:rPr>
          <w:rFonts w:ascii="Times New Roman" w:hAnsi="Times New Roman"/>
          <w:sz w:val="24"/>
          <w:szCs w:val="24"/>
        </w:rPr>
        <w:t>на осуществление полномочий Р</w:t>
      </w:r>
      <w:r>
        <w:rPr>
          <w:rFonts w:ascii="Times New Roman" w:hAnsi="Times New Roman"/>
          <w:sz w:val="24"/>
          <w:szCs w:val="24"/>
        </w:rPr>
        <w:t xml:space="preserve">оссийской </w:t>
      </w:r>
      <w:r w:rsidRPr="000F7E39">
        <w:rPr>
          <w:rFonts w:ascii="Times New Roman" w:hAnsi="Times New Roman"/>
          <w:sz w:val="24"/>
          <w:szCs w:val="24"/>
        </w:rPr>
        <w:t>Ф</w:t>
      </w:r>
      <w:r>
        <w:rPr>
          <w:rFonts w:ascii="Times New Roman" w:hAnsi="Times New Roman"/>
          <w:sz w:val="24"/>
          <w:szCs w:val="24"/>
        </w:rPr>
        <w:t>едерации</w:t>
      </w:r>
      <w:r w:rsidRPr="000F7E39">
        <w:rPr>
          <w:rFonts w:ascii="Times New Roman" w:hAnsi="Times New Roman"/>
          <w:sz w:val="24"/>
          <w:szCs w:val="24"/>
        </w:rPr>
        <w:t xml:space="preserve"> по обеспечению жильем граждан, уволенны</w:t>
      </w:r>
      <w:r>
        <w:rPr>
          <w:rFonts w:ascii="Times New Roman" w:hAnsi="Times New Roman"/>
          <w:sz w:val="24"/>
          <w:szCs w:val="24"/>
        </w:rPr>
        <w:t>м</w:t>
      </w:r>
      <w:r w:rsidRPr="000F7E39">
        <w:rPr>
          <w:rFonts w:ascii="Times New Roman" w:hAnsi="Times New Roman"/>
          <w:sz w:val="24"/>
          <w:szCs w:val="24"/>
        </w:rPr>
        <w:t xml:space="preserve"> с военной службы и приравненных к ним лиц</w:t>
      </w:r>
      <w:r w:rsidRPr="000F7E39">
        <w:t xml:space="preserve"> </w:t>
      </w:r>
      <w:r w:rsidRPr="000F7E39">
        <w:rPr>
          <w:rFonts w:ascii="Times New Roman" w:hAnsi="Times New Roman"/>
          <w:sz w:val="24"/>
          <w:szCs w:val="24"/>
        </w:rPr>
        <w:t>из числа невостребованных квартир,</w:t>
      </w:r>
      <w:r>
        <w:rPr>
          <w:rFonts w:ascii="Times New Roman" w:hAnsi="Times New Roman"/>
          <w:sz w:val="24"/>
          <w:szCs w:val="24"/>
        </w:rPr>
        <w:t xml:space="preserve"> </w:t>
      </w:r>
      <w:r w:rsidRPr="000F7E39">
        <w:rPr>
          <w:rFonts w:ascii="Times New Roman" w:hAnsi="Times New Roman"/>
          <w:sz w:val="24"/>
          <w:szCs w:val="24"/>
        </w:rPr>
        <w:t>построенных</w:t>
      </w:r>
      <w:r>
        <w:rPr>
          <w:rFonts w:ascii="Times New Roman" w:hAnsi="Times New Roman"/>
          <w:sz w:val="24"/>
          <w:szCs w:val="24"/>
        </w:rPr>
        <w:t xml:space="preserve"> </w:t>
      </w:r>
      <w:r w:rsidRPr="000F7E39">
        <w:rPr>
          <w:rFonts w:ascii="Times New Roman" w:hAnsi="Times New Roman"/>
          <w:sz w:val="24"/>
          <w:szCs w:val="24"/>
        </w:rPr>
        <w:t>(приобретенных) за счет средств федерального бюджета, предоставленных бюджету Х</w:t>
      </w:r>
      <w:r>
        <w:rPr>
          <w:rFonts w:ascii="Times New Roman" w:hAnsi="Times New Roman"/>
          <w:sz w:val="24"/>
          <w:szCs w:val="24"/>
        </w:rPr>
        <w:t xml:space="preserve">анты-Мансийского автономного округа </w:t>
      </w:r>
      <w:r w:rsidR="00072830">
        <w:rPr>
          <w:rFonts w:ascii="Times New Roman" w:hAnsi="Times New Roman"/>
          <w:sz w:val="24"/>
          <w:szCs w:val="24"/>
        </w:rPr>
        <w:t>–</w:t>
      </w:r>
      <w:r>
        <w:rPr>
          <w:rFonts w:ascii="Times New Roman" w:hAnsi="Times New Roman"/>
          <w:sz w:val="24"/>
          <w:szCs w:val="24"/>
        </w:rPr>
        <w:t xml:space="preserve"> </w:t>
      </w:r>
      <w:r w:rsidRPr="000F7E39">
        <w:rPr>
          <w:rFonts w:ascii="Times New Roman" w:hAnsi="Times New Roman"/>
          <w:sz w:val="24"/>
          <w:szCs w:val="24"/>
        </w:rPr>
        <w:t>Югры</w:t>
      </w:r>
      <w:r w:rsidR="00072830">
        <w:rPr>
          <w:rFonts w:ascii="Times New Roman" w:hAnsi="Times New Roman"/>
          <w:sz w:val="24"/>
          <w:szCs w:val="24"/>
        </w:rPr>
        <w:t>,</w:t>
      </w:r>
      <w:r w:rsidRPr="000F7E39">
        <w:rPr>
          <w:rFonts w:ascii="Times New Roman" w:hAnsi="Times New Roman"/>
          <w:sz w:val="24"/>
          <w:szCs w:val="24"/>
        </w:rPr>
        <w:t xml:space="preserve"> предоставлена 1 квартира </w:t>
      </w:r>
      <w:r>
        <w:rPr>
          <w:rFonts w:ascii="Times New Roman" w:hAnsi="Times New Roman"/>
          <w:sz w:val="24"/>
          <w:szCs w:val="24"/>
        </w:rPr>
        <w:t>г</w:t>
      </w:r>
      <w:r w:rsidRPr="000F7E39">
        <w:rPr>
          <w:rFonts w:ascii="Times New Roman" w:hAnsi="Times New Roman"/>
          <w:sz w:val="24"/>
          <w:szCs w:val="24"/>
        </w:rPr>
        <w:t xml:space="preserve">ражданину по </w:t>
      </w:r>
      <w:r w:rsidRPr="000F7E39">
        <w:rPr>
          <w:rFonts w:ascii="Times New Roman" w:hAnsi="Times New Roman"/>
          <w:sz w:val="24"/>
          <w:szCs w:val="24"/>
        </w:rPr>
        <w:lastRenderedPageBreak/>
        <w:t>договору социального найма из числа вынужденных переселенцев, состоявшему на учете в качестве нуждающегося в жилье</w:t>
      </w:r>
      <w:r>
        <w:rPr>
          <w:rFonts w:ascii="Times New Roman" w:hAnsi="Times New Roman"/>
          <w:sz w:val="24"/>
          <w:szCs w:val="24"/>
        </w:rPr>
        <w:t>.</w:t>
      </w:r>
      <w:r w:rsidRPr="00254143">
        <w:rPr>
          <w:rFonts w:ascii="Times New Roman" w:hAnsi="Times New Roman"/>
          <w:sz w:val="24"/>
          <w:szCs w:val="24"/>
        </w:rPr>
        <w:t xml:space="preserve"> </w:t>
      </w:r>
      <w:proofErr w:type="gramEnd"/>
    </w:p>
    <w:p w14:paraId="2B8660A1" w14:textId="77777777" w:rsidR="002D2235" w:rsidRPr="00254143" w:rsidRDefault="002D2235" w:rsidP="002D2235">
      <w:pPr>
        <w:pStyle w:val="af0"/>
        <w:tabs>
          <w:tab w:val="left" w:pos="851"/>
        </w:tabs>
        <w:spacing w:after="0" w:line="240" w:lineRule="auto"/>
        <w:ind w:left="0" w:firstLine="567"/>
        <w:jc w:val="both"/>
        <w:rPr>
          <w:rFonts w:ascii="Times New Roman" w:hAnsi="Times New Roman"/>
          <w:sz w:val="24"/>
          <w:szCs w:val="24"/>
        </w:rPr>
      </w:pPr>
      <w:r w:rsidRPr="00554C65">
        <w:rPr>
          <w:rFonts w:ascii="Times New Roman" w:hAnsi="Times New Roman"/>
          <w:sz w:val="24"/>
          <w:szCs w:val="24"/>
        </w:rPr>
        <w:t>Кроме этого, в рамках реализации непрограммных мероприятий за счет средств застройщиков улучшили свои жилищные условия 55 семей</w:t>
      </w:r>
      <w:r w:rsidRPr="00254143">
        <w:rPr>
          <w:rFonts w:ascii="Times New Roman" w:hAnsi="Times New Roman"/>
          <w:sz w:val="24"/>
          <w:szCs w:val="24"/>
        </w:rPr>
        <w:t>.</w:t>
      </w:r>
    </w:p>
    <w:p w14:paraId="5D35C532" w14:textId="77777777" w:rsidR="002D2235" w:rsidRPr="00254143" w:rsidRDefault="002D2235" w:rsidP="002D2235">
      <w:pPr>
        <w:pStyle w:val="af0"/>
        <w:shd w:val="clear" w:color="auto" w:fill="FFFFFF"/>
        <w:tabs>
          <w:tab w:val="left" w:pos="851"/>
        </w:tabs>
        <w:autoSpaceDE w:val="0"/>
        <w:autoSpaceDN w:val="0"/>
        <w:adjustRightInd w:val="0"/>
        <w:spacing w:line="240" w:lineRule="auto"/>
        <w:ind w:left="0" w:firstLine="567"/>
        <w:jc w:val="both"/>
        <w:rPr>
          <w:rFonts w:ascii="Times New Roman" w:hAnsi="Times New Roman"/>
          <w:sz w:val="24"/>
          <w:szCs w:val="24"/>
        </w:rPr>
      </w:pPr>
      <w:r w:rsidRPr="00254143">
        <w:rPr>
          <w:rFonts w:ascii="Times New Roman" w:hAnsi="Times New Roman"/>
          <w:sz w:val="24"/>
          <w:szCs w:val="24"/>
        </w:rPr>
        <w:t xml:space="preserve">В рамках </w:t>
      </w:r>
      <w:proofErr w:type="gramStart"/>
      <w:r w:rsidRPr="00254143">
        <w:rPr>
          <w:rFonts w:ascii="Times New Roman" w:hAnsi="Times New Roman"/>
          <w:sz w:val="24"/>
          <w:szCs w:val="24"/>
        </w:rPr>
        <w:t>исполнения отдельных поручений Указа Президента Российской Федерации</w:t>
      </w:r>
      <w:proofErr w:type="gramEnd"/>
      <w:r w:rsidRPr="00254143">
        <w:rPr>
          <w:rFonts w:ascii="Times New Roman" w:hAnsi="Times New Roman"/>
          <w:sz w:val="24"/>
          <w:szCs w:val="24"/>
        </w:rPr>
        <w:t xml:space="preserve"> </w:t>
      </w:r>
      <w:r w:rsidRPr="00254143">
        <w:rPr>
          <w:rFonts w:ascii="Times New Roman" w:hAnsi="Times New Roman"/>
          <w:sz w:val="24"/>
          <w:szCs w:val="24"/>
        </w:rPr>
        <w:br/>
        <w:t xml:space="preserve">от 07.05.2012 № 600 «О мерах по обеспечению граждан Российской Федерации доступным </w:t>
      </w:r>
      <w:r w:rsidRPr="00254143">
        <w:rPr>
          <w:rFonts w:ascii="Times New Roman" w:hAnsi="Times New Roman"/>
          <w:sz w:val="24"/>
          <w:szCs w:val="24"/>
        </w:rPr>
        <w:br/>
        <w:t>и комфортным жильем и повышению качества жилищно-коммунальных услуг» количество семей, состоящих на учете на получение жилого помещения на условиях социального найма</w:t>
      </w:r>
      <w:r>
        <w:rPr>
          <w:rFonts w:ascii="Times New Roman" w:hAnsi="Times New Roman"/>
          <w:sz w:val="24"/>
          <w:szCs w:val="24"/>
        </w:rPr>
        <w:t xml:space="preserve"> на 01.01.2016 </w:t>
      </w:r>
      <w:r w:rsidRPr="00254143">
        <w:rPr>
          <w:rFonts w:ascii="Times New Roman" w:hAnsi="Times New Roman"/>
          <w:sz w:val="24"/>
          <w:szCs w:val="24"/>
        </w:rPr>
        <w:t>составляет 4 4</w:t>
      </w:r>
      <w:r>
        <w:rPr>
          <w:rFonts w:ascii="Times New Roman" w:hAnsi="Times New Roman"/>
          <w:sz w:val="24"/>
          <w:szCs w:val="24"/>
        </w:rPr>
        <w:t>3</w:t>
      </w:r>
      <w:r w:rsidRPr="00254143">
        <w:rPr>
          <w:rFonts w:ascii="Times New Roman" w:hAnsi="Times New Roman"/>
          <w:sz w:val="24"/>
          <w:szCs w:val="24"/>
        </w:rPr>
        <w:t>5. Из общего количества очередников состоят на учете более 10 лет – 3 </w:t>
      </w:r>
      <w:r>
        <w:rPr>
          <w:rFonts w:ascii="Times New Roman" w:hAnsi="Times New Roman"/>
          <w:sz w:val="24"/>
          <w:szCs w:val="24"/>
        </w:rPr>
        <w:t>907</w:t>
      </w:r>
      <w:r w:rsidRPr="00254143">
        <w:rPr>
          <w:rFonts w:ascii="Times New Roman" w:hAnsi="Times New Roman"/>
          <w:sz w:val="24"/>
          <w:szCs w:val="24"/>
        </w:rPr>
        <w:t xml:space="preserve"> семей.</w:t>
      </w:r>
    </w:p>
    <w:p w14:paraId="72DAFEA8" w14:textId="77777777" w:rsidR="002D2235" w:rsidRPr="00254143" w:rsidRDefault="002D2235" w:rsidP="002D2235">
      <w:pPr>
        <w:widowControl/>
        <w:shd w:val="clear" w:color="auto" w:fill="FFFFFF" w:themeFill="background1"/>
        <w:ind w:firstLine="567"/>
        <w:jc w:val="both"/>
        <w:rPr>
          <w:sz w:val="24"/>
          <w:szCs w:val="24"/>
        </w:rPr>
      </w:pPr>
      <w:r w:rsidRPr="00E72A09">
        <w:rPr>
          <w:sz w:val="24"/>
          <w:szCs w:val="24"/>
        </w:rPr>
        <w:t xml:space="preserve">В сфере формирования благоприятного инвестиционного климата Сургут характеризуется высокой степенью активности. В феврале 2015 года рейтинговое агентство  </w:t>
      </w:r>
      <w:r w:rsidRPr="00E72A09">
        <w:rPr>
          <w:sz w:val="24"/>
          <w:szCs w:val="24"/>
          <w:lang w:val="en-US"/>
        </w:rPr>
        <w:t>Standard</w:t>
      </w:r>
      <w:r w:rsidRPr="00E72A09">
        <w:rPr>
          <w:sz w:val="24"/>
          <w:szCs w:val="24"/>
        </w:rPr>
        <w:t xml:space="preserve"> &amp; Роог'</w:t>
      </w:r>
      <w:r w:rsidRPr="00E72A09">
        <w:rPr>
          <w:sz w:val="24"/>
          <w:szCs w:val="24"/>
          <w:lang w:val="en-US"/>
        </w:rPr>
        <w:t>s</w:t>
      </w:r>
      <w:r w:rsidRPr="00E72A09">
        <w:rPr>
          <w:sz w:val="24"/>
          <w:szCs w:val="24"/>
        </w:rPr>
        <w:t xml:space="preserve"> подтвердило долгосрочный кредитный рейтинг уровня «</w:t>
      </w:r>
      <w:proofErr w:type="gramStart"/>
      <w:r w:rsidRPr="00E72A09">
        <w:rPr>
          <w:sz w:val="24"/>
          <w:szCs w:val="24"/>
        </w:rPr>
        <w:t>ВВ</w:t>
      </w:r>
      <w:proofErr w:type="gramEnd"/>
      <w:r w:rsidRPr="00E72A09">
        <w:rPr>
          <w:sz w:val="24"/>
          <w:szCs w:val="24"/>
        </w:rPr>
        <w:t>+», рейтинг по национальной шкале – «ruAA+» Сургута.</w:t>
      </w:r>
    </w:p>
    <w:p w14:paraId="566857A9" w14:textId="77777777" w:rsidR="002D2235" w:rsidRPr="00070744" w:rsidRDefault="002D2235" w:rsidP="002D2235">
      <w:pPr>
        <w:widowControl/>
        <w:shd w:val="clear" w:color="auto" w:fill="FFFFFF" w:themeFill="background1"/>
        <w:ind w:firstLine="567"/>
        <w:jc w:val="both"/>
        <w:rPr>
          <w:sz w:val="24"/>
          <w:szCs w:val="24"/>
          <w:highlight w:val="cyan"/>
        </w:rPr>
      </w:pPr>
      <w:r w:rsidRPr="00254143">
        <w:rPr>
          <w:sz w:val="24"/>
          <w:szCs w:val="24"/>
        </w:rPr>
        <w:t xml:space="preserve">Объем инвестиций в основной капитал за счет всех источников финансирования </w:t>
      </w:r>
      <w:r w:rsidRPr="00254143">
        <w:rPr>
          <w:sz w:val="24"/>
          <w:szCs w:val="24"/>
        </w:rPr>
        <w:br/>
        <w:t>по предварительным данным за январь-</w:t>
      </w:r>
      <w:r>
        <w:rPr>
          <w:sz w:val="24"/>
          <w:szCs w:val="24"/>
        </w:rPr>
        <w:t>декаб</w:t>
      </w:r>
      <w:r w:rsidRPr="00254143">
        <w:rPr>
          <w:sz w:val="24"/>
          <w:szCs w:val="24"/>
        </w:rPr>
        <w:t>рь 2015 года составил</w:t>
      </w:r>
      <w:r w:rsidRPr="006E4FB7">
        <w:rPr>
          <w:sz w:val="24"/>
          <w:szCs w:val="24"/>
        </w:rPr>
        <w:t xml:space="preserve"> </w:t>
      </w:r>
      <w:r>
        <w:rPr>
          <w:sz w:val="24"/>
          <w:szCs w:val="24"/>
        </w:rPr>
        <w:t>41,6</w:t>
      </w:r>
      <w:r w:rsidRPr="006E4FB7">
        <w:rPr>
          <w:sz w:val="24"/>
          <w:szCs w:val="24"/>
        </w:rPr>
        <w:t xml:space="preserve"> млрд. рублей, в сопоставимых ценах к соответствующему периоду прошлого года –  </w:t>
      </w:r>
      <w:r>
        <w:rPr>
          <w:sz w:val="24"/>
          <w:szCs w:val="24"/>
        </w:rPr>
        <w:t>88,8</w:t>
      </w:r>
      <w:r w:rsidRPr="006E4FB7">
        <w:rPr>
          <w:sz w:val="24"/>
          <w:szCs w:val="24"/>
        </w:rPr>
        <w:t xml:space="preserve"> %. Доля бюджетных средств в общем объеме инвестиций </w:t>
      </w:r>
      <w:r w:rsidRPr="006E4FB7">
        <w:rPr>
          <w:sz w:val="24"/>
          <w:szCs w:val="24"/>
          <w:shd w:val="clear" w:color="auto" w:fill="FFFFFF" w:themeFill="background1"/>
        </w:rPr>
        <w:t xml:space="preserve">– </w:t>
      </w:r>
      <w:r>
        <w:rPr>
          <w:sz w:val="24"/>
          <w:szCs w:val="24"/>
          <w:shd w:val="clear" w:color="auto" w:fill="FFFFFF" w:themeFill="background1"/>
        </w:rPr>
        <w:t>14,2</w:t>
      </w:r>
      <w:r w:rsidRPr="006E4FB7">
        <w:rPr>
          <w:sz w:val="24"/>
          <w:szCs w:val="24"/>
        </w:rPr>
        <w:t xml:space="preserve"> % (</w:t>
      </w:r>
      <w:r>
        <w:rPr>
          <w:sz w:val="24"/>
          <w:szCs w:val="24"/>
        </w:rPr>
        <w:t>5,9</w:t>
      </w:r>
      <w:r w:rsidRPr="006E4FB7">
        <w:rPr>
          <w:sz w:val="24"/>
          <w:szCs w:val="24"/>
        </w:rPr>
        <w:t xml:space="preserve"> млрд. рублей). </w:t>
      </w:r>
    </w:p>
    <w:p w14:paraId="7BF7C622" w14:textId="77777777" w:rsidR="002D2235" w:rsidRPr="006E4FB7" w:rsidRDefault="002D2235" w:rsidP="002D2235">
      <w:pPr>
        <w:widowControl/>
        <w:shd w:val="clear" w:color="auto" w:fill="FFFFFF" w:themeFill="background1"/>
        <w:ind w:firstLine="567"/>
        <w:jc w:val="both"/>
        <w:rPr>
          <w:sz w:val="24"/>
          <w:szCs w:val="24"/>
        </w:rPr>
      </w:pPr>
      <w:r w:rsidRPr="006E4FB7">
        <w:rPr>
          <w:sz w:val="24"/>
          <w:szCs w:val="24"/>
        </w:rPr>
        <w:t>Структура инвестиций выглядит следующим образом:</w:t>
      </w:r>
    </w:p>
    <w:p w14:paraId="6B78FB16" w14:textId="77777777" w:rsidR="002D2235" w:rsidRDefault="002D2235" w:rsidP="00120858">
      <w:pPr>
        <w:pStyle w:val="af0"/>
        <w:numPr>
          <w:ilvl w:val="0"/>
          <w:numId w:val="16"/>
        </w:numPr>
        <w:shd w:val="clear" w:color="auto" w:fill="FFFFFF" w:themeFill="background1"/>
        <w:tabs>
          <w:tab w:val="left" w:pos="851"/>
        </w:tabs>
        <w:spacing w:after="0" w:line="240" w:lineRule="auto"/>
        <w:ind w:left="0" w:firstLine="567"/>
        <w:jc w:val="both"/>
        <w:rPr>
          <w:rFonts w:ascii="Times New Roman" w:hAnsi="Times New Roman"/>
          <w:sz w:val="24"/>
          <w:szCs w:val="24"/>
        </w:rPr>
      </w:pPr>
      <w:r w:rsidRPr="006E4FB7">
        <w:rPr>
          <w:rFonts w:ascii="Times New Roman" w:hAnsi="Times New Roman"/>
          <w:sz w:val="24"/>
          <w:szCs w:val="24"/>
        </w:rPr>
        <w:t xml:space="preserve">производство и распределение электроэнергии, газа и воды – </w:t>
      </w:r>
      <w:r>
        <w:rPr>
          <w:rFonts w:ascii="Times New Roman" w:hAnsi="Times New Roman"/>
          <w:sz w:val="24"/>
          <w:szCs w:val="24"/>
        </w:rPr>
        <w:t>23,6</w:t>
      </w:r>
      <w:r w:rsidRPr="006E4FB7">
        <w:rPr>
          <w:rFonts w:ascii="Times New Roman" w:hAnsi="Times New Roman"/>
          <w:sz w:val="24"/>
          <w:szCs w:val="24"/>
        </w:rPr>
        <w:t xml:space="preserve"> %;</w:t>
      </w:r>
    </w:p>
    <w:p w14:paraId="1B457B0C" w14:textId="77777777" w:rsidR="002D2235" w:rsidRDefault="002D2235" w:rsidP="00120858">
      <w:pPr>
        <w:pStyle w:val="af0"/>
        <w:numPr>
          <w:ilvl w:val="0"/>
          <w:numId w:val="16"/>
        </w:numPr>
        <w:shd w:val="clear" w:color="auto" w:fill="FFFFFF" w:themeFill="background1"/>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операции с недвижимым имуществом -17,3 %</w:t>
      </w:r>
    </w:p>
    <w:p w14:paraId="538E3F2B" w14:textId="77777777" w:rsidR="002D2235" w:rsidRPr="00F35F18" w:rsidRDefault="002D2235" w:rsidP="00120858">
      <w:pPr>
        <w:pStyle w:val="af0"/>
        <w:numPr>
          <w:ilvl w:val="0"/>
          <w:numId w:val="16"/>
        </w:numPr>
        <w:shd w:val="clear" w:color="auto" w:fill="FFFFFF" w:themeFill="background1"/>
        <w:tabs>
          <w:tab w:val="left" w:pos="851"/>
        </w:tabs>
        <w:spacing w:after="0" w:line="240" w:lineRule="auto"/>
        <w:ind w:left="0" w:firstLine="567"/>
        <w:jc w:val="both"/>
        <w:rPr>
          <w:rFonts w:ascii="Times New Roman" w:hAnsi="Times New Roman"/>
          <w:sz w:val="24"/>
          <w:szCs w:val="24"/>
        </w:rPr>
      </w:pPr>
      <w:r w:rsidRPr="006E4FB7">
        <w:rPr>
          <w:rFonts w:ascii="Times New Roman" w:hAnsi="Times New Roman"/>
          <w:sz w:val="24"/>
          <w:szCs w:val="24"/>
        </w:rPr>
        <w:t xml:space="preserve"> добыча полезных ископаемых и услуг, связанных с добычей нефти и газа – </w:t>
      </w:r>
      <w:r>
        <w:rPr>
          <w:rFonts w:ascii="Times New Roman" w:hAnsi="Times New Roman"/>
          <w:sz w:val="24"/>
          <w:szCs w:val="24"/>
        </w:rPr>
        <w:t>17,2</w:t>
      </w:r>
      <w:r w:rsidRPr="006E4FB7">
        <w:rPr>
          <w:rFonts w:ascii="Times New Roman" w:hAnsi="Times New Roman"/>
          <w:sz w:val="24"/>
          <w:szCs w:val="24"/>
        </w:rPr>
        <w:t xml:space="preserve"> %;</w:t>
      </w:r>
    </w:p>
    <w:p w14:paraId="131A3D39" w14:textId="77777777" w:rsidR="002D2235" w:rsidRDefault="002D2235" w:rsidP="00120858">
      <w:pPr>
        <w:pStyle w:val="af0"/>
        <w:numPr>
          <w:ilvl w:val="0"/>
          <w:numId w:val="16"/>
        </w:numPr>
        <w:shd w:val="clear" w:color="auto" w:fill="FFFFFF" w:themeFill="background1"/>
        <w:tabs>
          <w:tab w:val="left" w:pos="851"/>
        </w:tabs>
        <w:spacing w:after="0" w:line="240" w:lineRule="auto"/>
        <w:ind w:left="0" w:firstLine="567"/>
        <w:jc w:val="both"/>
        <w:rPr>
          <w:rFonts w:ascii="Times New Roman" w:hAnsi="Times New Roman"/>
          <w:sz w:val="24"/>
          <w:szCs w:val="24"/>
        </w:rPr>
      </w:pPr>
      <w:r w:rsidRPr="006E4FB7">
        <w:rPr>
          <w:rFonts w:ascii="Times New Roman" w:hAnsi="Times New Roman"/>
          <w:sz w:val="24"/>
          <w:szCs w:val="24"/>
        </w:rPr>
        <w:t xml:space="preserve"> </w:t>
      </w:r>
      <w:r w:rsidRPr="00254143">
        <w:rPr>
          <w:rFonts w:ascii="Times New Roman" w:hAnsi="Times New Roman"/>
          <w:sz w:val="24"/>
          <w:szCs w:val="24"/>
        </w:rPr>
        <w:t xml:space="preserve">транспорт – </w:t>
      </w:r>
      <w:r>
        <w:rPr>
          <w:rFonts w:ascii="Times New Roman" w:hAnsi="Times New Roman"/>
          <w:sz w:val="24"/>
          <w:szCs w:val="24"/>
        </w:rPr>
        <w:t>15,5</w:t>
      </w:r>
      <w:r w:rsidRPr="00254143">
        <w:rPr>
          <w:rFonts w:ascii="Times New Roman" w:hAnsi="Times New Roman"/>
          <w:sz w:val="24"/>
          <w:szCs w:val="24"/>
        </w:rPr>
        <w:t xml:space="preserve"> %;</w:t>
      </w:r>
    </w:p>
    <w:p w14:paraId="70AB7D0F" w14:textId="32CAFCEE" w:rsidR="002D2235" w:rsidRPr="00254143" w:rsidRDefault="002D2235" w:rsidP="00120858">
      <w:pPr>
        <w:pStyle w:val="af0"/>
        <w:numPr>
          <w:ilvl w:val="0"/>
          <w:numId w:val="16"/>
        </w:numPr>
        <w:shd w:val="clear" w:color="auto" w:fill="FFFFFF" w:themeFill="background1"/>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образование и здравоохранение </w:t>
      </w:r>
      <w:r w:rsidR="00072830">
        <w:rPr>
          <w:rFonts w:ascii="Times New Roman" w:hAnsi="Times New Roman"/>
          <w:sz w:val="24"/>
          <w:szCs w:val="24"/>
        </w:rPr>
        <w:t xml:space="preserve">– </w:t>
      </w:r>
      <w:r>
        <w:rPr>
          <w:rFonts w:ascii="Times New Roman" w:hAnsi="Times New Roman"/>
          <w:sz w:val="24"/>
          <w:szCs w:val="24"/>
        </w:rPr>
        <w:t>7,8 %</w:t>
      </w:r>
    </w:p>
    <w:p w14:paraId="7DE9A1FB" w14:textId="77777777" w:rsidR="002D2235" w:rsidRPr="00254143" w:rsidRDefault="002D2235" w:rsidP="00120858">
      <w:pPr>
        <w:pStyle w:val="af0"/>
        <w:numPr>
          <w:ilvl w:val="0"/>
          <w:numId w:val="16"/>
        </w:numPr>
        <w:shd w:val="clear" w:color="auto" w:fill="FFFFFF" w:themeFill="background1"/>
        <w:tabs>
          <w:tab w:val="left" w:pos="851"/>
        </w:tabs>
        <w:spacing w:after="0" w:line="240" w:lineRule="auto"/>
        <w:ind w:left="0" w:firstLine="567"/>
        <w:jc w:val="both"/>
        <w:rPr>
          <w:rFonts w:ascii="Times New Roman" w:hAnsi="Times New Roman"/>
          <w:sz w:val="24"/>
          <w:szCs w:val="24"/>
        </w:rPr>
      </w:pPr>
      <w:r w:rsidRPr="00254143">
        <w:rPr>
          <w:rFonts w:ascii="Times New Roman" w:hAnsi="Times New Roman"/>
          <w:sz w:val="24"/>
          <w:szCs w:val="24"/>
        </w:rPr>
        <w:t xml:space="preserve"> прочие – </w:t>
      </w:r>
      <w:r>
        <w:rPr>
          <w:rFonts w:ascii="Times New Roman" w:hAnsi="Times New Roman"/>
          <w:sz w:val="24"/>
          <w:szCs w:val="24"/>
        </w:rPr>
        <w:t>18</w:t>
      </w:r>
      <w:r w:rsidRPr="00254143">
        <w:rPr>
          <w:rFonts w:ascii="Times New Roman" w:hAnsi="Times New Roman"/>
          <w:sz w:val="24"/>
          <w:szCs w:val="24"/>
        </w:rPr>
        <w:t>,6 %.</w:t>
      </w:r>
    </w:p>
    <w:p w14:paraId="06F80BDB" w14:textId="77777777" w:rsidR="002D2235" w:rsidRPr="00254143" w:rsidRDefault="002D2235" w:rsidP="002D2235">
      <w:pPr>
        <w:ind w:firstLine="567"/>
        <w:jc w:val="both"/>
        <w:rPr>
          <w:sz w:val="24"/>
          <w:szCs w:val="24"/>
        </w:rPr>
      </w:pPr>
      <w:r w:rsidRPr="00254143">
        <w:rPr>
          <w:sz w:val="24"/>
          <w:szCs w:val="24"/>
        </w:rPr>
        <w:t xml:space="preserve">В нефтяной отрасли объем инвестиций составил </w:t>
      </w:r>
      <w:r>
        <w:rPr>
          <w:sz w:val="24"/>
          <w:szCs w:val="24"/>
        </w:rPr>
        <w:t>7,2</w:t>
      </w:r>
      <w:r w:rsidRPr="00254143">
        <w:rPr>
          <w:sz w:val="24"/>
          <w:szCs w:val="24"/>
        </w:rPr>
        <w:t xml:space="preserve"> млрд. рублей. Капитальные вложения ОАО «Сургутнефтегаз» направлены на строительство и реконструкцию производственных  мощностей.  </w:t>
      </w:r>
    </w:p>
    <w:p w14:paraId="74EB72CC" w14:textId="77777777" w:rsidR="002D2235" w:rsidRPr="00254143" w:rsidRDefault="002D2235" w:rsidP="002D2235">
      <w:pPr>
        <w:ind w:firstLine="567"/>
        <w:jc w:val="both"/>
        <w:rPr>
          <w:bCs/>
          <w:sz w:val="24"/>
          <w:szCs w:val="24"/>
        </w:rPr>
      </w:pPr>
      <w:r w:rsidRPr="00254143">
        <w:rPr>
          <w:sz w:val="24"/>
          <w:szCs w:val="24"/>
        </w:rPr>
        <w:t>Основными направлениями инвестиций по отрасли «</w:t>
      </w:r>
      <w:r w:rsidRPr="00254143">
        <w:rPr>
          <w:bCs/>
          <w:sz w:val="24"/>
          <w:szCs w:val="24"/>
        </w:rPr>
        <w:t>производство и распределение электроэнергии, газа и воды» являются:</w:t>
      </w:r>
    </w:p>
    <w:p w14:paraId="079FFCB1" w14:textId="77777777" w:rsidR="002D2235" w:rsidRPr="00254143" w:rsidRDefault="002D2235" w:rsidP="002D2235">
      <w:pPr>
        <w:ind w:firstLine="567"/>
        <w:jc w:val="both"/>
        <w:rPr>
          <w:sz w:val="24"/>
          <w:szCs w:val="24"/>
        </w:rPr>
      </w:pPr>
      <w:r w:rsidRPr="00254143">
        <w:rPr>
          <w:sz w:val="24"/>
          <w:szCs w:val="24"/>
        </w:rPr>
        <w:t xml:space="preserve">- </w:t>
      </w:r>
      <w:r>
        <w:rPr>
          <w:sz w:val="24"/>
          <w:szCs w:val="24"/>
        </w:rPr>
        <w:t>техническое перевооружение</w:t>
      </w:r>
      <w:r w:rsidRPr="00254143">
        <w:rPr>
          <w:sz w:val="24"/>
          <w:szCs w:val="24"/>
        </w:rPr>
        <w:t xml:space="preserve"> действующего производства на 2-х Сургутских ГРЭС; </w:t>
      </w:r>
    </w:p>
    <w:p w14:paraId="1FADBA17" w14:textId="30560C08" w:rsidR="002D2235" w:rsidRPr="00254143" w:rsidRDefault="002D2235" w:rsidP="002D2235">
      <w:pPr>
        <w:pStyle w:val="aff3"/>
        <w:widowControl/>
        <w:ind w:left="567" w:firstLine="0"/>
        <w:jc w:val="both"/>
        <w:rPr>
          <w:bCs/>
          <w:sz w:val="24"/>
          <w:szCs w:val="24"/>
        </w:rPr>
      </w:pPr>
      <w:r w:rsidRPr="00254143">
        <w:rPr>
          <w:sz w:val="24"/>
          <w:szCs w:val="24"/>
        </w:rPr>
        <w:t>-</w:t>
      </w:r>
      <w:r w:rsidRPr="00254143">
        <w:rPr>
          <w:bCs/>
        </w:rPr>
        <w:t xml:space="preserve"> </w:t>
      </w:r>
      <w:r w:rsidRPr="00254143">
        <w:rPr>
          <w:bCs/>
          <w:sz w:val="24"/>
          <w:szCs w:val="24"/>
        </w:rPr>
        <w:t>строительство «ЛЭП 110</w:t>
      </w:r>
      <w:r w:rsidR="00072830">
        <w:rPr>
          <w:bCs/>
          <w:sz w:val="24"/>
          <w:szCs w:val="24"/>
        </w:rPr>
        <w:t xml:space="preserve"> </w:t>
      </w:r>
      <w:proofErr w:type="spellStart"/>
      <w:r w:rsidRPr="00254143">
        <w:rPr>
          <w:bCs/>
          <w:sz w:val="24"/>
          <w:szCs w:val="24"/>
        </w:rPr>
        <w:t>кВ</w:t>
      </w:r>
      <w:proofErr w:type="spellEnd"/>
      <w:r w:rsidRPr="00254143">
        <w:rPr>
          <w:bCs/>
          <w:sz w:val="24"/>
          <w:szCs w:val="24"/>
        </w:rPr>
        <w:t xml:space="preserve"> Победа – Сайма в городе Сургут» АО «Тюменьэнерго»;   </w:t>
      </w:r>
    </w:p>
    <w:p w14:paraId="66C8C923" w14:textId="70185303" w:rsidR="002D2235" w:rsidRDefault="002D2235" w:rsidP="002D2235">
      <w:pPr>
        <w:shd w:val="clear" w:color="auto" w:fill="FFFFFF" w:themeFill="background1"/>
        <w:ind w:firstLine="567"/>
        <w:jc w:val="both"/>
        <w:rPr>
          <w:sz w:val="24"/>
          <w:szCs w:val="24"/>
        </w:rPr>
      </w:pPr>
      <w:r w:rsidRPr="00254143">
        <w:rPr>
          <w:sz w:val="24"/>
          <w:szCs w:val="24"/>
        </w:rPr>
        <w:t xml:space="preserve">- инвестиционные программы СГМУП «Горводоканал» по развитию систем водоснабжения и водоотведения на территории  муниципального образования городской округ город Сургут </w:t>
      </w:r>
      <w:r w:rsidR="00072830">
        <w:rPr>
          <w:sz w:val="24"/>
          <w:szCs w:val="24"/>
        </w:rPr>
        <w:br/>
      </w:r>
      <w:r w:rsidRPr="00254143">
        <w:rPr>
          <w:sz w:val="24"/>
          <w:szCs w:val="24"/>
        </w:rPr>
        <w:t>на 2009-2018 годы</w:t>
      </w:r>
      <w:r>
        <w:rPr>
          <w:sz w:val="24"/>
          <w:szCs w:val="24"/>
        </w:rPr>
        <w:t>.</w:t>
      </w:r>
      <w:r w:rsidRPr="00254143">
        <w:rPr>
          <w:sz w:val="24"/>
          <w:szCs w:val="24"/>
        </w:rPr>
        <w:t xml:space="preserve"> </w:t>
      </w:r>
      <w:r>
        <w:rPr>
          <w:sz w:val="24"/>
          <w:szCs w:val="24"/>
        </w:rPr>
        <w:t xml:space="preserve">Из основных объектов строительства ведены в эксплуатацию: </w:t>
      </w:r>
    </w:p>
    <w:p w14:paraId="3FD93A2D" w14:textId="5410D98C" w:rsidR="002D2235" w:rsidRPr="002D2235" w:rsidRDefault="002D2235" w:rsidP="00072830">
      <w:pPr>
        <w:pStyle w:val="af0"/>
        <w:numPr>
          <w:ilvl w:val="0"/>
          <w:numId w:val="23"/>
        </w:numPr>
        <w:shd w:val="clear" w:color="auto" w:fill="FFFFFF" w:themeFill="background1"/>
        <w:tabs>
          <w:tab w:val="left" w:pos="851"/>
        </w:tabs>
        <w:spacing w:after="0" w:line="240" w:lineRule="auto"/>
        <w:ind w:left="0" w:firstLine="567"/>
        <w:jc w:val="both"/>
        <w:rPr>
          <w:rFonts w:ascii="Times New Roman" w:hAnsi="Times New Roman"/>
          <w:sz w:val="24"/>
          <w:szCs w:val="24"/>
        </w:rPr>
      </w:pPr>
      <w:r w:rsidRPr="00E72A09">
        <w:rPr>
          <w:rFonts w:ascii="Times New Roman" w:hAnsi="Times New Roman"/>
          <w:sz w:val="24"/>
          <w:szCs w:val="24"/>
        </w:rPr>
        <w:t xml:space="preserve">магистральный водовод по улице 1 «З» от </w:t>
      </w:r>
      <w:proofErr w:type="spellStart"/>
      <w:r w:rsidRPr="00E72A09">
        <w:rPr>
          <w:rFonts w:ascii="Times New Roman" w:hAnsi="Times New Roman"/>
          <w:sz w:val="24"/>
          <w:szCs w:val="24"/>
        </w:rPr>
        <w:t>Нефтеюганского</w:t>
      </w:r>
      <w:proofErr w:type="spellEnd"/>
      <w:r w:rsidRPr="00E72A09">
        <w:rPr>
          <w:rFonts w:ascii="Times New Roman" w:hAnsi="Times New Roman"/>
          <w:sz w:val="24"/>
          <w:szCs w:val="24"/>
        </w:rPr>
        <w:t xml:space="preserve"> шоссе до развязки </w:t>
      </w:r>
      <w:r w:rsidRPr="002D2235">
        <w:rPr>
          <w:rFonts w:ascii="Times New Roman" w:hAnsi="Times New Roman"/>
          <w:sz w:val="24"/>
          <w:szCs w:val="24"/>
        </w:rPr>
        <w:t xml:space="preserve">НГДУ с </w:t>
      </w:r>
      <w:proofErr w:type="spellStart"/>
      <w:r w:rsidRPr="002D2235">
        <w:rPr>
          <w:rFonts w:ascii="Times New Roman" w:hAnsi="Times New Roman"/>
          <w:sz w:val="24"/>
          <w:szCs w:val="24"/>
        </w:rPr>
        <w:t>закольцовкой</w:t>
      </w:r>
      <w:proofErr w:type="spellEnd"/>
      <w:r w:rsidRPr="002D2235">
        <w:rPr>
          <w:rFonts w:ascii="Times New Roman" w:hAnsi="Times New Roman"/>
          <w:sz w:val="24"/>
          <w:szCs w:val="24"/>
        </w:rPr>
        <w:t xml:space="preserve"> по улице </w:t>
      </w:r>
      <w:proofErr w:type="spellStart"/>
      <w:r w:rsidRPr="002D2235">
        <w:rPr>
          <w:rFonts w:ascii="Times New Roman" w:hAnsi="Times New Roman"/>
          <w:sz w:val="24"/>
          <w:szCs w:val="24"/>
        </w:rPr>
        <w:t>Киртбая</w:t>
      </w:r>
      <w:proofErr w:type="spellEnd"/>
      <w:r w:rsidRPr="002D2235">
        <w:rPr>
          <w:rFonts w:ascii="Times New Roman" w:hAnsi="Times New Roman"/>
          <w:sz w:val="24"/>
          <w:szCs w:val="24"/>
        </w:rPr>
        <w:t xml:space="preserve"> до микрорайона Нефтяников,</w:t>
      </w:r>
      <w:r w:rsidR="00072830">
        <w:rPr>
          <w:rFonts w:ascii="Times New Roman" w:hAnsi="Times New Roman"/>
          <w:sz w:val="24"/>
          <w:szCs w:val="24"/>
        </w:rPr>
        <w:t xml:space="preserve"> </w:t>
      </w:r>
      <w:r w:rsidRPr="002D2235">
        <w:rPr>
          <w:rFonts w:ascii="Times New Roman" w:hAnsi="Times New Roman"/>
          <w:sz w:val="24"/>
          <w:szCs w:val="24"/>
        </w:rPr>
        <w:t xml:space="preserve">2 этап (участок водовода по улице  1 «З» от улицы  Губкина до улицы 4 «З» с </w:t>
      </w:r>
      <w:proofErr w:type="spellStart"/>
      <w:r w:rsidRPr="002D2235">
        <w:rPr>
          <w:rFonts w:ascii="Times New Roman" w:hAnsi="Times New Roman"/>
          <w:sz w:val="24"/>
          <w:szCs w:val="24"/>
        </w:rPr>
        <w:t>закольцовкой</w:t>
      </w:r>
      <w:proofErr w:type="spellEnd"/>
      <w:r w:rsidRPr="002D2235">
        <w:rPr>
          <w:rFonts w:ascii="Times New Roman" w:hAnsi="Times New Roman"/>
          <w:sz w:val="24"/>
          <w:szCs w:val="24"/>
        </w:rPr>
        <w:t xml:space="preserve"> с ВУ «Кедровый лог»</w:t>
      </w:r>
      <w:r w:rsidR="00072830">
        <w:rPr>
          <w:rFonts w:ascii="Times New Roman" w:hAnsi="Times New Roman"/>
          <w:sz w:val="24"/>
          <w:szCs w:val="24"/>
        </w:rPr>
        <w:t>)</w:t>
      </w:r>
      <w:r w:rsidRPr="002D2235">
        <w:rPr>
          <w:rFonts w:ascii="Times New Roman" w:hAnsi="Times New Roman"/>
          <w:sz w:val="24"/>
          <w:szCs w:val="24"/>
        </w:rPr>
        <w:t xml:space="preserve"> - 1863,3 метра;</w:t>
      </w:r>
    </w:p>
    <w:p w14:paraId="0B99B0DC" w14:textId="24064148" w:rsidR="002D2235" w:rsidRPr="00B04842" w:rsidRDefault="002D2235" w:rsidP="00072830">
      <w:pPr>
        <w:pStyle w:val="af0"/>
        <w:numPr>
          <w:ilvl w:val="0"/>
          <w:numId w:val="23"/>
        </w:numPr>
        <w:shd w:val="clear" w:color="auto" w:fill="FFFFFF" w:themeFill="background1"/>
        <w:tabs>
          <w:tab w:val="left" w:pos="851"/>
        </w:tabs>
        <w:spacing w:after="0" w:line="240" w:lineRule="auto"/>
        <w:ind w:left="0" w:firstLine="567"/>
        <w:jc w:val="both"/>
        <w:rPr>
          <w:sz w:val="24"/>
          <w:szCs w:val="24"/>
        </w:rPr>
      </w:pPr>
      <w:r w:rsidRPr="00A160DE">
        <w:rPr>
          <w:rFonts w:ascii="Times New Roman" w:hAnsi="Times New Roman"/>
          <w:sz w:val="24"/>
          <w:szCs w:val="24"/>
        </w:rPr>
        <w:t>водовод по улице Щепеткина до</w:t>
      </w:r>
      <w:r>
        <w:rPr>
          <w:rFonts w:ascii="Times New Roman" w:hAnsi="Times New Roman"/>
          <w:sz w:val="24"/>
          <w:szCs w:val="24"/>
        </w:rPr>
        <w:t xml:space="preserve"> </w:t>
      </w:r>
      <w:r w:rsidRPr="00B04842">
        <w:rPr>
          <w:rFonts w:ascii="Times New Roman" w:hAnsi="Times New Roman"/>
          <w:sz w:val="24"/>
          <w:szCs w:val="24"/>
        </w:rPr>
        <w:t>водозабора «</w:t>
      </w:r>
      <w:proofErr w:type="spellStart"/>
      <w:r w:rsidRPr="00B04842">
        <w:rPr>
          <w:rFonts w:ascii="Times New Roman" w:hAnsi="Times New Roman"/>
          <w:sz w:val="24"/>
          <w:szCs w:val="24"/>
        </w:rPr>
        <w:t>Речпорт</w:t>
      </w:r>
      <w:proofErr w:type="spellEnd"/>
      <w:r w:rsidRPr="00B04842">
        <w:rPr>
          <w:rFonts w:ascii="Times New Roman" w:hAnsi="Times New Roman"/>
          <w:sz w:val="24"/>
          <w:szCs w:val="24"/>
        </w:rPr>
        <w:t>» протяженностью 724,6 метров</w:t>
      </w:r>
      <w:r w:rsidRPr="00B04842">
        <w:rPr>
          <w:sz w:val="24"/>
          <w:szCs w:val="24"/>
        </w:rPr>
        <w:t>;</w:t>
      </w:r>
    </w:p>
    <w:p w14:paraId="246B6CD5" w14:textId="222575D9" w:rsidR="002D2235" w:rsidRPr="002D2235" w:rsidRDefault="002D2235" w:rsidP="00072830">
      <w:pPr>
        <w:pStyle w:val="af0"/>
        <w:numPr>
          <w:ilvl w:val="0"/>
          <w:numId w:val="23"/>
        </w:numPr>
        <w:shd w:val="clear" w:color="auto" w:fill="FFFFFF" w:themeFill="background1"/>
        <w:tabs>
          <w:tab w:val="left" w:pos="851"/>
        </w:tabs>
        <w:spacing w:after="0" w:line="240" w:lineRule="auto"/>
        <w:ind w:left="0" w:firstLine="567"/>
        <w:jc w:val="both"/>
        <w:rPr>
          <w:rFonts w:ascii="Times New Roman" w:hAnsi="Times New Roman"/>
          <w:sz w:val="24"/>
          <w:szCs w:val="24"/>
        </w:rPr>
      </w:pPr>
      <w:r w:rsidRPr="002D2235">
        <w:rPr>
          <w:rFonts w:ascii="Times New Roman" w:hAnsi="Times New Roman"/>
          <w:sz w:val="24"/>
          <w:szCs w:val="24"/>
        </w:rPr>
        <w:t>сети водоотведения от канализационного колодца существующего (КК сущ.) по улице Университетской до границ земельного участка в микрорайоне 30 – 11 метров.</w:t>
      </w:r>
    </w:p>
    <w:p w14:paraId="483AF095" w14:textId="77777777" w:rsidR="002D2235" w:rsidRDefault="002D2235" w:rsidP="002D2235">
      <w:pPr>
        <w:shd w:val="clear" w:color="auto" w:fill="FFFFFF" w:themeFill="background1"/>
        <w:ind w:firstLine="567"/>
        <w:jc w:val="both"/>
        <w:rPr>
          <w:sz w:val="24"/>
          <w:szCs w:val="24"/>
        </w:rPr>
      </w:pPr>
      <w:r w:rsidRPr="00A160DE">
        <w:rPr>
          <w:sz w:val="24"/>
          <w:szCs w:val="24"/>
        </w:rPr>
        <w:t xml:space="preserve">После реконструкции вводно-распределительных устройств (ВРУ) 0,4 </w:t>
      </w:r>
      <w:proofErr w:type="spellStart"/>
      <w:r w:rsidRPr="00A160DE">
        <w:rPr>
          <w:sz w:val="24"/>
          <w:szCs w:val="24"/>
        </w:rPr>
        <w:t>кВ</w:t>
      </w:r>
      <w:proofErr w:type="spellEnd"/>
      <w:r w:rsidRPr="00A160DE">
        <w:rPr>
          <w:sz w:val="24"/>
          <w:szCs w:val="24"/>
        </w:rPr>
        <w:t xml:space="preserve"> приняты в эксплуатацию 2 канализационные насосные станции и объект «Корпус обезвоживания</w:t>
      </w:r>
      <w:r>
        <w:rPr>
          <w:sz w:val="24"/>
          <w:szCs w:val="24"/>
        </w:rPr>
        <w:t xml:space="preserve"> осадка канализационных очистных сооружений. Заячий остров». </w:t>
      </w:r>
    </w:p>
    <w:p w14:paraId="182C6FBB" w14:textId="77777777" w:rsidR="002D2235" w:rsidRDefault="002D2235" w:rsidP="002D2235">
      <w:pPr>
        <w:ind w:firstLine="567"/>
        <w:jc w:val="both"/>
        <w:rPr>
          <w:sz w:val="24"/>
          <w:szCs w:val="24"/>
        </w:rPr>
      </w:pPr>
      <w:r w:rsidRPr="00254143">
        <w:rPr>
          <w:sz w:val="24"/>
          <w:szCs w:val="24"/>
        </w:rPr>
        <w:t>- инвестиционная программа АО «ЮРЭСК» на 2013-2017 годы, предусматрива</w:t>
      </w:r>
      <w:r>
        <w:rPr>
          <w:sz w:val="24"/>
          <w:szCs w:val="24"/>
        </w:rPr>
        <w:t>ет</w:t>
      </w:r>
      <w:r w:rsidRPr="00254143">
        <w:rPr>
          <w:sz w:val="24"/>
          <w:szCs w:val="24"/>
        </w:rPr>
        <w:t xml:space="preserve"> реализацию проекта «Сети электроснабжения 10 </w:t>
      </w:r>
      <w:proofErr w:type="spellStart"/>
      <w:r w:rsidRPr="00254143">
        <w:rPr>
          <w:sz w:val="24"/>
          <w:szCs w:val="24"/>
        </w:rPr>
        <w:t>кВ</w:t>
      </w:r>
      <w:proofErr w:type="spellEnd"/>
      <w:r w:rsidRPr="00254143">
        <w:rPr>
          <w:sz w:val="24"/>
          <w:szCs w:val="24"/>
        </w:rPr>
        <w:t xml:space="preserve"> от ПС «Пионерная-2» город Сургут» </w:t>
      </w:r>
      <w:r w:rsidRPr="00254143">
        <w:rPr>
          <w:sz w:val="24"/>
          <w:szCs w:val="24"/>
        </w:rPr>
        <w:br/>
        <w:t>(1-2 этап), общей проектной мощностью 11,66 МВА и протяженностью сетей 0,48 км. Запланированными источниками финансирования строительства объекта являются собственные средства АО «ЮРЭСК»;</w:t>
      </w:r>
    </w:p>
    <w:p w14:paraId="7BC7061D" w14:textId="2C21D0DA" w:rsidR="002D2235" w:rsidRPr="00254143" w:rsidRDefault="002D2235" w:rsidP="002D2235">
      <w:pPr>
        <w:ind w:firstLine="567"/>
        <w:jc w:val="both"/>
        <w:rPr>
          <w:sz w:val="24"/>
          <w:szCs w:val="24"/>
        </w:rPr>
      </w:pPr>
      <w:r>
        <w:rPr>
          <w:sz w:val="24"/>
          <w:szCs w:val="24"/>
        </w:rPr>
        <w:t xml:space="preserve">- муниципальная программа «Проектирование и строительство объектов инженерной инфраструктуры на территории города Сургута в 2014-2020 годах», выполнение работ по </w:t>
      </w:r>
      <w:r>
        <w:rPr>
          <w:sz w:val="24"/>
          <w:szCs w:val="24"/>
        </w:rPr>
        <w:lastRenderedPageBreak/>
        <w:t xml:space="preserve">строительству объекта улицы Маяковского от улицы 30 </w:t>
      </w:r>
      <w:r w:rsidR="00072830">
        <w:rPr>
          <w:sz w:val="24"/>
          <w:szCs w:val="24"/>
        </w:rPr>
        <w:t>л</w:t>
      </w:r>
      <w:r>
        <w:rPr>
          <w:sz w:val="24"/>
          <w:szCs w:val="24"/>
        </w:rPr>
        <w:t xml:space="preserve">ет Победы до улицы Университетской осуществляется  </w:t>
      </w:r>
      <w:proofErr w:type="gramStart"/>
      <w:r>
        <w:rPr>
          <w:sz w:val="24"/>
          <w:szCs w:val="24"/>
        </w:rPr>
        <w:t>согласно</w:t>
      </w:r>
      <w:proofErr w:type="gramEnd"/>
      <w:r>
        <w:rPr>
          <w:sz w:val="24"/>
          <w:szCs w:val="24"/>
        </w:rPr>
        <w:t xml:space="preserve"> заключенного контракта от 19.05.2015 на сумму 423,2 млн. рублей. Срок выполнения работ -</w:t>
      </w:r>
      <w:r w:rsidR="00072830">
        <w:rPr>
          <w:sz w:val="24"/>
          <w:szCs w:val="24"/>
        </w:rPr>
        <w:t xml:space="preserve"> </w:t>
      </w:r>
      <w:r>
        <w:rPr>
          <w:sz w:val="24"/>
          <w:szCs w:val="24"/>
        </w:rPr>
        <w:t xml:space="preserve">30.09.2016. </w:t>
      </w:r>
    </w:p>
    <w:p w14:paraId="1D4274AF" w14:textId="5ADFC0E1" w:rsidR="002D2235" w:rsidRPr="004547B5" w:rsidRDefault="00072830" w:rsidP="002D2235">
      <w:pPr>
        <w:ind w:firstLine="567"/>
        <w:jc w:val="both"/>
        <w:rPr>
          <w:sz w:val="24"/>
          <w:szCs w:val="24"/>
        </w:rPr>
      </w:pPr>
      <w:proofErr w:type="gramStart"/>
      <w:r>
        <w:rPr>
          <w:sz w:val="24"/>
          <w:szCs w:val="24"/>
        </w:rPr>
        <w:t>М</w:t>
      </w:r>
      <w:r w:rsidR="002D2235" w:rsidRPr="004547B5">
        <w:rPr>
          <w:sz w:val="24"/>
          <w:szCs w:val="24"/>
        </w:rPr>
        <w:t>униципальной программ</w:t>
      </w:r>
      <w:r>
        <w:rPr>
          <w:sz w:val="24"/>
          <w:szCs w:val="24"/>
        </w:rPr>
        <w:t>ой</w:t>
      </w:r>
      <w:r w:rsidR="002D2235" w:rsidRPr="004547B5">
        <w:rPr>
          <w:sz w:val="24"/>
          <w:szCs w:val="24"/>
        </w:rPr>
        <w:t xml:space="preserve"> «Развитие транспортной системы города Сургута на 2014-2020 годы» </w:t>
      </w:r>
      <w:r>
        <w:rPr>
          <w:sz w:val="24"/>
          <w:szCs w:val="24"/>
        </w:rPr>
        <w:t xml:space="preserve">предусмотрено </w:t>
      </w:r>
      <w:r w:rsidR="002D2235" w:rsidRPr="004547B5">
        <w:rPr>
          <w:sz w:val="24"/>
          <w:szCs w:val="24"/>
        </w:rPr>
        <w:t>строительство объездной автомобильной дороги к дачным кооперативам «Черёмушки», «Север-1», «Север-2» в обход гидротехнических сооружений ГРЭС-1 и ГРЭС-2</w:t>
      </w:r>
      <w:r>
        <w:rPr>
          <w:sz w:val="24"/>
          <w:szCs w:val="24"/>
        </w:rPr>
        <w:t xml:space="preserve"> </w:t>
      </w:r>
      <w:r w:rsidR="002D2235" w:rsidRPr="004547B5">
        <w:rPr>
          <w:sz w:val="24"/>
          <w:szCs w:val="24"/>
        </w:rPr>
        <w:t>(1 этап, автодорога от Восточной объездной дороги до СНТ №49 «Черемушки».</w:t>
      </w:r>
      <w:proofErr w:type="gramEnd"/>
      <w:r w:rsidR="002D2235">
        <w:rPr>
          <w:sz w:val="24"/>
          <w:szCs w:val="24"/>
        </w:rPr>
        <w:t xml:space="preserve"> </w:t>
      </w:r>
      <w:r>
        <w:rPr>
          <w:sz w:val="24"/>
          <w:szCs w:val="24"/>
        </w:rPr>
        <w:br/>
      </w:r>
      <w:r w:rsidR="002D2235" w:rsidRPr="004547B5">
        <w:rPr>
          <w:sz w:val="24"/>
          <w:szCs w:val="24"/>
        </w:rPr>
        <w:t>ПК</w:t>
      </w:r>
      <w:proofErr w:type="gramStart"/>
      <w:r w:rsidR="002D2235" w:rsidRPr="004547B5">
        <w:rPr>
          <w:sz w:val="24"/>
          <w:szCs w:val="24"/>
        </w:rPr>
        <w:t>0</w:t>
      </w:r>
      <w:proofErr w:type="gramEnd"/>
      <w:r w:rsidR="002D2235" w:rsidRPr="004547B5">
        <w:rPr>
          <w:sz w:val="24"/>
          <w:szCs w:val="24"/>
        </w:rPr>
        <w:t>+00-ПК54+08,16).</w:t>
      </w:r>
      <w:r>
        <w:rPr>
          <w:sz w:val="24"/>
          <w:szCs w:val="24"/>
        </w:rPr>
        <w:t xml:space="preserve"> </w:t>
      </w:r>
      <w:r w:rsidR="002D2235" w:rsidRPr="004547B5">
        <w:rPr>
          <w:sz w:val="24"/>
          <w:szCs w:val="24"/>
        </w:rPr>
        <w:t>Работы выполняются на основании заключенного муниципального контракта от 14.09.2015 с АО «</w:t>
      </w:r>
      <w:proofErr w:type="spellStart"/>
      <w:r w:rsidR="002D2235" w:rsidRPr="004547B5">
        <w:rPr>
          <w:sz w:val="24"/>
          <w:szCs w:val="24"/>
        </w:rPr>
        <w:t>Автодорстрой</w:t>
      </w:r>
      <w:proofErr w:type="spellEnd"/>
      <w:r w:rsidR="002D2235" w:rsidRPr="004547B5">
        <w:rPr>
          <w:sz w:val="24"/>
          <w:szCs w:val="24"/>
        </w:rPr>
        <w:t>» на сумму 586,7 млн. рублей. Срок выполнения работ -</w:t>
      </w:r>
      <w:r w:rsidR="002D2235">
        <w:rPr>
          <w:sz w:val="24"/>
          <w:szCs w:val="24"/>
        </w:rPr>
        <w:t xml:space="preserve"> </w:t>
      </w:r>
      <w:r w:rsidR="002D2235" w:rsidRPr="004547B5">
        <w:rPr>
          <w:sz w:val="24"/>
          <w:szCs w:val="24"/>
        </w:rPr>
        <w:t>15.11.2016. Финансирование осуществляется за счет средств федерального, окружного и местного бюджетов.</w:t>
      </w:r>
      <w:r w:rsidR="002D2235">
        <w:rPr>
          <w:sz w:val="24"/>
          <w:szCs w:val="24"/>
        </w:rPr>
        <w:t xml:space="preserve"> </w:t>
      </w:r>
      <w:r w:rsidR="002D2235" w:rsidRPr="004547B5">
        <w:rPr>
          <w:sz w:val="24"/>
          <w:szCs w:val="24"/>
        </w:rPr>
        <w:t>Готовность объекта -</w:t>
      </w:r>
      <w:r w:rsidR="002D2235">
        <w:rPr>
          <w:sz w:val="24"/>
          <w:szCs w:val="24"/>
        </w:rPr>
        <w:t xml:space="preserve"> </w:t>
      </w:r>
      <w:r w:rsidR="002D2235" w:rsidRPr="004547B5">
        <w:rPr>
          <w:sz w:val="24"/>
          <w:szCs w:val="24"/>
        </w:rPr>
        <w:t>40 %.</w:t>
      </w:r>
    </w:p>
    <w:p w14:paraId="19831181" w14:textId="77777777" w:rsidR="002D2235" w:rsidRPr="004547B5" w:rsidRDefault="002D2235" w:rsidP="002D2235">
      <w:pPr>
        <w:widowControl/>
        <w:shd w:val="clear" w:color="auto" w:fill="FFFFFF" w:themeFill="background1"/>
        <w:tabs>
          <w:tab w:val="left" w:pos="851"/>
        </w:tabs>
        <w:ind w:firstLine="567"/>
        <w:jc w:val="both"/>
        <w:rPr>
          <w:bCs/>
          <w:sz w:val="24"/>
          <w:szCs w:val="24"/>
        </w:rPr>
      </w:pPr>
      <w:r w:rsidRPr="004547B5">
        <w:rPr>
          <w:sz w:val="24"/>
          <w:szCs w:val="24"/>
        </w:rPr>
        <w:t>Наряду</w:t>
      </w:r>
      <w:r w:rsidRPr="00E0701D">
        <w:rPr>
          <w:sz w:val="24"/>
          <w:szCs w:val="24"/>
        </w:rPr>
        <w:t xml:space="preserve"> с бюджетными инвестициями</w:t>
      </w:r>
      <w:r w:rsidRPr="00E0701D">
        <w:rPr>
          <w:bCs/>
          <w:sz w:val="24"/>
          <w:szCs w:val="24"/>
        </w:rPr>
        <w:t xml:space="preserve"> в инфра</w:t>
      </w:r>
      <w:r>
        <w:rPr>
          <w:bCs/>
          <w:sz w:val="24"/>
          <w:szCs w:val="24"/>
        </w:rPr>
        <w:t xml:space="preserve">структурные проекты, в развитие </w:t>
      </w:r>
      <w:r w:rsidRPr="00E0701D">
        <w:rPr>
          <w:bCs/>
          <w:sz w:val="24"/>
          <w:szCs w:val="24"/>
        </w:rPr>
        <w:t xml:space="preserve">человеческого капитала (жилищное строительство, образование, спорт, культуру) </w:t>
      </w:r>
      <w:r w:rsidRPr="00E0701D">
        <w:rPr>
          <w:sz w:val="24"/>
          <w:szCs w:val="24"/>
        </w:rPr>
        <w:t xml:space="preserve">привлекается частный капитал. </w:t>
      </w:r>
    </w:p>
    <w:p w14:paraId="5443309E" w14:textId="77777777" w:rsidR="002D2235" w:rsidRDefault="002D2235" w:rsidP="002D2235">
      <w:pPr>
        <w:shd w:val="clear" w:color="auto" w:fill="FFFFFF" w:themeFill="background1"/>
        <w:ind w:firstLine="567"/>
        <w:jc w:val="both"/>
        <w:rPr>
          <w:sz w:val="24"/>
          <w:szCs w:val="24"/>
        </w:rPr>
      </w:pPr>
      <w:r w:rsidRPr="00254143">
        <w:rPr>
          <w:sz w:val="24"/>
          <w:szCs w:val="24"/>
        </w:rPr>
        <w:t>Значительные средства инвестирует</w:t>
      </w:r>
      <w:r>
        <w:rPr>
          <w:sz w:val="24"/>
          <w:szCs w:val="24"/>
        </w:rPr>
        <w:t xml:space="preserve"> в сферу развития культуры ОАО </w:t>
      </w:r>
      <w:r w:rsidRPr="00254143">
        <w:rPr>
          <w:sz w:val="24"/>
          <w:szCs w:val="24"/>
        </w:rPr>
        <w:t>«Сургутнефтегаз»</w:t>
      </w:r>
      <w:r>
        <w:rPr>
          <w:sz w:val="24"/>
          <w:szCs w:val="24"/>
        </w:rPr>
        <w:t xml:space="preserve"> на </w:t>
      </w:r>
      <w:r w:rsidRPr="00254143">
        <w:rPr>
          <w:sz w:val="24"/>
          <w:szCs w:val="24"/>
        </w:rPr>
        <w:t xml:space="preserve"> реализацию проекта </w:t>
      </w:r>
      <w:r>
        <w:rPr>
          <w:sz w:val="24"/>
          <w:szCs w:val="24"/>
        </w:rPr>
        <w:t>«Строительство ДИ «Нефтяник». О</w:t>
      </w:r>
      <w:r w:rsidRPr="00254143">
        <w:rPr>
          <w:sz w:val="24"/>
          <w:szCs w:val="24"/>
        </w:rPr>
        <w:t>бъект планируется ввести в эксплуатацию</w:t>
      </w:r>
      <w:r>
        <w:rPr>
          <w:sz w:val="24"/>
          <w:szCs w:val="24"/>
        </w:rPr>
        <w:t xml:space="preserve"> во втором квартале 2016 года</w:t>
      </w:r>
      <w:r w:rsidRPr="00254143">
        <w:rPr>
          <w:sz w:val="24"/>
          <w:szCs w:val="24"/>
        </w:rPr>
        <w:t>.</w:t>
      </w:r>
    </w:p>
    <w:p w14:paraId="30AD046D" w14:textId="54F76AD4" w:rsidR="002D2235" w:rsidRPr="00254143" w:rsidRDefault="002D2235" w:rsidP="002D2235">
      <w:pPr>
        <w:shd w:val="clear" w:color="auto" w:fill="FFFFFF" w:themeFill="background1"/>
        <w:ind w:firstLine="567"/>
        <w:jc w:val="both"/>
        <w:rPr>
          <w:sz w:val="24"/>
          <w:szCs w:val="24"/>
        </w:rPr>
      </w:pPr>
      <w:proofErr w:type="gramStart"/>
      <w:r>
        <w:rPr>
          <w:sz w:val="24"/>
          <w:szCs w:val="24"/>
        </w:rPr>
        <w:t>Ч</w:t>
      </w:r>
      <w:r w:rsidRPr="00254143">
        <w:rPr>
          <w:sz w:val="24"/>
          <w:szCs w:val="24"/>
        </w:rPr>
        <w:t xml:space="preserve">астными инвесторами построены и введены в эксплуатацию </w:t>
      </w:r>
      <w:r>
        <w:rPr>
          <w:sz w:val="24"/>
          <w:szCs w:val="24"/>
        </w:rPr>
        <w:t>183</w:t>
      </w:r>
      <w:r w:rsidRPr="00254143">
        <w:rPr>
          <w:sz w:val="24"/>
          <w:szCs w:val="24"/>
        </w:rPr>
        <w:t xml:space="preserve"> тыс. кв. метров (2014 год – </w:t>
      </w:r>
      <w:r>
        <w:rPr>
          <w:sz w:val="24"/>
          <w:szCs w:val="24"/>
        </w:rPr>
        <w:t>304,7</w:t>
      </w:r>
      <w:r w:rsidRPr="00254143">
        <w:rPr>
          <w:sz w:val="24"/>
          <w:szCs w:val="24"/>
        </w:rPr>
        <w:t xml:space="preserve"> тыс.кв.метров) объектов коммерческого и социального назначения, в том числе:  </w:t>
      </w:r>
      <w:proofErr w:type="gramEnd"/>
    </w:p>
    <w:p w14:paraId="788F9A11" w14:textId="77777777" w:rsidR="002D2235" w:rsidRDefault="002D2235" w:rsidP="002D2235">
      <w:pPr>
        <w:shd w:val="clear" w:color="auto" w:fill="FFFFFF" w:themeFill="background1"/>
        <w:ind w:firstLine="567"/>
        <w:jc w:val="both"/>
        <w:rPr>
          <w:sz w:val="24"/>
          <w:szCs w:val="24"/>
        </w:rPr>
      </w:pPr>
      <w:r w:rsidRPr="00254143">
        <w:rPr>
          <w:sz w:val="24"/>
          <w:szCs w:val="24"/>
        </w:rPr>
        <w:t>- спортивный комплекс «Пионер» по улице Просвещения, 33/2 на 1,1 тыс.кв.метров;</w:t>
      </w:r>
    </w:p>
    <w:p w14:paraId="38168187" w14:textId="14F08196" w:rsidR="002D2235" w:rsidRPr="00254143" w:rsidRDefault="002D2235" w:rsidP="002D2235">
      <w:pPr>
        <w:shd w:val="clear" w:color="auto" w:fill="FFFFFF" w:themeFill="background1"/>
        <w:ind w:firstLine="567"/>
        <w:jc w:val="both"/>
        <w:rPr>
          <w:sz w:val="24"/>
          <w:szCs w:val="24"/>
        </w:rPr>
      </w:pPr>
      <w:r>
        <w:rPr>
          <w:sz w:val="24"/>
          <w:szCs w:val="24"/>
        </w:rPr>
        <w:t>- учебный центр в микрорайоне №8 по улице Республики,76/1 площадью 1 тыс</w:t>
      </w:r>
      <w:r w:rsidR="004B5423">
        <w:rPr>
          <w:sz w:val="24"/>
          <w:szCs w:val="24"/>
        </w:rPr>
        <w:t>.</w:t>
      </w:r>
      <w:r>
        <w:rPr>
          <w:sz w:val="24"/>
          <w:szCs w:val="24"/>
        </w:rPr>
        <w:t xml:space="preserve"> кв.метров; </w:t>
      </w:r>
    </w:p>
    <w:p w14:paraId="5273DB8D" w14:textId="32CA20DB" w:rsidR="002D2235" w:rsidRPr="00254143" w:rsidRDefault="002D2235" w:rsidP="002D2235">
      <w:pPr>
        <w:shd w:val="clear" w:color="auto" w:fill="FFFFFF" w:themeFill="background1"/>
        <w:ind w:firstLine="567"/>
        <w:jc w:val="both"/>
        <w:rPr>
          <w:sz w:val="24"/>
          <w:szCs w:val="24"/>
        </w:rPr>
      </w:pPr>
      <w:r w:rsidRPr="00254143">
        <w:rPr>
          <w:sz w:val="24"/>
          <w:szCs w:val="24"/>
        </w:rPr>
        <w:t>- встроенно-пристроенные помещения в многоэтажных жилых домах -</w:t>
      </w:r>
      <w:r w:rsidR="00072830">
        <w:rPr>
          <w:sz w:val="24"/>
          <w:szCs w:val="24"/>
        </w:rPr>
        <w:t xml:space="preserve"> </w:t>
      </w:r>
      <w:r>
        <w:rPr>
          <w:sz w:val="24"/>
          <w:szCs w:val="24"/>
        </w:rPr>
        <w:t>14,1</w:t>
      </w:r>
      <w:r w:rsidRPr="00254143">
        <w:rPr>
          <w:sz w:val="24"/>
          <w:szCs w:val="24"/>
        </w:rPr>
        <w:t xml:space="preserve"> тыс.кв.метров;</w:t>
      </w:r>
    </w:p>
    <w:p w14:paraId="41BAA350" w14:textId="77777777" w:rsidR="002D2235" w:rsidRPr="00254143" w:rsidRDefault="002D2235" w:rsidP="002D2235">
      <w:pPr>
        <w:shd w:val="clear" w:color="auto" w:fill="FFFFFF" w:themeFill="background1"/>
        <w:ind w:firstLine="567"/>
        <w:jc w:val="both"/>
        <w:rPr>
          <w:sz w:val="24"/>
          <w:szCs w:val="24"/>
        </w:rPr>
      </w:pPr>
      <w:r w:rsidRPr="00254143">
        <w:rPr>
          <w:sz w:val="24"/>
          <w:szCs w:val="24"/>
        </w:rPr>
        <w:t xml:space="preserve">-  </w:t>
      </w:r>
      <w:r>
        <w:rPr>
          <w:sz w:val="24"/>
          <w:szCs w:val="24"/>
        </w:rPr>
        <w:t>48,6</w:t>
      </w:r>
      <w:r w:rsidRPr="00254143">
        <w:rPr>
          <w:sz w:val="24"/>
          <w:szCs w:val="24"/>
        </w:rPr>
        <w:t xml:space="preserve"> тыс. кв. метров общей площадью предприятий торговли и общественного питания; </w:t>
      </w:r>
    </w:p>
    <w:p w14:paraId="30180DE7" w14:textId="77777777" w:rsidR="002D2235" w:rsidRPr="00254143" w:rsidRDefault="002D2235" w:rsidP="002D2235">
      <w:pPr>
        <w:shd w:val="clear" w:color="auto" w:fill="FFFFFF" w:themeFill="background1"/>
        <w:tabs>
          <w:tab w:val="left" w:pos="2310"/>
        </w:tabs>
        <w:ind w:firstLine="567"/>
        <w:jc w:val="both"/>
        <w:rPr>
          <w:sz w:val="24"/>
          <w:szCs w:val="24"/>
        </w:rPr>
      </w:pPr>
      <w:r w:rsidRPr="00254143">
        <w:rPr>
          <w:sz w:val="24"/>
          <w:szCs w:val="24"/>
        </w:rPr>
        <w:t xml:space="preserve">-  </w:t>
      </w:r>
      <w:r>
        <w:rPr>
          <w:sz w:val="24"/>
          <w:szCs w:val="24"/>
        </w:rPr>
        <w:t>21</w:t>
      </w:r>
      <w:r w:rsidRPr="00254143">
        <w:rPr>
          <w:sz w:val="24"/>
          <w:szCs w:val="24"/>
        </w:rPr>
        <w:t xml:space="preserve"> тыс.</w:t>
      </w:r>
      <w:r>
        <w:rPr>
          <w:sz w:val="24"/>
          <w:szCs w:val="24"/>
        </w:rPr>
        <w:t xml:space="preserve"> </w:t>
      </w:r>
      <w:r w:rsidRPr="00254143">
        <w:rPr>
          <w:sz w:val="24"/>
          <w:szCs w:val="24"/>
        </w:rPr>
        <w:t xml:space="preserve">кв. метров административных и офисных помещений; </w:t>
      </w:r>
    </w:p>
    <w:p w14:paraId="25DA2897" w14:textId="77777777" w:rsidR="002D2235" w:rsidRDefault="002D2235" w:rsidP="002D2235">
      <w:pPr>
        <w:shd w:val="clear" w:color="auto" w:fill="FFFFFF" w:themeFill="background1"/>
        <w:ind w:firstLine="567"/>
        <w:jc w:val="both"/>
        <w:rPr>
          <w:sz w:val="24"/>
          <w:szCs w:val="24"/>
        </w:rPr>
      </w:pPr>
      <w:r w:rsidRPr="00254143">
        <w:rPr>
          <w:sz w:val="24"/>
          <w:szCs w:val="24"/>
        </w:rPr>
        <w:t xml:space="preserve">- </w:t>
      </w:r>
      <w:r>
        <w:rPr>
          <w:sz w:val="24"/>
          <w:szCs w:val="24"/>
        </w:rPr>
        <w:t>97,2</w:t>
      </w:r>
      <w:r w:rsidRPr="00254143">
        <w:rPr>
          <w:sz w:val="24"/>
          <w:szCs w:val="24"/>
        </w:rPr>
        <w:t xml:space="preserve"> тыс. кв. метров  производственных объектов, в том числе: 1 станция технического обслуживания автомобилей с автомойкой</w:t>
      </w:r>
      <w:r>
        <w:rPr>
          <w:sz w:val="24"/>
          <w:szCs w:val="24"/>
        </w:rPr>
        <w:t>, 3</w:t>
      </w:r>
      <w:r w:rsidRPr="00254143">
        <w:rPr>
          <w:sz w:val="24"/>
          <w:szCs w:val="24"/>
        </w:rPr>
        <w:t xml:space="preserve"> сервисны</w:t>
      </w:r>
      <w:r>
        <w:rPr>
          <w:sz w:val="24"/>
          <w:szCs w:val="24"/>
        </w:rPr>
        <w:t>х</w:t>
      </w:r>
      <w:r w:rsidRPr="00254143">
        <w:rPr>
          <w:sz w:val="24"/>
          <w:szCs w:val="24"/>
        </w:rPr>
        <w:t xml:space="preserve"> центр</w:t>
      </w:r>
      <w:r>
        <w:rPr>
          <w:sz w:val="24"/>
          <w:szCs w:val="24"/>
        </w:rPr>
        <w:t>а</w:t>
      </w:r>
      <w:r w:rsidRPr="00254143">
        <w:rPr>
          <w:sz w:val="24"/>
          <w:szCs w:val="24"/>
        </w:rPr>
        <w:t>,  автосалон «</w:t>
      </w:r>
      <w:r w:rsidRPr="00254143">
        <w:rPr>
          <w:sz w:val="24"/>
          <w:szCs w:val="24"/>
          <w:lang w:val="en-US"/>
        </w:rPr>
        <w:t>SUZUKI</w:t>
      </w:r>
      <w:r w:rsidRPr="00254143">
        <w:rPr>
          <w:sz w:val="24"/>
          <w:szCs w:val="24"/>
        </w:rPr>
        <w:t>» (реконструкция) по улице Профсоюзов,</w:t>
      </w:r>
      <w:r>
        <w:rPr>
          <w:sz w:val="24"/>
          <w:szCs w:val="24"/>
        </w:rPr>
        <w:t xml:space="preserve"> 3</w:t>
      </w:r>
      <w:r w:rsidRPr="00254143">
        <w:rPr>
          <w:sz w:val="24"/>
          <w:szCs w:val="24"/>
        </w:rPr>
        <w:t xml:space="preserve"> автомойк</w:t>
      </w:r>
      <w:r>
        <w:rPr>
          <w:sz w:val="24"/>
          <w:szCs w:val="24"/>
        </w:rPr>
        <w:t>и</w:t>
      </w:r>
      <w:r w:rsidRPr="00254143">
        <w:rPr>
          <w:sz w:val="24"/>
          <w:szCs w:val="24"/>
        </w:rPr>
        <w:t xml:space="preserve">, </w:t>
      </w:r>
      <w:r>
        <w:rPr>
          <w:sz w:val="24"/>
          <w:szCs w:val="24"/>
        </w:rPr>
        <w:t>1</w:t>
      </w:r>
      <w:r w:rsidRPr="00254143">
        <w:rPr>
          <w:sz w:val="24"/>
          <w:szCs w:val="24"/>
        </w:rPr>
        <w:t>4 автостоян</w:t>
      </w:r>
      <w:r>
        <w:rPr>
          <w:sz w:val="24"/>
          <w:szCs w:val="24"/>
        </w:rPr>
        <w:t>о</w:t>
      </w:r>
      <w:r w:rsidRPr="00254143">
        <w:rPr>
          <w:sz w:val="24"/>
          <w:szCs w:val="24"/>
        </w:rPr>
        <w:t>к</w:t>
      </w:r>
      <w:r>
        <w:rPr>
          <w:sz w:val="24"/>
          <w:szCs w:val="24"/>
        </w:rPr>
        <w:t>, в том числе подземных и пристроенных к многоэтажным жилым домам</w:t>
      </w:r>
      <w:r w:rsidRPr="00254143">
        <w:rPr>
          <w:sz w:val="24"/>
          <w:szCs w:val="24"/>
        </w:rPr>
        <w:t>.</w:t>
      </w:r>
    </w:p>
    <w:p w14:paraId="3D54023F" w14:textId="30DB87B4" w:rsidR="002D2235" w:rsidRPr="00254143" w:rsidRDefault="002D2235" w:rsidP="002D2235">
      <w:pPr>
        <w:shd w:val="clear" w:color="auto" w:fill="FFFFFF" w:themeFill="background1"/>
        <w:ind w:firstLine="567"/>
        <w:jc w:val="both"/>
        <w:rPr>
          <w:sz w:val="24"/>
          <w:szCs w:val="24"/>
        </w:rPr>
      </w:pPr>
      <w:r w:rsidRPr="00254143">
        <w:rPr>
          <w:sz w:val="24"/>
          <w:szCs w:val="24"/>
        </w:rPr>
        <w:t xml:space="preserve">Для подключения введенных социальных и производственных объектов приняты в эксплуатацию </w:t>
      </w:r>
      <w:r>
        <w:rPr>
          <w:sz w:val="24"/>
          <w:szCs w:val="24"/>
        </w:rPr>
        <w:t>55,</w:t>
      </w:r>
      <w:r w:rsidR="00A55E47">
        <w:rPr>
          <w:sz w:val="24"/>
          <w:szCs w:val="24"/>
        </w:rPr>
        <w:t>7</w:t>
      </w:r>
      <w:r w:rsidRPr="00254143">
        <w:rPr>
          <w:sz w:val="24"/>
          <w:szCs w:val="24"/>
        </w:rPr>
        <w:t xml:space="preserve"> км инженерных сетей, в том числе: </w:t>
      </w:r>
    </w:p>
    <w:p w14:paraId="5AE6F91C" w14:textId="77777777" w:rsidR="002D2235" w:rsidRPr="00254143" w:rsidRDefault="002D2235" w:rsidP="002D2235">
      <w:pPr>
        <w:shd w:val="clear" w:color="auto" w:fill="FFFFFF" w:themeFill="background1"/>
        <w:ind w:firstLine="567"/>
        <w:jc w:val="both"/>
        <w:rPr>
          <w:sz w:val="24"/>
          <w:szCs w:val="24"/>
        </w:rPr>
      </w:pPr>
      <w:r w:rsidRPr="00254143">
        <w:rPr>
          <w:sz w:val="24"/>
          <w:szCs w:val="24"/>
        </w:rPr>
        <w:t xml:space="preserve">водопроводных -  </w:t>
      </w:r>
      <w:r>
        <w:rPr>
          <w:sz w:val="24"/>
          <w:szCs w:val="24"/>
        </w:rPr>
        <w:t>6,6</w:t>
      </w:r>
      <w:r w:rsidRPr="00254143">
        <w:rPr>
          <w:sz w:val="24"/>
          <w:szCs w:val="24"/>
        </w:rPr>
        <w:t xml:space="preserve"> км; </w:t>
      </w:r>
    </w:p>
    <w:p w14:paraId="69EF9949" w14:textId="77777777" w:rsidR="002D2235" w:rsidRPr="00254143" w:rsidRDefault="002D2235" w:rsidP="002D2235">
      <w:pPr>
        <w:shd w:val="clear" w:color="auto" w:fill="FFFFFF" w:themeFill="background1"/>
        <w:ind w:firstLine="567"/>
        <w:jc w:val="both"/>
        <w:rPr>
          <w:sz w:val="24"/>
          <w:szCs w:val="24"/>
        </w:rPr>
      </w:pPr>
      <w:r w:rsidRPr="00254143">
        <w:rPr>
          <w:sz w:val="24"/>
          <w:szCs w:val="24"/>
        </w:rPr>
        <w:t xml:space="preserve">тепловых – </w:t>
      </w:r>
      <w:r>
        <w:rPr>
          <w:sz w:val="24"/>
          <w:szCs w:val="24"/>
        </w:rPr>
        <w:t>4,1</w:t>
      </w:r>
      <w:r w:rsidRPr="00254143">
        <w:rPr>
          <w:sz w:val="24"/>
          <w:szCs w:val="24"/>
        </w:rPr>
        <w:t xml:space="preserve"> км;</w:t>
      </w:r>
    </w:p>
    <w:p w14:paraId="27D877DD" w14:textId="77777777" w:rsidR="002D2235" w:rsidRPr="00254143" w:rsidRDefault="002D2235" w:rsidP="002D2235">
      <w:pPr>
        <w:shd w:val="clear" w:color="auto" w:fill="FFFFFF" w:themeFill="background1"/>
        <w:ind w:firstLine="567"/>
        <w:jc w:val="both"/>
        <w:rPr>
          <w:sz w:val="24"/>
          <w:szCs w:val="24"/>
        </w:rPr>
      </w:pPr>
      <w:r w:rsidRPr="00254143">
        <w:rPr>
          <w:sz w:val="24"/>
          <w:szCs w:val="24"/>
        </w:rPr>
        <w:t>тепловодоснабжения – 0,</w:t>
      </w:r>
      <w:r>
        <w:rPr>
          <w:sz w:val="24"/>
          <w:szCs w:val="24"/>
        </w:rPr>
        <w:t>7</w:t>
      </w:r>
      <w:r w:rsidRPr="00254143">
        <w:rPr>
          <w:sz w:val="24"/>
          <w:szCs w:val="24"/>
        </w:rPr>
        <w:t xml:space="preserve"> км;</w:t>
      </w:r>
    </w:p>
    <w:p w14:paraId="367B13CE" w14:textId="063599A8" w:rsidR="002D2235" w:rsidRPr="00254143" w:rsidRDefault="002D2235" w:rsidP="002D2235">
      <w:pPr>
        <w:shd w:val="clear" w:color="auto" w:fill="FFFFFF" w:themeFill="background1"/>
        <w:ind w:firstLine="567"/>
        <w:jc w:val="both"/>
        <w:rPr>
          <w:sz w:val="24"/>
          <w:szCs w:val="24"/>
        </w:rPr>
      </w:pPr>
      <w:r w:rsidRPr="00254143">
        <w:rPr>
          <w:sz w:val="24"/>
          <w:szCs w:val="24"/>
        </w:rPr>
        <w:t xml:space="preserve">канализации (водоотведение) – </w:t>
      </w:r>
      <w:r>
        <w:rPr>
          <w:sz w:val="24"/>
          <w:szCs w:val="24"/>
        </w:rPr>
        <w:t>7,</w:t>
      </w:r>
      <w:r w:rsidR="00A55E47">
        <w:rPr>
          <w:sz w:val="24"/>
          <w:szCs w:val="24"/>
        </w:rPr>
        <w:t>3</w:t>
      </w:r>
      <w:r w:rsidRPr="00254143">
        <w:rPr>
          <w:sz w:val="24"/>
          <w:szCs w:val="24"/>
        </w:rPr>
        <w:t xml:space="preserve"> км;</w:t>
      </w:r>
    </w:p>
    <w:p w14:paraId="2AB39A5B" w14:textId="77777777" w:rsidR="002D2235" w:rsidRPr="00254143" w:rsidRDefault="002D2235" w:rsidP="002D2235">
      <w:pPr>
        <w:shd w:val="clear" w:color="auto" w:fill="FFFFFF" w:themeFill="background1"/>
        <w:ind w:firstLine="567"/>
        <w:jc w:val="both"/>
        <w:rPr>
          <w:sz w:val="24"/>
          <w:szCs w:val="24"/>
        </w:rPr>
      </w:pPr>
      <w:r w:rsidRPr="00254143">
        <w:rPr>
          <w:sz w:val="24"/>
          <w:szCs w:val="24"/>
        </w:rPr>
        <w:t>связи – 0,2 км;</w:t>
      </w:r>
    </w:p>
    <w:p w14:paraId="47356AB4" w14:textId="77777777" w:rsidR="002D2235" w:rsidRPr="00254143" w:rsidRDefault="002D2235" w:rsidP="002D2235">
      <w:pPr>
        <w:shd w:val="clear" w:color="auto" w:fill="FFFFFF" w:themeFill="background1"/>
        <w:ind w:firstLine="567"/>
        <w:jc w:val="both"/>
        <w:rPr>
          <w:sz w:val="24"/>
          <w:szCs w:val="24"/>
        </w:rPr>
      </w:pPr>
      <w:r w:rsidRPr="00254143">
        <w:rPr>
          <w:sz w:val="24"/>
          <w:szCs w:val="24"/>
        </w:rPr>
        <w:t xml:space="preserve">освещения – </w:t>
      </w:r>
      <w:r>
        <w:rPr>
          <w:sz w:val="24"/>
          <w:szCs w:val="24"/>
        </w:rPr>
        <w:t>1,7</w:t>
      </w:r>
      <w:r w:rsidRPr="00254143">
        <w:rPr>
          <w:sz w:val="24"/>
          <w:szCs w:val="24"/>
        </w:rPr>
        <w:t xml:space="preserve"> км;</w:t>
      </w:r>
    </w:p>
    <w:p w14:paraId="674B4677" w14:textId="77777777" w:rsidR="002D2235" w:rsidRPr="00254143" w:rsidRDefault="002D2235" w:rsidP="002D2235">
      <w:pPr>
        <w:shd w:val="clear" w:color="auto" w:fill="FFFFFF" w:themeFill="background1"/>
        <w:ind w:firstLine="567"/>
        <w:jc w:val="both"/>
        <w:rPr>
          <w:sz w:val="24"/>
          <w:szCs w:val="24"/>
        </w:rPr>
      </w:pPr>
      <w:r w:rsidRPr="00254143">
        <w:rPr>
          <w:sz w:val="24"/>
          <w:szCs w:val="24"/>
        </w:rPr>
        <w:t>линий электропередач – 1</w:t>
      </w:r>
      <w:r>
        <w:rPr>
          <w:sz w:val="24"/>
          <w:szCs w:val="24"/>
        </w:rPr>
        <w:t>6,6</w:t>
      </w:r>
      <w:r w:rsidRPr="00254143">
        <w:rPr>
          <w:sz w:val="24"/>
          <w:szCs w:val="24"/>
        </w:rPr>
        <w:t xml:space="preserve"> км, в том числе 8 км - магистральные и распределительные инженерные сети, сеть улиц и дорог, электроснабжение и электроосвещение района ПКС «Крылья Сургута» и благоустройство ДНТ «Тихий бор»;</w:t>
      </w:r>
    </w:p>
    <w:p w14:paraId="0DBBDA03" w14:textId="427733C0" w:rsidR="00FB688A" w:rsidRPr="00254143" w:rsidRDefault="002D2235" w:rsidP="00FB688A">
      <w:pPr>
        <w:shd w:val="clear" w:color="auto" w:fill="FFFFFF" w:themeFill="background1"/>
        <w:tabs>
          <w:tab w:val="left" w:pos="0"/>
        </w:tabs>
        <w:ind w:firstLine="567"/>
        <w:jc w:val="both"/>
        <w:rPr>
          <w:sz w:val="24"/>
          <w:szCs w:val="24"/>
        </w:rPr>
      </w:pPr>
      <w:r w:rsidRPr="00254143">
        <w:rPr>
          <w:sz w:val="24"/>
          <w:szCs w:val="24"/>
        </w:rPr>
        <w:t xml:space="preserve">газоснабжения – </w:t>
      </w:r>
      <w:r>
        <w:rPr>
          <w:sz w:val="24"/>
          <w:szCs w:val="24"/>
        </w:rPr>
        <w:t>18,5</w:t>
      </w:r>
      <w:r w:rsidRPr="00254143">
        <w:rPr>
          <w:sz w:val="24"/>
          <w:szCs w:val="24"/>
        </w:rPr>
        <w:t xml:space="preserve"> км, в том числе 16,6 км пере</w:t>
      </w:r>
      <w:r w:rsidR="00072830">
        <w:rPr>
          <w:sz w:val="24"/>
          <w:szCs w:val="24"/>
        </w:rPr>
        <w:t>нос участка газопровода от АГРС</w:t>
      </w:r>
      <w:r w:rsidRPr="00254143">
        <w:rPr>
          <w:sz w:val="24"/>
          <w:szCs w:val="24"/>
        </w:rPr>
        <w:t xml:space="preserve">-3 до котельной ГРЭС и наружные сети газопроводов к жилым домам по улицам 50 </w:t>
      </w:r>
      <w:r w:rsidR="00072830">
        <w:rPr>
          <w:sz w:val="24"/>
          <w:szCs w:val="24"/>
        </w:rPr>
        <w:t>л</w:t>
      </w:r>
      <w:r w:rsidRPr="00254143">
        <w:rPr>
          <w:sz w:val="24"/>
          <w:szCs w:val="24"/>
        </w:rPr>
        <w:t xml:space="preserve">ет ВЛКСМ и </w:t>
      </w:r>
      <w:r w:rsidRPr="00FB688A">
        <w:rPr>
          <w:sz w:val="24"/>
          <w:szCs w:val="24"/>
        </w:rPr>
        <w:t>Северной.</w:t>
      </w:r>
      <w:r w:rsidR="00FB688A" w:rsidRPr="00FB688A">
        <w:rPr>
          <w:sz w:val="24"/>
          <w:szCs w:val="24"/>
        </w:rPr>
        <w:t xml:space="preserve"> Введено 8 котельных, из них котельная  мощностью 60 Гкал/час для теплоснабжения микрорайонов 38 и 39, автономная газовая котельная  мощностью 3,01 Гкал/час по улице Гидростроителей,</w:t>
      </w:r>
      <w:r w:rsidR="00072830">
        <w:rPr>
          <w:sz w:val="24"/>
          <w:szCs w:val="24"/>
        </w:rPr>
        <w:t xml:space="preserve"> </w:t>
      </w:r>
      <w:r w:rsidR="00FB688A" w:rsidRPr="00FB688A">
        <w:rPr>
          <w:sz w:val="24"/>
          <w:szCs w:val="24"/>
        </w:rPr>
        <w:t>7.</w:t>
      </w:r>
      <w:r w:rsidR="00FB688A">
        <w:rPr>
          <w:sz w:val="24"/>
          <w:szCs w:val="24"/>
        </w:rPr>
        <w:t xml:space="preserve"> </w:t>
      </w:r>
    </w:p>
    <w:p w14:paraId="6FBC8ABC" w14:textId="77777777" w:rsidR="002D2235" w:rsidRPr="00254143" w:rsidRDefault="002D2235" w:rsidP="002D2235">
      <w:pPr>
        <w:shd w:val="clear" w:color="auto" w:fill="FFFFFF"/>
        <w:tabs>
          <w:tab w:val="left" w:pos="851"/>
        </w:tabs>
        <w:ind w:firstLine="567"/>
        <w:jc w:val="both"/>
        <w:rPr>
          <w:sz w:val="24"/>
          <w:szCs w:val="24"/>
        </w:rPr>
      </w:pPr>
      <w:r>
        <w:rPr>
          <w:sz w:val="24"/>
          <w:szCs w:val="24"/>
        </w:rPr>
        <w:t>С</w:t>
      </w:r>
      <w:r w:rsidRPr="00254143">
        <w:rPr>
          <w:sz w:val="24"/>
          <w:szCs w:val="24"/>
        </w:rPr>
        <w:t xml:space="preserve"> использованием бюджетных </w:t>
      </w:r>
      <w:r>
        <w:rPr>
          <w:sz w:val="24"/>
          <w:szCs w:val="24"/>
        </w:rPr>
        <w:t xml:space="preserve">средств </w:t>
      </w:r>
      <w:proofErr w:type="gramStart"/>
      <w:r>
        <w:rPr>
          <w:sz w:val="24"/>
          <w:szCs w:val="24"/>
        </w:rPr>
        <w:t>введены</w:t>
      </w:r>
      <w:proofErr w:type="gramEnd"/>
      <w:r>
        <w:rPr>
          <w:sz w:val="24"/>
          <w:szCs w:val="24"/>
        </w:rPr>
        <w:t xml:space="preserve"> в эксплуатацию</w:t>
      </w:r>
      <w:r w:rsidRPr="00254143">
        <w:rPr>
          <w:sz w:val="24"/>
          <w:szCs w:val="24"/>
        </w:rPr>
        <w:t>:</w:t>
      </w:r>
    </w:p>
    <w:p w14:paraId="6BE5399A" w14:textId="77777777" w:rsidR="00FB688A" w:rsidRPr="00254143" w:rsidRDefault="002D2235" w:rsidP="0081213E">
      <w:pPr>
        <w:pStyle w:val="af0"/>
        <w:numPr>
          <w:ilvl w:val="0"/>
          <w:numId w:val="24"/>
        </w:numPr>
        <w:shd w:val="clear" w:color="auto" w:fill="FFFFFF"/>
        <w:tabs>
          <w:tab w:val="left" w:pos="851"/>
        </w:tabs>
        <w:spacing w:after="0" w:line="240" w:lineRule="auto"/>
        <w:ind w:left="0" w:firstLine="567"/>
        <w:jc w:val="both"/>
        <w:rPr>
          <w:rFonts w:ascii="Times New Roman" w:hAnsi="Times New Roman"/>
          <w:sz w:val="24"/>
          <w:szCs w:val="24"/>
        </w:rPr>
      </w:pPr>
      <w:r w:rsidRPr="00254143">
        <w:rPr>
          <w:rFonts w:ascii="Times New Roman" w:hAnsi="Times New Roman"/>
          <w:sz w:val="24"/>
          <w:szCs w:val="24"/>
        </w:rPr>
        <w:t>хоккейный корт «</w:t>
      </w:r>
      <w:r w:rsidRPr="0059162F">
        <w:rPr>
          <w:rFonts w:ascii="Times New Roman" w:hAnsi="Times New Roman"/>
          <w:sz w:val="24"/>
          <w:szCs w:val="24"/>
        </w:rPr>
        <w:t xml:space="preserve">Магистраль» </w:t>
      </w:r>
      <w:r w:rsidR="00FB688A" w:rsidRPr="0059162F">
        <w:rPr>
          <w:rFonts w:ascii="Times New Roman" w:hAnsi="Times New Roman"/>
          <w:sz w:val="24"/>
          <w:szCs w:val="24"/>
        </w:rPr>
        <w:t>(реконструкция) - 983,7 кв.метров;</w:t>
      </w:r>
    </w:p>
    <w:p w14:paraId="7739E53F" w14:textId="77777777" w:rsidR="002D2235" w:rsidRDefault="002D2235" w:rsidP="00120858">
      <w:pPr>
        <w:pStyle w:val="af0"/>
        <w:numPr>
          <w:ilvl w:val="0"/>
          <w:numId w:val="24"/>
        </w:numPr>
        <w:shd w:val="clear" w:color="auto" w:fill="FFFFFF"/>
        <w:tabs>
          <w:tab w:val="left" w:pos="851"/>
        </w:tabs>
        <w:spacing w:after="0" w:line="240" w:lineRule="auto"/>
        <w:ind w:left="0" w:firstLine="567"/>
        <w:jc w:val="both"/>
        <w:rPr>
          <w:rFonts w:ascii="Times New Roman" w:hAnsi="Times New Roman"/>
          <w:sz w:val="24"/>
          <w:szCs w:val="24"/>
        </w:rPr>
      </w:pPr>
      <w:r w:rsidRPr="00254143">
        <w:rPr>
          <w:rFonts w:ascii="Times New Roman" w:hAnsi="Times New Roman"/>
          <w:sz w:val="24"/>
          <w:szCs w:val="24"/>
        </w:rPr>
        <w:t>детский сад в микрорайоне 40 на 350 мест (процедура выкупа объекта);</w:t>
      </w:r>
    </w:p>
    <w:p w14:paraId="4A704E92" w14:textId="72092DA1" w:rsidR="00CE2BB5" w:rsidRPr="00254143" w:rsidRDefault="00CE2BB5" w:rsidP="00120858">
      <w:pPr>
        <w:pStyle w:val="af0"/>
        <w:numPr>
          <w:ilvl w:val="0"/>
          <w:numId w:val="24"/>
        </w:numPr>
        <w:shd w:val="clear" w:color="auto" w:fill="FFFFFF"/>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детский сад «Золотой ключик» (реконструкция) по улице Энтузиастов,</w:t>
      </w:r>
      <w:r w:rsidR="00072830">
        <w:rPr>
          <w:rFonts w:ascii="Times New Roman" w:hAnsi="Times New Roman"/>
          <w:sz w:val="24"/>
          <w:szCs w:val="24"/>
        </w:rPr>
        <w:t xml:space="preserve"> </w:t>
      </w:r>
      <w:r>
        <w:rPr>
          <w:rFonts w:ascii="Times New Roman" w:hAnsi="Times New Roman"/>
          <w:sz w:val="24"/>
          <w:szCs w:val="24"/>
        </w:rPr>
        <w:t>5/1 на 200 мест;</w:t>
      </w:r>
    </w:p>
    <w:p w14:paraId="031C93EE" w14:textId="6528745E" w:rsidR="002D2235" w:rsidRPr="00254143" w:rsidRDefault="002D2235" w:rsidP="00120858">
      <w:pPr>
        <w:pStyle w:val="af0"/>
        <w:numPr>
          <w:ilvl w:val="0"/>
          <w:numId w:val="24"/>
        </w:numPr>
        <w:shd w:val="clear" w:color="auto" w:fill="FFFFFF"/>
        <w:tabs>
          <w:tab w:val="left" w:pos="851"/>
        </w:tabs>
        <w:spacing w:after="0" w:line="240" w:lineRule="auto"/>
        <w:ind w:left="0" w:firstLine="567"/>
        <w:jc w:val="both"/>
        <w:rPr>
          <w:rFonts w:ascii="Times New Roman" w:hAnsi="Times New Roman"/>
          <w:sz w:val="24"/>
          <w:szCs w:val="24"/>
        </w:rPr>
      </w:pPr>
      <w:r w:rsidRPr="00254143">
        <w:rPr>
          <w:rFonts w:ascii="Times New Roman" w:hAnsi="Times New Roman"/>
          <w:sz w:val="24"/>
          <w:szCs w:val="24"/>
        </w:rPr>
        <w:t>хореографическая школа в микрорайоне «ПИКС» -</w:t>
      </w:r>
      <w:r w:rsidR="00072830">
        <w:rPr>
          <w:rFonts w:ascii="Times New Roman" w:hAnsi="Times New Roman"/>
          <w:sz w:val="24"/>
          <w:szCs w:val="24"/>
        </w:rPr>
        <w:t xml:space="preserve"> </w:t>
      </w:r>
      <w:r w:rsidRPr="00254143">
        <w:rPr>
          <w:rFonts w:ascii="Times New Roman" w:hAnsi="Times New Roman"/>
          <w:sz w:val="24"/>
          <w:szCs w:val="24"/>
        </w:rPr>
        <w:t>1,3 тыс.кв.метров;</w:t>
      </w:r>
    </w:p>
    <w:p w14:paraId="7A63D677" w14:textId="77777777" w:rsidR="002D2235" w:rsidRPr="00254143" w:rsidRDefault="002D2235" w:rsidP="00120858">
      <w:pPr>
        <w:pStyle w:val="af0"/>
        <w:numPr>
          <w:ilvl w:val="0"/>
          <w:numId w:val="24"/>
        </w:numPr>
        <w:shd w:val="clear" w:color="auto" w:fill="FFFFFF"/>
        <w:tabs>
          <w:tab w:val="left" w:pos="851"/>
        </w:tabs>
        <w:spacing w:after="0" w:line="240" w:lineRule="auto"/>
        <w:ind w:left="0" w:firstLine="567"/>
        <w:jc w:val="both"/>
        <w:rPr>
          <w:rFonts w:ascii="Times New Roman" w:hAnsi="Times New Roman"/>
          <w:sz w:val="24"/>
          <w:szCs w:val="24"/>
        </w:rPr>
      </w:pPr>
      <w:r w:rsidRPr="00254143">
        <w:rPr>
          <w:rFonts w:ascii="Times New Roman" w:hAnsi="Times New Roman"/>
          <w:sz w:val="24"/>
          <w:szCs w:val="24"/>
        </w:rPr>
        <w:t>расширение Сургутской специальной (коррекционной) образовательной школы VIII вида «Школа с углубленной трудовой подготовкой» (пристрой мастерских и спортивно-оздоровительного блока)» в микрорайоне 28 по улице Мелик-Карамова -</w:t>
      </w:r>
      <w:r>
        <w:rPr>
          <w:rFonts w:ascii="Times New Roman" w:hAnsi="Times New Roman"/>
          <w:sz w:val="24"/>
          <w:szCs w:val="24"/>
        </w:rPr>
        <w:t xml:space="preserve"> </w:t>
      </w:r>
      <w:r w:rsidRPr="00254143">
        <w:rPr>
          <w:rFonts w:ascii="Times New Roman" w:hAnsi="Times New Roman"/>
          <w:sz w:val="24"/>
          <w:szCs w:val="24"/>
        </w:rPr>
        <w:t>2,6 тыс.кв.метров;</w:t>
      </w:r>
    </w:p>
    <w:p w14:paraId="63279E99" w14:textId="77777777" w:rsidR="002D2235" w:rsidRDefault="002D2235" w:rsidP="00120858">
      <w:pPr>
        <w:pStyle w:val="af0"/>
        <w:numPr>
          <w:ilvl w:val="0"/>
          <w:numId w:val="24"/>
        </w:numPr>
        <w:shd w:val="clear" w:color="auto" w:fill="FFFFFF"/>
        <w:tabs>
          <w:tab w:val="left" w:pos="851"/>
        </w:tabs>
        <w:spacing w:after="0" w:line="240" w:lineRule="auto"/>
        <w:ind w:left="0" w:firstLine="567"/>
        <w:jc w:val="both"/>
        <w:rPr>
          <w:rFonts w:ascii="Times New Roman" w:hAnsi="Times New Roman"/>
          <w:sz w:val="24"/>
          <w:szCs w:val="24"/>
        </w:rPr>
      </w:pPr>
      <w:r w:rsidRPr="00254143">
        <w:rPr>
          <w:rFonts w:ascii="Times New Roman" w:hAnsi="Times New Roman"/>
          <w:sz w:val="24"/>
          <w:szCs w:val="24"/>
        </w:rPr>
        <w:lastRenderedPageBreak/>
        <w:t xml:space="preserve"> столовая муниципального бюджетного общеобразовательного учреждения средней общеобразовательной школы № 20 на 300 пос./мест (м</w:t>
      </w:r>
      <w:r>
        <w:rPr>
          <w:rFonts w:ascii="Times New Roman" w:hAnsi="Times New Roman"/>
          <w:sz w:val="24"/>
          <w:szCs w:val="24"/>
        </w:rPr>
        <w:t>икрорайон</w:t>
      </w:r>
      <w:r w:rsidRPr="00254143">
        <w:rPr>
          <w:rFonts w:ascii="Times New Roman" w:hAnsi="Times New Roman"/>
          <w:sz w:val="24"/>
          <w:szCs w:val="24"/>
        </w:rPr>
        <w:t xml:space="preserve"> Железнодорожников)</w:t>
      </w:r>
      <w:r>
        <w:rPr>
          <w:rFonts w:ascii="Times New Roman" w:hAnsi="Times New Roman"/>
          <w:sz w:val="24"/>
          <w:szCs w:val="24"/>
        </w:rPr>
        <w:t>;</w:t>
      </w:r>
    </w:p>
    <w:p w14:paraId="01FC3EA9" w14:textId="77777777" w:rsidR="002D2235" w:rsidRDefault="002D2235" w:rsidP="00120858">
      <w:pPr>
        <w:pStyle w:val="af0"/>
        <w:numPr>
          <w:ilvl w:val="0"/>
          <w:numId w:val="24"/>
        </w:numPr>
        <w:shd w:val="clear" w:color="auto" w:fill="FFFFFF"/>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с</w:t>
      </w:r>
      <w:r w:rsidRPr="00543F20">
        <w:rPr>
          <w:rFonts w:ascii="Times New Roman" w:hAnsi="Times New Roman"/>
          <w:sz w:val="24"/>
          <w:szCs w:val="24"/>
        </w:rPr>
        <w:t xml:space="preserve">редняя школа на 801 учащегося в 40 микрорайоне </w:t>
      </w:r>
      <w:r>
        <w:rPr>
          <w:rFonts w:ascii="Times New Roman" w:hAnsi="Times New Roman"/>
          <w:sz w:val="24"/>
          <w:szCs w:val="24"/>
        </w:rPr>
        <w:t>по</w:t>
      </w:r>
      <w:r w:rsidRPr="00543F20">
        <w:rPr>
          <w:rFonts w:ascii="Times New Roman" w:hAnsi="Times New Roman"/>
          <w:sz w:val="24"/>
          <w:szCs w:val="24"/>
        </w:rPr>
        <w:t xml:space="preserve"> ул</w:t>
      </w:r>
      <w:r>
        <w:rPr>
          <w:rFonts w:ascii="Times New Roman" w:hAnsi="Times New Roman"/>
          <w:sz w:val="24"/>
          <w:szCs w:val="24"/>
        </w:rPr>
        <w:t>ице</w:t>
      </w:r>
      <w:r w:rsidRPr="00543F20">
        <w:rPr>
          <w:rFonts w:ascii="Times New Roman" w:hAnsi="Times New Roman"/>
          <w:sz w:val="24"/>
          <w:szCs w:val="24"/>
        </w:rPr>
        <w:t xml:space="preserve"> Крылова, 28</w:t>
      </w:r>
      <w:r>
        <w:rPr>
          <w:rFonts w:ascii="Times New Roman" w:hAnsi="Times New Roman"/>
          <w:sz w:val="24"/>
          <w:szCs w:val="24"/>
        </w:rPr>
        <w:t>;</w:t>
      </w:r>
    </w:p>
    <w:p w14:paraId="44FC7C29" w14:textId="77777777" w:rsidR="002D2235" w:rsidRDefault="002D2235" w:rsidP="00120858">
      <w:pPr>
        <w:pStyle w:val="af0"/>
        <w:numPr>
          <w:ilvl w:val="0"/>
          <w:numId w:val="24"/>
        </w:numPr>
        <w:shd w:val="clear" w:color="auto" w:fill="FFFFFF"/>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пристрой </w:t>
      </w:r>
      <w:r w:rsidRPr="00254143">
        <w:rPr>
          <w:rFonts w:ascii="Times New Roman" w:hAnsi="Times New Roman"/>
          <w:sz w:val="24"/>
          <w:szCs w:val="24"/>
        </w:rPr>
        <w:t xml:space="preserve">муниципального бюджетного общеобразовательного учреждения средней общеобразовательной школы № </w:t>
      </w:r>
      <w:r>
        <w:rPr>
          <w:rFonts w:ascii="Times New Roman" w:hAnsi="Times New Roman"/>
          <w:sz w:val="24"/>
          <w:szCs w:val="24"/>
        </w:rPr>
        <w:t>1</w:t>
      </w:r>
      <w:r w:rsidRPr="00254143">
        <w:rPr>
          <w:rFonts w:ascii="Times New Roman" w:hAnsi="Times New Roman"/>
          <w:sz w:val="24"/>
          <w:szCs w:val="24"/>
        </w:rPr>
        <w:t>0</w:t>
      </w:r>
      <w:r>
        <w:rPr>
          <w:rFonts w:ascii="Times New Roman" w:hAnsi="Times New Roman"/>
          <w:sz w:val="24"/>
          <w:szCs w:val="24"/>
        </w:rPr>
        <w:t xml:space="preserve"> площадью 4,5 тыс.кв.метров;</w:t>
      </w:r>
    </w:p>
    <w:p w14:paraId="5A2AA459" w14:textId="1EF6EBF5" w:rsidR="002D2235" w:rsidRPr="00CE2BB5" w:rsidRDefault="002D2235" w:rsidP="00120858">
      <w:pPr>
        <w:pStyle w:val="af0"/>
        <w:numPr>
          <w:ilvl w:val="0"/>
          <w:numId w:val="24"/>
        </w:numPr>
        <w:shd w:val="clear" w:color="auto" w:fill="FFFFFF"/>
        <w:tabs>
          <w:tab w:val="left" w:pos="567"/>
          <w:tab w:val="left" w:pos="851"/>
        </w:tabs>
        <w:spacing w:after="0" w:line="240" w:lineRule="auto"/>
        <w:ind w:left="0" w:firstLine="567"/>
        <w:jc w:val="both"/>
        <w:rPr>
          <w:rFonts w:ascii="Times New Roman" w:hAnsi="Times New Roman"/>
          <w:sz w:val="24"/>
          <w:szCs w:val="24"/>
        </w:rPr>
      </w:pPr>
      <w:r w:rsidRPr="00CE2BB5">
        <w:rPr>
          <w:rFonts w:ascii="Times New Roman" w:hAnsi="Times New Roman"/>
          <w:sz w:val="24"/>
          <w:szCs w:val="24"/>
        </w:rPr>
        <w:t xml:space="preserve">спортивный центр с универсальным игровым залом №5 по проспекту Ленина, 30/1 </w:t>
      </w:r>
      <w:r w:rsidR="005E623A">
        <w:rPr>
          <w:rFonts w:ascii="Times New Roman" w:hAnsi="Times New Roman"/>
          <w:sz w:val="24"/>
          <w:szCs w:val="24"/>
        </w:rPr>
        <w:br/>
      </w:r>
      <w:r w:rsidRPr="00CE2BB5">
        <w:rPr>
          <w:rFonts w:ascii="Times New Roman" w:hAnsi="Times New Roman"/>
          <w:sz w:val="24"/>
          <w:szCs w:val="24"/>
        </w:rPr>
        <w:t>на 1,5 тыс.кв.метров;</w:t>
      </w:r>
    </w:p>
    <w:p w14:paraId="30EFCF09" w14:textId="77777777" w:rsidR="002D2235" w:rsidRDefault="002D2235" w:rsidP="00120858">
      <w:pPr>
        <w:pStyle w:val="af0"/>
        <w:numPr>
          <w:ilvl w:val="0"/>
          <w:numId w:val="24"/>
        </w:numPr>
        <w:shd w:val="clear" w:color="auto" w:fill="FFFFFF"/>
        <w:tabs>
          <w:tab w:val="left" w:pos="567"/>
          <w:tab w:val="left" w:pos="851"/>
          <w:tab w:val="left" w:pos="2127"/>
        </w:tabs>
        <w:spacing w:after="0" w:line="240" w:lineRule="auto"/>
        <w:ind w:left="0" w:firstLine="567"/>
        <w:jc w:val="both"/>
        <w:rPr>
          <w:rFonts w:ascii="Times New Roman" w:hAnsi="Times New Roman"/>
          <w:sz w:val="24"/>
          <w:szCs w:val="24"/>
        </w:rPr>
      </w:pPr>
      <w:r>
        <w:rPr>
          <w:rFonts w:ascii="Times New Roman" w:hAnsi="Times New Roman"/>
          <w:sz w:val="24"/>
          <w:szCs w:val="24"/>
        </w:rPr>
        <w:t>п</w:t>
      </w:r>
      <w:r w:rsidRPr="00543F20">
        <w:rPr>
          <w:rFonts w:ascii="Times New Roman" w:hAnsi="Times New Roman"/>
          <w:sz w:val="24"/>
          <w:szCs w:val="24"/>
        </w:rPr>
        <w:t>олигон для захоронения твердых бытовых отходов</w:t>
      </w:r>
      <w:r>
        <w:rPr>
          <w:rFonts w:ascii="Times New Roman" w:hAnsi="Times New Roman"/>
          <w:sz w:val="24"/>
          <w:szCs w:val="24"/>
        </w:rPr>
        <w:t xml:space="preserve">, </w:t>
      </w:r>
      <w:r w:rsidRPr="00543F20">
        <w:rPr>
          <w:rFonts w:ascii="Times New Roman" w:hAnsi="Times New Roman"/>
          <w:sz w:val="24"/>
          <w:szCs w:val="24"/>
        </w:rPr>
        <w:t>2-ой этап</w:t>
      </w:r>
      <w:r>
        <w:rPr>
          <w:rFonts w:ascii="Times New Roman" w:hAnsi="Times New Roman"/>
          <w:sz w:val="24"/>
          <w:szCs w:val="24"/>
        </w:rPr>
        <w:t xml:space="preserve"> - 53,9 тыс.кв.метров;</w:t>
      </w:r>
    </w:p>
    <w:p w14:paraId="7AE66AE7" w14:textId="5C147570" w:rsidR="002D2235" w:rsidRDefault="002D2235" w:rsidP="00120858">
      <w:pPr>
        <w:pStyle w:val="af0"/>
        <w:numPr>
          <w:ilvl w:val="0"/>
          <w:numId w:val="24"/>
        </w:numPr>
        <w:shd w:val="clear" w:color="auto" w:fill="FFFFFF"/>
        <w:tabs>
          <w:tab w:val="left" w:pos="567"/>
          <w:tab w:val="left" w:pos="851"/>
          <w:tab w:val="left" w:pos="2127"/>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обустройство сквера в 32 микрорайоне - 60,2 тыс.кв.метров, из них </w:t>
      </w:r>
      <w:r w:rsidRPr="00E970E3">
        <w:rPr>
          <w:rFonts w:ascii="Times New Roman" w:hAnsi="Times New Roman"/>
          <w:sz w:val="24"/>
          <w:szCs w:val="24"/>
        </w:rPr>
        <w:t>велосипедная дорожка</w:t>
      </w:r>
      <w:r>
        <w:rPr>
          <w:rFonts w:ascii="Times New Roman" w:hAnsi="Times New Roman"/>
          <w:sz w:val="24"/>
          <w:szCs w:val="24"/>
        </w:rPr>
        <w:t xml:space="preserve"> </w:t>
      </w:r>
      <w:r w:rsidR="005E623A">
        <w:rPr>
          <w:rFonts w:ascii="Times New Roman" w:hAnsi="Times New Roman"/>
          <w:sz w:val="24"/>
          <w:szCs w:val="24"/>
        </w:rPr>
        <w:t xml:space="preserve">– </w:t>
      </w:r>
      <w:r w:rsidRPr="00E970E3">
        <w:rPr>
          <w:rFonts w:ascii="Times New Roman" w:hAnsi="Times New Roman"/>
          <w:sz w:val="24"/>
          <w:szCs w:val="24"/>
        </w:rPr>
        <w:t>3</w:t>
      </w:r>
      <w:r w:rsidR="000D444A">
        <w:rPr>
          <w:rFonts w:ascii="Times New Roman" w:hAnsi="Times New Roman"/>
          <w:sz w:val="24"/>
          <w:szCs w:val="24"/>
        </w:rPr>
        <w:t> </w:t>
      </w:r>
      <w:r w:rsidRPr="00E970E3">
        <w:rPr>
          <w:rFonts w:ascii="Times New Roman" w:hAnsi="Times New Roman"/>
          <w:sz w:val="24"/>
          <w:szCs w:val="24"/>
        </w:rPr>
        <w:t>167 кв.м</w:t>
      </w:r>
      <w:r>
        <w:rPr>
          <w:rFonts w:ascii="Times New Roman" w:hAnsi="Times New Roman"/>
          <w:sz w:val="24"/>
          <w:szCs w:val="24"/>
        </w:rPr>
        <w:t>етров</w:t>
      </w:r>
      <w:r w:rsidR="005E623A">
        <w:rPr>
          <w:rFonts w:ascii="Times New Roman" w:hAnsi="Times New Roman"/>
          <w:sz w:val="24"/>
          <w:szCs w:val="24"/>
        </w:rPr>
        <w:t>,</w:t>
      </w:r>
      <w:r>
        <w:rPr>
          <w:rFonts w:ascii="Times New Roman" w:hAnsi="Times New Roman"/>
          <w:sz w:val="24"/>
          <w:szCs w:val="24"/>
        </w:rPr>
        <w:t xml:space="preserve"> </w:t>
      </w:r>
      <w:r w:rsidRPr="00E970E3">
        <w:rPr>
          <w:rFonts w:ascii="Times New Roman" w:hAnsi="Times New Roman"/>
          <w:sz w:val="24"/>
          <w:szCs w:val="24"/>
        </w:rPr>
        <w:t xml:space="preserve">пешеходные дорожки </w:t>
      </w:r>
      <w:r w:rsidR="000D444A">
        <w:rPr>
          <w:rFonts w:ascii="Times New Roman" w:hAnsi="Times New Roman"/>
          <w:sz w:val="24"/>
          <w:szCs w:val="24"/>
        </w:rPr>
        <w:t xml:space="preserve">– </w:t>
      </w:r>
      <w:r w:rsidRPr="00E970E3">
        <w:rPr>
          <w:rFonts w:ascii="Times New Roman" w:hAnsi="Times New Roman"/>
          <w:sz w:val="24"/>
          <w:szCs w:val="24"/>
        </w:rPr>
        <w:t>3</w:t>
      </w:r>
      <w:r w:rsidR="000D444A">
        <w:rPr>
          <w:rFonts w:ascii="Times New Roman" w:hAnsi="Times New Roman"/>
          <w:sz w:val="24"/>
          <w:szCs w:val="24"/>
        </w:rPr>
        <w:t> </w:t>
      </w:r>
      <w:r w:rsidRPr="00E970E3">
        <w:rPr>
          <w:rFonts w:ascii="Times New Roman" w:hAnsi="Times New Roman"/>
          <w:sz w:val="24"/>
          <w:szCs w:val="24"/>
        </w:rPr>
        <w:t>417 кв.м</w:t>
      </w:r>
      <w:r>
        <w:rPr>
          <w:rFonts w:ascii="Times New Roman" w:hAnsi="Times New Roman"/>
          <w:sz w:val="24"/>
          <w:szCs w:val="24"/>
        </w:rPr>
        <w:t>етров</w:t>
      </w:r>
      <w:r w:rsidR="005E623A">
        <w:rPr>
          <w:rFonts w:ascii="Times New Roman" w:hAnsi="Times New Roman"/>
          <w:sz w:val="24"/>
          <w:szCs w:val="24"/>
        </w:rPr>
        <w:t>,</w:t>
      </w:r>
      <w:r>
        <w:rPr>
          <w:rFonts w:ascii="Times New Roman" w:hAnsi="Times New Roman"/>
          <w:sz w:val="24"/>
          <w:szCs w:val="24"/>
        </w:rPr>
        <w:t xml:space="preserve"> </w:t>
      </w:r>
      <w:r w:rsidRPr="00E970E3">
        <w:rPr>
          <w:rFonts w:ascii="Times New Roman" w:hAnsi="Times New Roman"/>
          <w:sz w:val="24"/>
          <w:szCs w:val="24"/>
        </w:rPr>
        <w:t>спортивные площадки</w:t>
      </w:r>
      <w:r w:rsidR="000D444A">
        <w:rPr>
          <w:rFonts w:ascii="Times New Roman" w:hAnsi="Times New Roman"/>
          <w:sz w:val="24"/>
          <w:szCs w:val="24"/>
        </w:rPr>
        <w:t xml:space="preserve"> – </w:t>
      </w:r>
      <w:r w:rsidRPr="00E970E3">
        <w:rPr>
          <w:rFonts w:ascii="Times New Roman" w:hAnsi="Times New Roman"/>
          <w:sz w:val="24"/>
          <w:szCs w:val="24"/>
        </w:rPr>
        <w:t>1</w:t>
      </w:r>
      <w:r w:rsidR="000D444A">
        <w:rPr>
          <w:rFonts w:ascii="Times New Roman" w:hAnsi="Times New Roman"/>
          <w:sz w:val="24"/>
          <w:szCs w:val="24"/>
        </w:rPr>
        <w:t> </w:t>
      </w:r>
      <w:r w:rsidRPr="00E970E3">
        <w:rPr>
          <w:rFonts w:ascii="Times New Roman" w:hAnsi="Times New Roman"/>
          <w:sz w:val="24"/>
          <w:szCs w:val="24"/>
        </w:rPr>
        <w:t>311 кв.м</w:t>
      </w:r>
      <w:r>
        <w:rPr>
          <w:rFonts w:ascii="Times New Roman" w:hAnsi="Times New Roman"/>
          <w:sz w:val="24"/>
          <w:szCs w:val="24"/>
        </w:rPr>
        <w:t>етров</w:t>
      </w:r>
      <w:r w:rsidR="005E623A">
        <w:rPr>
          <w:rFonts w:ascii="Times New Roman" w:hAnsi="Times New Roman"/>
          <w:sz w:val="24"/>
          <w:szCs w:val="24"/>
        </w:rPr>
        <w:t>,</w:t>
      </w:r>
      <w:r>
        <w:rPr>
          <w:rFonts w:ascii="Times New Roman" w:hAnsi="Times New Roman"/>
          <w:sz w:val="24"/>
          <w:szCs w:val="24"/>
        </w:rPr>
        <w:t xml:space="preserve"> </w:t>
      </w:r>
      <w:r w:rsidRPr="00E970E3">
        <w:rPr>
          <w:rFonts w:ascii="Times New Roman" w:hAnsi="Times New Roman"/>
          <w:sz w:val="24"/>
          <w:szCs w:val="24"/>
        </w:rPr>
        <w:t>детские площадки -</w:t>
      </w:r>
      <w:r w:rsidR="005E623A">
        <w:rPr>
          <w:rFonts w:ascii="Times New Roman" w:hAnsi="Times New Roman"/>
          <w:sz w:val="24"/>
          <w:szCs w:val="24"/>
        </w:rPr>
        <w:t xml:space="preserve"> </w:t>
      </w:r>
      <w:r w:rsidRPr="00E970E3">
        <w:rPr>
          <w:rFonts w:ascii="Times New Roman" w:hAnsi="Times New Roman"/>
          <w:sz w:val="24"/>
          <w:szCs w:val="24"/>
        </w:rPr>
        <w:t>878 кв.м</w:t>
      </w:r>
      <w:r>
        <w:rPr>
          <w:rFonts w:ascii="Times New Roman" w:hAnsi="Times New Roman"/>
          <w:sz w:val="24"/>
          <w:szCs w:val="24"/>
        </w:rPr>
        <w:t>етров</w:t>
      </w:r>
      <w:r w:rsidRPr="00E970E3">
        <w:rPr>
          <w:rFonts w:ascii="Times New Roman" w:hAnsi="Times New Roman"/>
          <w:sz w:val="24"/>
          <w:szCs w:val="24"/>
        </w:rPr>
        <w:t>;</w:t>
      </w:r>
    </w:p>
    <w:p w14:paraId="74A00990" w14:textId="17EA4420" w:rsidR="002D2235" w:rsidRDefault="002D2235" w:rsidP="00120858">
      <w:pPr>
        <w:pStyle w:val="af0"/>
        <w:numPr>
          <w:ilvl w:val="0"/>
          <w:numId w:val="24"/>
        </w:numPr>
        <w:shd w:val="clear" w:color="auto" w:fill="FFFFFF"/>
        <w:tabs>
          <w:tab w:val="left" w:pos="567"/>
          <w:tab w:val="left" w:pos="851"/>
          <w:tab w:val="left" w:pos="2127"/>
        </w:tabs>
        <w:spacing w:after="0" w:line="240" w:lineRule="auto"/>
        <w:ind w:left="0" w:firstLine="567"/>
        <w:jc w:val="both"/>
        <w:rPr>
          <w:rFonts w:ascii="Times New Roman" w:hAnsi="Times New Roman"/>
          <w:sz w:val="24"/>
          <w:szCs w:val="24"/>
        </w:rPr>
      </w:pPr>
      <w:r w:rsidRPr="00E970E3">
        <w:rPr>
          <w:rFonts w:ascii="Times New Roman" w:hAnsi="Times New Roman"/>
          <w:sz w:val="24"/>
          <w:szCs w:val="24"/>
        </w:rPr>
        <w:t xml:space="preserve"> </w:t>
      </w:r>
      <w:r w:rsidRPr="00AC2E8D">
        <w:rPr>
          <w:rFonts w:ascii="Times New Roman" w:hAnsi="Times New Roman"/>
          <w:sz w:val="24"/>
          <w:szCs w:val="24"/>
        </w:rPr>
        <w:t>внутриквартальные проезды для обеспечения подъезда к общеобразовательным  учреждениям в микрорайоне 24  - 8</w:t>
      </w:r>
      <w:r w:rsidR="00725D7D">
        <w:rPr>
          <w:rFonts w:ascii="Times New Roman" w:hAnsi="Times New Roman"/>
          <w:sz w:val="24"/>
          <w:szCs w:val="24"/>
        </w:rPr>
        <w:t> </w:t>
      </w:r>
      <w:r w:rsidRPr="00AC2E8D">
        <w:rPr>
          <w:rFonts w:ascii="Times New Roman" w:hAnsi="Times New Roman"/>
          <w:sz w:val="24"/>
          <w:szCs w:val="24"/>
        </w:rPr>
        <w:t xml:space="preserve">185 кв.метров, тротуары </w:t>
      </w:r>
      <w:r w:rsidR="005E623A">
        <w:rPr>
          <w:rFonts w:ascii="Times New Roman" w:hAnsi="Times New Roman"/>
          <w:sz w:val="24"/>
          <w:szCs w:val="24"/>
        </w:rPr>
        <w:t xml:space="preserve">- </w:t>
      </w:r>
      <w:r w:rsidRPr="00AC2E8D">
        <w:rPr>
          <w:rFonts w:ascii="Times New Roman" w:hAnsi="Times New Roman"/>
          <w:sz w:val="24"/>
          <w:szCs w:val="24"/>
        </w:rPr>
        <w:t>2</w:t>
      </w:r>
      <w:r w:rsidR="00725D7D">
        <w:rPr>
          <w:rFonts w:ascii="Times New Roman" w:hAnsi="Times New Roman"/>
          <w:sz w:val="24"/>
          <w:szCs w:val="24"/>
        </w:rPr>
        <w:t> </w:t>
      </w:r>
      <w:r w:rsidRPr="00AC2E8D">
        <w:rPr>
          <w:rFonts w:ascii="Times New Roman" w:hAnsi="Times New Roman"/>
          <w:sz w:val="24"/>
          <w:szCs w:val="24"/>
        </w:rPr>
        <w:t>184 кв. метров</w:t>
      </w:r>
      <w:r>
        <w:rPr>
          <w:rFonts w:ascii="Times New Roman" w:hAnsi="Times New Roman"/>
          <w:sz w:val="24"/>
          <w:szCs w:val="24"/>
        </w:rPr>
        <w:t>;</w:t>
      </w:r>
      <w:r w:rsidRPr="00AC2E8D">
        <w:rPr>
          <w:rFonts w:ascii="Times New Roman" w:hAnsi="Times New Roman"/>
          <w:sz w:val="24"/>
          <w:szCs w:val="24"/>
        </w:rPr>
        <w:t xml:space="preserve"> </w:t>
      </w:r>
    </w:p>
    <w:p w14:paraId="3A9BDDDC" w14:textId="658590B5" w:rsidR="002D2235" w:rsidRDefault="002D2235" w:rsidP="005E623A">
      <w:pPr>
        <w:pStyle w:val="af0"/>
        <w:numPr>
          <w:ilvl w:val="0"/>
          <w:numId w:val="24"/>
        </w:numPr>
        <w:shd w:val="clear" w:color="auto" w:fill="FFFFFF"/>
        <w:tabs>
          <w:tab w:val="left" w:pos="567"/>
          <w:tab w:val="left" w:pos="851"/>
          <w:tab w:val="left" w:pos="2127"/>
        </w:tabs>
        <w:spacing w:after="0" w:line="240" w:lineRule="auto"/>
        <w:ind w:left="0" w:firstLine="567"/>
        <w:jc w:val="both"/>
        <w:rPr>
          <w:rFonts w:ascii="Times New Roman" w:hAnsi="Times New Roman"/>
          <w:sz w:val="24"/>
          <w:szCs w:val="24"/>
        </w:rPr>
      </w:pPr>
      <w:r w:rsidRPr="004966DD">
        <w:rPr>
          <w:rFonts w:ascii="Times New Roman" w:hAnsi="Times New Roman"/>
          <w:sz w:val="24"/>
          <w:szCs w:val="24"/>
        </w:rPr>
        <w:t xml:space="preserve">магистральный водовод в Восточном жилом районе (ВЖР) от улицы 9 </w:t>
      </w:r>
      <w:proofErr w:type="gramStart"/>
      <w:r w:rsidRPr="004966DD">
        <w:rPr>
          <w:rFonts w:ascii="Times New Roman" w:hAnsi="Times New Roman"/>
          <w:sz w:val="24"/>
          <w:szCs w:val="24"/>
        </w:rPr>
        <w:t>П</w:t>
      </w:r>
      <w:proofErr w:type="gramEnd"/>
      <w:r w:rsidRPr="004966DD">
        <w:rPr>
          <w:rFonts w:ascii="Times New Roman" w:hAnsi="Times New Roman"/>
          <w:sz w:val="24"/>
          <w:szCs w:val="24"/>
        </w:rPr>
        <w:t xml:space="preserve"> (Нефтеюганское шоссе) по улице Рационализаторов до существующей водопроводной камеры (ВК сущ</w:t>
      </w:r>
      <w:r>
        <w:rPr>
          <w:rFonts w:ascii="Times New Roman" w:hAnsi="Times New Roman"/>
          <w:sz w:val="24"/>
          <w:szCs w:val="24"/>
        </w:rPr>
        <w:t>.)</w:t>
      </w:r>
      <w:r w:rsidR="00725D7D">
        <w:rPr>
          <w:rFonts w:ascii="Times New Roman" w:hAnsi="Times New Roman"/>
          <w:sz w:val="24"/>
          <w:szCs w:val="24"/>
        </w:rPr>
        <w:t xml:space="preserve"> </w:t>
      </w:r>
      <w:r>
        <w:rPr>
          <w:rFonts w:ascii="Times New Roman" w:hAnsi="Times New Roman"/>
          <w:sz w:val="24"/>
          <w:szCs w:val="24"/>
        </w:rPr>
        <w:t>-</w:t>
      </w:r>
      <w:r w:rsidR="00725D7D">
        <w:rPr>
          <w:rFonts w:ascii="Times New Roman" w:hAnsi="Times New Roman"/>
          <w:sz w:val="24"/>
          <w:szCs w:val="24"/>
        </w:rPr>
        <w:t xml:space="preserve"> </w:t>
      </w:r>
      <w:r>
        <w:rPr>
          <w:rFonts w:ascii="Times New Roman" w:hAnsi="Times New Roman"/>
          <w:sz w:val="24"/>
          <w:szCs w:val="24"/>
        </w:rPr>
        <w:t>2,65 км.</w:t>
      </w:r>
    </w:p>
    <w:p w14:paraId="089B2734" w14:textId="11442B76" w:rsidR="002D2235" w:rsidRPr="002D2235" w:rsidRDefault="002D2235" w:rsidP="005E623A">
      <w:pPr>
        <w:pStyle w:val="af0"/>
        <w:shd w:val="clear" w:color="auto" w:fill="FFFFFF"/>
        <w:tabs>
          <w:tab w:val="left" w:pos="567"/>
          <w:tab w:val="left" w:pos="851"/>
          <w:tab w:val="left" w:pos="2127"/>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Для подключения вышеперечисленных объектов приняты в эксплуатацию </w:t>
      </w:r>
      <w:r w:rsidR="00FB688A">
        <w:rPr>
          <w:rFonts w:ascii="Times New Roman" w:hAnsi="Times New Roman"/>
          <w:sz w:val="24"/>
          <w:szCs w:val="24"/>
        </w:rPr>
        <w:t>14,7</w:t>
      </w:r>
      <w:r>
        <w:rPr>
          <w:rFonts w:ascii="Times New Roman" w:hAnsi="Times New Roman"/>
          <w:sz w:val="24"/>
          <w:szCs w:val="24"/>
        </w:rPr>
        <w:t xml:space="preserve"> км </w:t>
      </w:r>
      <w:r w:rsidRPr="002D2235">
        <w:rPr>
          <w:rFonts w:ascii="Times New Roman" w:hAnsi="Times New Roman"/>
          <w:sz w:val="24"/>
          <w:szCs w:val="24"/>
        </w:rPr>
        <w:t>инженерных сетей.</w:t>
      </w:r>
    </w:p>
    <w:p w14:paraId="628430D4" w14:textId="7A74967F" w:rsidR="002D2235" w:rsidRPr="00254143" w:rsidRDefault="002D2235" w:rsidP="002D2235">
      <w:pPr>
        <w:shd w:val="clear" w:color="auto" w:fill="FFFFFF"/>
        <w:ind w:firstLine="567"/>
        <w:jc w:val="both"/>
        <w:rPr>
          <w:sz w:val="24"/>
          <w:szCs w:val="24"/>
        </w:rPr>
      </w:pPr>
      <w:r w:rsidRPr="00254143">
        <w:rPr>
          <w:sz w:val="24"/>
          <w:szCs w:val="24"/>
        </w:rPr>
        <w:t>В целях  улучшения качества жизни населения, повышения эффективности доступности и качества дошкольного, общего и дополнительного образования, создания условий для сохранения культурного наследия и устойчивого развития культурного потенциала населения, повышения интереса населения к занятиям физической культурой и спортом в городе Сургуте продолжа</w:t>
      </w:r>
      <w:r w:rsidR="005E623A">
        <w:rPr>
          <w:sz w:val="24"/>
          <w:szCs w:val="24"/>
        </w:rPr>
        <w:t>ли</w:t>
      </w:r>
      <w:r w:rsidRPr="00254143">
        <w:rPr>
          <w:sz w:val="24"/>
          <w:szCs w:val="24"/>
        </w:rPr>
        <w:t xml:space="preserve"> реализовываться мероприятия муниципальных программ:</w:t>
      </w:r>
    </w:p>
    <w:p w14:paraId="04521B12" w14:textId="65BE8D3B" w:rsidR="002D2235" w:rsidRPr="00254143" w:rsidRDefault="002D2235" w:rsidP="00120858">
      <w:pPr>
        <w:pStyle w:val="af0"/>
        <w:numPr>
          <w:ilvl w:val="0"/>
          <w:numId w:val="15"/>
        </w:numPr>
        <w:tabs>
          <w:tab w:val="left" w:pos="851"/>
        </w:tabs>
        <w:spacing w:after="0" w:line="240" w:lineRule="auto"/>
        <w:ind w:left="0" w:firstLine="567"/>
        <w:jc w:val="both"/>
        <w:rPr>
          <w:rFonts w:ascii="Times New Roman" w:hAnsi="Times New Roman"/>
          <w:sz w:val="24"/>
          <w:szCs w:val="24"/>
        </w:rPr>
      </w:pPr>
      <w:r w:rsidRPr="00254143">
        <w:rPr>
          <w:rFonts w:ascii="Times New Roman" w:hAnsi="Times New Roman"/>
          <w:sz w:val="24"/>
          <w:szCs w:val="24"/>
        </w:rPr>
        <w:t xml:space="preserve">«Развитие образования города Сургута на 2014-2020 годы» произведены платежи </w:t>
      </w:r>
      <w:r w:rsidR="005E623A">
        <w:rPr>
          <w:rFonts w:ascii="Times New Roman" w:hAnsi="Times New Roman"/>
          <w:sz w:val="24"/>
          <w:szCs w:val="24"/>
        </w:rPr>
        <w:br/>
      </w:r>
      <w:r w:rsidRPr="00254143">
        <w:rPr>
          <w:rFonts w:ascii="Times New Roman" w:hAnsi="Times New Roman"/>
          <w:sz w:val="24"/>
          <w:szCs w:val="24"/>
        </w:rPr>
        <w:t xml:space="preserve">по выкупу следующих детских садов:  </w:t>
      </w:r>
    </w:p>
    <w:p w14:paraId="5CE54426" w14:textId="77777777" w:rsidR="002D2235" w:rsidRPr="00254143" w:rsidRDefault="002D2235" w:rsidP="00120858">
      <w:pPr>
        <w:widowControl/>
        <w:numPr>
          <w:ilvl w:val="0"/>
          <w:numId w:val="14"/>
        </w:numPr>
        <w:tabs>
          <w:tab w:val="left" w:pos="851"/>
        </w:tabs>
        <w:ind w:left="0" w:firstLine="567"/>
        <w:jc w:val="both"/>
        <w:rPr>
          <w:sz w:val="24"/>
          <w:szCs w:val="24"/>
        </w:rPr>
      </w:pPr>
      <w:r w:rsidRPr="00254143">
        <w:rPr>
          <w:sz w:val="24"/>
          <w:szCs w:val="24"/>
        </w:rPr>
        <w:t>детский сад в микрорайоне ПИКС (ООО «СК СОК»);</w:t>
      </w:r>
    </w:p>
    <w:p w14:paraId="62745200" w14:textId="77777777" w:rsidR="002D2235" w:rsidRPr="00254143" w:rsidRDefault="002D2235" w:rsidP="00120858">
      <w:pPr>
        <w:widowControl/>
        <w:numPr>
          <w:ilvl w:val="0"/>
          <w:numId w:val="14"/>
        </w:numPr>
        <w:tabs>
          <w:tab w:val="left" w:pos="851"/>
        </w:tabs>
        <w:ind w:left="0" w:firstLine="567"/>
        <w:jc w:val="both"/>
        <w:rPr>
          <w:sz w:val="24"/>
          <w:szCs w:val="24"/>
        </w:rPr>
      </w:pPr>
      <w:r w:rsidRPr="00254143">
        <w:rPr>
          <w:sz w:val="24"/>
          <w:szCs w:val="24"/>
        </w:rPr>
        <w:t>детский сад №1 на 300 мест в микрорайоне №24 (ООО «СК СОК»);</w:t>
      </w:r>
    </w:p>
    <w:p w14:paraId="237AAEEE" w14:textId="77777777" w:rsidR="002D2235" w:rsidRPr="00254143" w:rsidRDefault="002D2235" w:rsidP="00120858">
      <w:pPr>
        <w:widowControl/>
        <w:numPr>
          <w:ilvl w:val="0"/>
          <w:numId w:val="14"/>
        </w:numPr>
        <w:tabs>
          <w:tab w:val="left" w:pos="851"/>
        </w:tabs>
        <w:ind w:left="0" w:firstLine="567"/>
        <w:jc w:val="both"/>
        <w:rPr>
          <w:sz w:val="24"/>
          <w:szCs w:val="24"/>
        </w:rPr>
      </w:pPr>
      <w:r w:rsidRPr="00254143">
        <w:rPr>
          <w:sz w:val="24"/>
          <w:szCs w:val="24"/>
        </w:rPr>
        <w:t>детский сад в микрорайоне 37 (ООО «</w:t>
      </w:r>
      <w:proofErr w:type="spellStart"/>
      <w:r w:rsidRPr="00254143">
        <w:rPr>
          <w:sz w:val="24"/>
          <w:szCs w:val="24"/>
        </w:rPr>
        <w:t>Версомонолит</w:t>
      </w:r>
      <w:proofErr w:type="spellEnd"/>
      <w:r w:rsidRPr="00254143">
        <w:rPr>
          <w:sz w:val="24"/>
          <w:szCs w:val="24"/>
        </w:rPr>
        <w:t>»);</w:t>
      </w:r>
    </w:p>
    <w:p w14:paraId="3495ADA3" w14:textId="77777777" w:rsidR="002D2235" w:rsidRPr="00254143" w:rsidRDefault="002D2235" w:rsidP="002D2235">
      <w:pPr>
        <w:tabs>
          <w:tab w:val="left" w:pos="851"/>
        </w:tabs>
        <w:ind w:firstLine="567"/>
        <w:jc w:val="both"/>
        <w:rPr>
          <w:sz w:val="24"/>
          <w:szCs w:val="24"/>
        </w:rPr>
      </w:pPr>
      <w:r w:rsidRPr="00254143">
        <w:rPr>
          <w:sz w:val="24"/>
          <w:szCs w:val="24"/>
        </w:rPr>
        <w:t>– встроенно-пристроенные помещения детского сада на 71 место (оплата в полном объеме). «Жилой дом № 32 со встроенно-пристроенными помещениями в микрорайонах 18-19-20. Корректировка» 4 этап строительства (ООО «</w:t>
      </w:r>
      <w:proofErr w:type="spellStart"/>
      <w:r w:rsidRPr="00254143">
        <w:rPr>
          <w:sz w:val="24"/>
          <w:szCs w:val="24"/>
        </w:rPr>
        <w:t>Запсибинтерстрой</w:t>
      </w:r>
      <w:proofErr w:type="spellEnd"/>
      <w:r w:rsidRPr="00254143">
        <w:rPr>
          <w:sz w:val="24"/>
          <w:szCs w:val="24"/>
        </w:rPr>
        <w:t>»);</w:t>
      </w:r>
    </w:p>
    <w:p w14:paraId="6D332380" w14:textId="77777777" w:rsidR="002D2235" w:rsidRPr="00254143" w:rsidRDefault="002D2235" w:rsidP="00120858">
      <w:pPr>
        <w:pStyle w:val="af0"/>
        <w:numPr>
          <w:ilvl w:val="0"/>
          <w:numId w:val="15"/>
        </w:numPr>
        <w:shd w:val="clear" w:color="auto" w:fill="FFFFFF" w:themeFill="background1"/>
        <w:tabs>
          <w:tab w:val="left" w:pos="851"/>
        </w:tabs>
        <w:spacing w:after="0" w:line="240" w:lineRule="auto"/>
        <w:ind w:hanging="153"/>
        <w:jc w:val="both"/>
        <w:rPr>
          <w:rFonts w:ascii="Times New Roman" w:hAnsi="Times New Roman"/>
          <w:sz w:val="24"/>
          <w:szCs w:val="24"/>
        </w:rPr>
      </w:pPr>
      <w:r w:rsidRPr="00254143">
        <w:rPr>
          <w:rFonts w:ascii="Times New Roman" w:hAnsi="Times New Roman"/>
          <w:sz w:val="24"/>
          <w:szCs w:val="24"/>
        </w:rPr>
        <w:t xml:space="preserve"> «Развитие культуры и туризма в городе Сургуте на 2014-2020 годы»: </w:t>
      </w:r>
    </w:p>
    <w:p w14:paraId="5DE5C4CF" w14:textId="77777777" w:rsidR="002D2235" w:rsidRPr="00254143" w:rsidRDefault="002D2235" w:rsidP="002D2235">
      <w:pPr>
        <w:shd w:val="clear" w:color="auto" w:fill="FFFFFF" w:themeFill="background1"/>
        <w:ind w:firstLine="567"/>
        <w:jc w:val="both"/>
        <w:rPr>
          <w:sz w:val="24"/>
          <w:szCs w:val="24"/>
        </w:rPr>
      </w:pPr>
      <w:r w:rsidRPr="00254143">
        <w:rPr>
          <w:sz w:val="24"/>
          <w:szCs w:val="24"/>
        </w:rPr>
        <w:t>- детская школа искусств в микрорайоне ПИКС. Работы выполняются в соответствии с заключенным муниципальным контрактом с ООО «</w:t>
      </w:r>
      <w:proofErr w:type="spellStart"/>
      <w:r w:rsidRPr="00254143">
        <w:rPr>
          <w:sz w:val="24"/>
          <w:szCs w:val="24"/>
        </w:rPr>
        <w:t>Сибвитосервис</w:t>
      </w:r>
      <w:proofErr w:type="spellEnd"/>
      <w:r w:rsidRPr="00254143">
        <w:rPr>
          <w:sz w:val="24"/>
          <w:szCs w:val="24"/>
        </w:rPr>
        <w:t xml:space="preserve">». Готовность объекта – </w:t>
      </w:r>
      <w:r>
        <w:rPr>
          <w:sz w:val="24"/>
          <w:szCs w:val="24"/>
        </w:rPr>
        <w:t>63,5</w:t>
      </w:r>
      <w:r w:rsidRPr="00254143">
        <w:rPr>
          <w:sz w:val="24"/>
          <w:szCs w:val="24"/>
        </w:rPr>
        <w:t xml:space="preserve"> %.  </w:t>
      </w:r>
    </w:p>
    <w:p w14:paraId="52BC14D6" w14:textId="77777777" w:rsidR="002D2235" w:rsidRPr="00254143" w:rsidRDefault="002D2235" w:rsidP="00120858">
      <w:pPr>
        <w:pStyle w:val="af0"/>
        <w:numPr>
          <w:ilvl w:val="0"/>
          <w:numId w:val="15"/>
        </w:numPr>
        <w:tabs>
          <w:tab w:val="left" w:pos="851"/>
        </w:tabs>
        <w:spacing w:after="0" w:line="240" w:lineRule="auto"/>
        <w:ind w:left="0" w:firstLine="567"/>
        <w:jc w:val="both"/>
        <w:rPr>
          <w:rFonts w:ascii="Times New Roman" w:hAnsi="Times New Roman"/>
          <w:sz w:val="24"/>
          <w:szCs w:val="24"/>
        </w:rPr>
      </w:pPr>
      <w:r w:rsidRPr="00254143">
        <w:rPr>
          <w:rFonts w:ascii="Times New Roman" w:hAnsi="Times New Roman"/>
          <w:sz w:val="24"/>
          <w:szCs w:val="24"/>
        </w:rPr>
        <w:t xml:space="preserve"> «Управление муниципальным имуществом и земельными ресурсами в городе Сургуте на 2014-2020 годы»:</w:t>
      </w:r>
    </w:p>
    <w:p w14:paraId="14783534" w14:textId="77777777" w:rsidR="002D2235" w:rsidRPr="00254143" w:rsidRDefault="002D2235" w:rsidP="002D2235">
      <w:pPr>
        <w:ind w:firstLine="567"/>
        <w:jc w:val="both"/>
        <w:rPr>
          <w:sz w:val="24"/>
          <w:szCs w:val="24"/>
        </w:rPr>
      </w:pPr>
      <w:r w:rsidRPr="00254143">
        <w:rPr>
          <w:sz w:val="24"/>
          <w:szCs w:val="24"/>
        </w:rPr>
        <w:t>- поликлиника «Нефтяник» на 700 посещений в смену. Работы выполняются в соответствии с заключенным муниципальным контрактом с ООО СК «СОК».</w:t>
      </w:r>
      <w:r>
        <w:rPr>
          <w:sz w:val="24"/>
          <w:szCs w:val="24"/>
        </w:rPr>
        <w:t xml:space="preserve"> Потребность на 2016 год составляет 162 млн. рублей </w:t>
      </w:r>
      <w:r w:rsidRPr="00254143">
        <w:rPr>
          <w:sz w:val="24"/>
          <w:szCs w:val="24"/>
        </w:rPr>
        <w:t xml:space="preserve"> </w:t>
      </w:r>
      <w:r>
        <w:rPr>
          <w:sz w:val="24"/>
          <w:szCs w:val="24"/>
        </w:rPr>
        <w:t>для повторного проведения аукционов, приобретения оборудования с целью ввода в эксплуатацию.</w:t>
      </w:r>
    </w:p>
    <w:p w14:paraId="629DCF19" w14:textId="77777777" w:rsidR="002D2235" w:rsidRPr="00C7075A" w:rsidRDefault="002D2235" w:rsidP="00120858">
      <w:pPr>
        <w:pStyle w:val="af0"/>
        <w:numPr>
          <w:ilvl w:val="0"/>
          <w:numId w:val="15"/>
        </w:numPr>
        <w:tabs>
          <w:tab w:val="left" w:pos="851"/>
        </w:tabs>
        <w:spacing w:after="0" w:line="240" w:lineRule="auto"/>
        <w:ind w:hanging="153"/>
        <w:jc w:val="both"/>
        <w:rPr>
          <w:rFonts w:ascii="Times New Roman" w:hAnsi="Times New Roman"/>
          <w:sz w:val="24"/>
          <w:szCs w:val="24"/>
        </w:rPr>
      </w:pPr>
      <w:r w:rsidRPr="00C7075A">
        <w:rPr>
          <w:rFonts w:ascii="Times New Roman" w:hAnsi="Times New Roman"/>
          <w:sz w:val="24"/>
          <w:szCs w:val="24"/>
        </w:rPr>
        <w:t>«Развитие физической культуры и спорта в городе Сургуте  на 2014-2020 годы»:</w:t>
      </w:r>
    </w:p>
    <w:p w14:paraId="5B1EEFA9" w14:textId="6AEBFA2D" w:rsidR="002D2235" w:rsidRPr="00C7075A" w:rsidRDefault="002D2235" w:rsidP="002D2235">
      <w:pPr>
        <w:ind w:firstLine="567"/>
        <w:jc w:val="both"/>
        <w:rPr>
          <w:sz w:val="24"/>
          <w:szCs w:val="24"/>
        </w:rPr>
      </w:pPr>
      <w:r w:rsidRPr="00C7075A">
        <w:rPr>
          <w:sz w:val="24"/>
          <w:szCs w:val="24"/>
        </w:rPr>
        <w:t>- спортивный комплекс с плавательным бассейном на 50 метров. Работы выполняются в соответствии с заключенным муниципальным контрактом с ООО «СК СОК». Готовность объекта - 5</w:t>
      </w:r>
      <w:r>
        <w:rPr>
          <w:sz w:val="24"/>
          <w:szCs w:val="24"/>
        </w:rPr>
        <w:t>7</w:t>
      </w:r>
      <w:r w:rsidRPr="00C7075A">
        <w:rPr>
          <w:sz w:val="24"/>
          <w:szCs w:val="24"/>
        </w:rPr>
        <w:t>%.</w:t>
      </w:r>
      <w:r w:rsidR="005E623A">
        <w:rPr>
          <w:sz w:val="24"/>
          <w:szCs w:val="24"/>
        </w:rPr>
        <w:t xml:space="preserve"> </w:t>
      </w:r>
      <w:r>
        <w:rPr>
          <w:sz w:val="24"/>
          <w:szCs w:val="24"/>
        </w:rPr>
        <w:t>Завершение работ по строительству планируется в 2016 году.</w:t>
      </w:r>
    </w:p>
    <w:p w14:paraId="4CDD10B8" w14:textId="77777777" w:rsidR="002D2235" w:rsidRPr="00254143" w:rsidRDefault="002D2235" w:rsidP="00120858">
      <w:pPr>
        <w:pStyle w:val="af0"/>
        <w:numPr>
          <w:ilvl w:val="0"/>
          <w:numId w:val="15"/>
        </w:numPr>
        <w:tabs>
          <w:tab w:val="left" w:pos="851"/>
        </w:tabs>
        <w:spacing w:after="0" w:line="240" w:lineRule="auto"/>
        <w:ind w:hanging="153"/>
        <w:jc w:val="both"/>
        <w:rPr>
          <w:sz w:val="24"/>
          <w:szCs w:val="24"/>
        </w:rPr>
      </w:pPr>
      <w:r w:rsidRPr="00254143">
        <w:rPr>
          <w:rFonts w:ascii="Times New Roman" w:hAnsi="Times New Roman"/>
          <w:sz w:val="24"/>
          <w:szCs w:val="24"/>
        </w:rPr>
        <w:t xml:space="preserve">«Молодежная политика Сургута на 2014-2020 годы»: </w:t>
      </w:r>
    </w:p>
    <w:p w14:paraId="57D73304" w14:textId="13F0835D" w:rsidR="002D2235" w:rsidRPr="00254143" w:rsidRDefault="002D2235" w:rsidP="002D2235">
      <w:pPr>
        <w:ind w:firstLine="567"/>
        <w:jc w:val="both"/>
        <w:rPr>
          <w:sz w:val="24"/>
          <w:szCs w:val="24"/>
        </w:rPr>
      </w:pPr>
      <w:r w:rsidRPr="00254143">
        <w:rPr>
          <w:sz w:val="24"/>
          <w:szCs w:val="24"/>
        </w:rPr>
        <w:t>- «</w:t>
      </w:r>
      <w:proofErr w:type="spellStart"/>
      <w:r w:rsidRPr="00254143">
        <w:rPr>
          <w:sz w:val="24"/>
          <w:szCs w:val="24"/>
        </w:rPr>
        <w:t>Мототрасса</w:t>
      </w:r>
      <w:proofErr w:type="spellEnd"/>
      <w:r w:rsidRPr="00254143">
        <w:rPr>
          <w:sz w:val="24"/>
          <w:szCs w:val="24"/>
        </w:rPr>
        <w:t xml:space="preserve"> на «Заячьем острове», по итогам аукционов на выполнение работ по вертикальной планировке победителем признан</w:t>
      </w:r>
      <w:proofErr w:type="gramStart"/>
      <w:r w:rsidRPr="00254143">
        <w:rPr>
          <w:sz w:val="24"/>
          <w:szCs w:val="24"/>
        </w:rPr>
        <w:t>о ООО</w:t>
      </w:r>
      <w:proofErr w:type="gramEnd"/>
      <w:r w:rsidRPr="00254143">
        <w:rPr>
          <w:sz w:val="24"/>
          <w:szCs w:val="24"/>
        </w:rPr>
        <w:t xml:space="preserve"> «ВОРТ», на выполнение </w:t>
      </w:r>
      <w:r w:rsidR="005E623A">
        <w:rPr>
          <w:sz w:val="24"/>
          <w:szCs w:val="24"/>
        </w:rPr>
        <w:t>проектно-изыскательских работ  –</w:t>
      </w:r>
      <w:r w:rsidRPr="00254143">
        <w:rPr>
          <w:sz w:val="24"/>
          <w:szCs w:val="24"/>
        </w:rPr>
        <w:t xml:space="preserve"> ООО «</w:t>
      </w:r>
      <w:proofErr w:type="spellStart"/>
      <w:r w:rsidRPr="00254143">
        <w:rPr>
          <w:sz w:val="24"/>
          <w:szCs w:val="24"/>
        </w:rPr>
        <w:t>Стройуслуга</w:t>
      </w:r>
      <w:proofErr w:type="spellEnd"/>
      <w:r w:rsidRPr="00254143">
        <w:rPr>
          <w:sz w:val="24"/>
          <w:szCs w:val="24"/>
        </w:rPr>
        <w:t xml:space="preserve">». </w:t>
      </w:r>
    </w:p>
    <w:p w14:paraId="75CD07ED" w14:textId="77777777" w:rsidR="002D2235" w:rsidRPr="00254143" w:rsidRDefault="002D2235" w:rsidP="0081213E">
      <w:pPr>
        <w:pStyle w:val="af0"/>
        <w:numPr>
          <w:ilvl w:val="0"/>
          <w:numId w:val="15"/>
        </w:numPr>
        <w:tabs>
          <w:tab w:val="left" w:pos="851"/>
        </w:tabs>
        <w:spacing w:after="0" w:line="240" w:lineRule="auto"/>
        <w:ind w:hanging="153"/>
        <w:jc w:val="both"/>
        <w:rPr>
          <w:rFonts w:ascii="Times New Roman" w:hAnsi="Times New Roman"/>
          <w:sz w:val="24"/>
          <w:szCs w:val="24"/>
        </w:rPr>
      </w:pPr>
      <w:r w:rsidRPr="00254143">
        <w:rPr>
          <w:rFonts w:ascii="Times New Roman" w:hAnsi="Times New Roman"/>
          <w:sz w:val="24"/>
          <w:szCs w:val="24"/>
        </w:rPr>
        <w:t>Областная</w:t>
      </w:r>
      <w:r w:rsidRPr="00254143">
        <w:rPr>
          <w:rFonts w:ascii="Times New Roman" w:hAnsi="Times New Roman"/>
        </w:rPr>
        <w:t xml:space="preserve"> </w:t>
      </w:r>
      <w:r w:rsidRPr="00254143">
        <w:rPr>
          <w:rFonts w:ascii="Times New Roman" w:hAnsi="Times New Roman"/>
          <w:sz w:val="24"/>
          <w:szCs w:val="24"/>
        </w:rPr>
        <w:t>целевая программа «Сотрудничество»:</w:t>
      </w:r>
    </w:p>
    <w:p w14:paraId="55B60961" w14:textId="0CEC3CD0" w:rsidR="002D2235" w:rsidRPr="00254143" w:rsidRDefault="002D2235" w:rsidP="005E623A">
      <w:pPr>
        <w:pStyle w:val="af0"/>
        <w:tabs>
          <w:tab w:val="left" w:pos="851"/>
        </w:tabs>
        <w:spacing w:after="0" w:line="240" w:lineRule="auto"/>
        <w:ind w:left="0" w:firstLine="567"/>
        <w:jc w:val="both"/>
        <w:rPr>
          <w:rFonts w:ascii="Times New Roman" w:hAnsi="Times New Roman"/>
          <w:sz w:val="24"/>
          <w:szCs w:val="24"/>
        </w:rPr>
      </w:pPr>
      <w:r w:rsidRPr="00254143">
        <w:rPr>
          <w:rFonts w:ascii="Times New Roman" w:hAnsi="Times New Roman"/>
          <w:sz w:val="24"/>
          <w:szCs w:val="24"/>
        </w:rPr>
        <w:t>-</w:t>
      </w:r>
      <w:r w:rsidR="005E623A">
        <w:rPr>
          <w:rFonts w:ascii="Times New Roman" w:hAnsi="Times New Roman"/>
          <w:sz w:val="24"/>
          <w:szCs w:val="24"/>
        </w:rPr>
        <w:t xml:space="preserve"> </w:t>
      </w:r>
      <w:r w:rsidRPr="00254143">
        <w:rPr>
          <w:rFonts w:ascii="Times New Roman" w:hAnsi="Times New Roman"/>
          <w:sz w:val="24"/>
          <w:szCs w:val="24"/>
        </w:rPr>
        <w:t>операционно-реанимационный корпус кардиологического диспансера,</w:t>
      </w:r>
      <w:r w:rsidRPr="00254143">
        <w:t xml:space="preserve"> </w:t>
      </w:r>
      <w:r w:rsidRPr="00254143">
        <w:rPr>
          <w:rFonts w:ascii="Times New Roman" w:hAnsi="Times New Roman"/>
          <w:sz w:val="24"/>
          <w:szCs w:val="24"/>
        </w:rPr>
        <w:t xml:space="preserve">контракт на выполнение СМР заключен 12.09.2013. </w:t>
      </w:r>
      <w:r w:rsidRPr="00CB73F3">
        <w:rPr>
          <w:rFonts w:ascii="Times New Roman" w:hAnsi="Times New Roman"/>
          <w:sz w:val="24"/>
          <w:szCs w:val="24"/>
        </w:rPr>
        <w:t>Общая готовность 100%. Недопоставлена часть оборудования. С поставщикам</w:t>
      </w:r>
      <w:proofErr w:type="gramStart"/>
      <w:r w:rsidRPr="00CB73F3">
        <w:rPr>
          <w:rFonts w:ascii="Times New Roman" w:hAnsi="Times New Roman"/>
          <w:sz w:val="24"/>
          <w:szCs w:val="24"/>
        </w:rPr>
        <w:t>и  ООО</w:t>
      </w:r>
      <w:proofErr w:type="gramEnd"/>
      <w:r w:rsidRPr="00CB73F3">
        <w:rPr>
          <w:rFonts w:ascii="Times New Roman" w:hAnsi="Times New Roman"/>
          <w:sz w:val="24"/>
          <w:szCs w:val="24"/>
        </w:rPr>
        <w:t xml:space="preserve"> </w:t>
      </w:r>
      <w:r>
        <w:rPr>
          <w:rFonts w:ascii="Times New Roman" w:hAnsi="Times New Roman"/>
          <w:sz w:val="24"/>
          <w:szCs w:val="24"/>
        </w:rPr>
        <w:t>«</w:t>
      </w:r>
      <w:r w:rsidRPr="00CB73F3">
        <w:rPr>
          <w:rFonts w:ascii="Times New Roman" w:hAnsi="Times New Roman"/>
          <w:sz w:val="24"/>
          <w:szCs w:val="24"/>
        </w:rPr>
        <w:t>Спектр</w:t>
      </w:r>
      <w:r>
        <w:rPr>
          <w:rFonts w:ascii="Times New Roman" w:hAnsi="Times New Roman"/>
          <w:sz w:val="24"/>
          <w:szCs w:val="24"/>
        </w:rPr>
        <w:t>»</w:t>
      </w:r>
      <w:r w:rsidRPr="00CB73F3">
        <w:rPr>
          <w:rFonts w:ascii="Times New Roman" w:hAnsi="Times New Roman"/>
          <w:sz w:val="24"/>
          <w:szCs w:val="24"/>
        </w:rPr>
        <w:t xml:space="preserve"> и  ООО </w:t>
      </w:r>
      <w:r>
        <w:rPr>
          <w:rFonts w:ascii="Times New Roman" w:hAnsi="Times New Roman"/>
          <w:sz w:val="24"/>
          <w:szCs w:val="24"/>
        </w:rPr>
        <w:t>«</w:t>
      </w:r>
      <w:r w:rsidRPr="00CB73F3">
        <w:rPr>
          <w:rFonts w:ascii="Times New Roman" w:hAnsi="Times New Roman"/>
          <w:sz w:val="24"/>
          <w:szCs w:val="24"/>
        </w:rPr>
        <w:t>НОРМА</w:t>
      </w:r>
      <w:r>
        <w:rPr>
          <w:rFonts w:ascii="Times New Roman" w:hAnsi="Times New Roman"/>
          <w:sz w:val="24"/>
          <w:szCs w:val="24"/>
        </w:rPr>
        <w:t>»</w:t>
      </w:r>
      <w:r w:rsidRPr="00CB73F3">
        <w:rPr>
          <w:rFonts w:ascii="Times New Roman" w:hAnsi="Times New Roman"/>
          <w:sz w:val="24"/>
          <w:szCs w:val="24"/>
        </w:rPr>
        <w:t xml:space="preserve"> ведется претензионная работа, ввод объекта ожидается во 2 кв</w:t>
      </w:r>
      <w:r>
        <w:rPr>
          <w:rFonts w:ascii="Times New Roman" w:hAnsi="Times New Roman"/>
          <w:sz w:val="24"/>
          <w:szCs w:val="24"/>
        </w:rPr>
        <w:t>артале</w:t>
      </w:r>
      <w:r w:rsidRPr="00CB73F3">
        <w:rPr>
          <w:rFonts w:ascii="Times New Roman" w:hAnsi="Times New Roman"/>
          <w:sz w:val="24"/>
          <w:szCs w:val="24"/>
        </w:rPr>
        <w:t xml:space="preserve"> 2016 г</w:t>
      </w:r>
      <w:r>
        <w:rPr>
          <w:rFonts w:ascii="Times New Roman" w:hAnsi="Times New Roman"/>
          <w:sz w:val="24"/>
          <w:szCs w:val="24"/>
        </w:rPr>
        <w:t>ода.</w:t>
      </w:r>
      <w:r w:rsidRPr="00254143">
        <w:rPr>
          <w:rFonts w:ascii="Times New Roman" w:hAnsi="Times New Roman"/>
          <w:sz w:val="24"/>
          <w:szCs w:val="24"/>
        </w:rPr>
        <w:t xml:space="preserve"> </w:t>
      </w:r>
    </w:p>
    <w:p w14:paraId="4392B8DD" w14:textId="77777777" w:rsidR="002D2235" w:rsidRPr="001A1A59" w:rsidRDefault="002D2235" w:rsidP="0081213E">
      <w:pPr>
        <w:pStyle w:val="af0"/>
        <w:numPr>
          <w:ilvl w:val="0"/>
          <w:numId w:val="15"/>
        </w:numPr>
        <w:tabs>
          <w:tab w:val="left" w:pos="851"/>
        </w:tabs>
        <w:spacing w:after="0" w:line="240" w:lineRule="auto"/>
        <w:ind w:left="0" w:firstLine="567"/>
        <w:jc w:val="both"/>
        <w:rPr>
          <w:rFonts w:ascii="Times New Roman" w:hAnsi="Times New Roman"/>
          <w:sz w:val="24"/>
          <w:szCs w:val="24"/>
        </w:rPr>
      </w:pPr>
      <w:r w:rsidRPr="00254143">
        <w:rPr>
          <w:rFonts w:ascii="Times New Roman" w:hAnsi="Times New Roman"/>
          <w:sz w:val="24"/>
          <w:szCs w:val="24"/>
        </w:rPr>
        <w:lastRenderedPageBreak/>
        <w:t xml:space="preserve">Адресная инвестиционная программа Ханты-Мансийского автономного округа - Югры на </w:t>
      </w:r>
      <w:r w:rsidRPr="001A1A59">
        <w:rPr>
          <w:rFonts w:ascii="Times New Roman" w:hAnsi="Times New Roman"/>
          <w:sz w:val="24"/>
          <w:szCs w:val="24"/>
        </w:rPr>
        <w:t>2015 год и на плановый период 2016 и 2017 годов:</w:t>
      </w:r>
    </w:p>
    <w:p w14:paraId="6ECABBF7" w14:textId="77777777" w:rsidR="002D2235" w:rsidRPr="001A1A59" w:rsidRDefault="002D2235" w:rsidP="002D2235">
      <w:pPr>
        <w:ind w:firstLine="567"/>
        <w:jc w:val="both"/>
        <w:rPr>
          <w:sz w:val="24"/>
          <w:szCs w:val="24"/>
        </w:rPr>
      </w:pPr>
      <w:r w:rsidRPr="001A1A59">
        <w:rPr>
          <w:sz w:val="24"/>
          <w:szCs w:val="24"/>
        </w:rPr>
        <w:t>- реконструкция поликлиники на 425 посещений в смену окружной клинической больницы в городе Сургуте,</w:t>
      </w:r>
      <w:r w:rsidRPr="001A1A59">
        <w:t xml:space="preserve"> </w:t>
      </w:r>
      <w:r w:rsidRPr="001A1A59">
        <w:rPr>
          <w:sz w:val="24"/>
          <w:szCs w:val="24"/>
        </w:rPr>
        <w:t xml:space="preserve">контракт на СМР заключен 30.09.2013, </w:t>
      </w:r>
      <w:r>
        <w:rPr>
          <w:sz w:val="24"/>
          <w:szCs w:val="24"/>
        </w:rPr>
        <w:t>о</w:t>
      </w:r>
      <w:r w:rsidRPr="00CB73F3">
        <w:rPr>
          <w:sz w:val="24"/>
          <w:szCs w:val="24"/>
        </w:rPr>
        <w:t xml:space="preserve">бщая готовность  объекта - 60%.  </w:t>
      </w:r>
    </w:p>
    <w:p w14:paraId="7299F015" w14:textId="4EA8D2C3" w:rsidR="002D2235" w:rsidRPr="00A276CE" w:rsidRDefault="002D2235" w:rsidP="002D2235">
      <w:pPr>
        <w:ind w:firstLine="567"/>
        <w:jc w:val="both"/>
        <w:rPr>
          <w:sz w:val="24"/>
          <w:szCs w:val="24"/>
          <w:highlight w:val="cyan"/>
        </w:rPr>
      </w:pPr>
      <w:r w:rsidRPr="001A1A59">
        <w:rPr>
          <w:sz w:val="24"/>
          <w:szCs w:val="24"/>
        </w:rPr>
        <w:t xml:space="preserve">- </w:t>
      </w:r>
      <w:r w:rsidRPr="00C7075A">
        <w:rPr>
          <w:sz w:val="24"/>
          <w:szCs w:val="24"/>
        </w:rPr>
        <w:t>Региональный центр спорта инвалидов,</w:t>
      </w:r>
      <w:r w:rsidRPr="00C7075A">
        <w:t xml:space="preserve"> </w:t>
      </w:r>
      <w:r w:rsidR="005E623A" w:rsidRPr="005E623A">
        <w:rPr>
          <w:sz w:val="24"/>
          <w:szCs w:val="24"/>
        </w:rPr>
        <w:t>к</w:t>
      </w:r>
      <w:r w:rsidRPr="00C7075A">
        <w:rPr>
          <w:sz w:val="24"/>
          <w:szCs w:val="24"/>
        </w:rPr>
        <w:t>онтракт на ПИР (завершение) заключен 27.01.2015. Срок выполнения обязательств по контракту май 2016;</w:t>
      </w:r>
    </w:p>
    <w:p w14:paraId="169C517D" w14:textId="77777777" w:rsidR="002D2235" w:rsidRPr="00254143" w:rsidRDefault="002D2235" w:rsidP="002D2235">
      <w:pPr>
        <w:ind w:firstLine="567"/>
        <w:jc w:val="both"/>
        <w:rPr>
          <w:sz w:val="24"/>
          <w:szCs w:val="24"/>
        </w:rPr>
      </w:pPr>
      <w:r w:rsidRPr="00254143">
        <w:rPr>
          <w:sz w:val="24"/>
          <w:szCs w:val="24"/>
        </w:rPr>
        <w:t>- Керлинг центр, ведутся работы по оформлению земельного участка.</w:t>
      </w:r>
    </w:p>
    <w:p w14:paraId="05EEE5A1" w14:textId="77777777" w:rsidR="002D2235" w:rsidRPr="00254143" w:rsidRDefault="002D2235" w:rsidP="002D2235">
      <w:pPr>
        <w:ind w:firstLine="567"/>
        <w:jc w:val="both"/>
        <w:rPr>
          <w:sz w:val="24"/>
          <w:szCs w:val="24"/>
        </w:rPr>
      </w:pPr>
      <w:r w:rsidRPr="00254143">
        <w:rPr>
          <w:sz w:val="24"/>
          <w:szCs w:val="24"/>
        </w:rPr>
        <w:t>Основными проблемными вопросами развития сферы строительства муниципального образования, сдерживающими его социально-экономическое развитие остаются:</w:t>
      </w:r>
    </w:p>
    <w:p w14:paraId="38EC1453" w14:textId="77777777" w:rsidR="002D2235" w:rsidRPr="00254143" w:rsidRDefault="002D2235" w:rsidP="00120858">
      <w:pPr>
        <w:widowControl/>
        <w:numPr>
          <w:ilvl w:val="0"/>
          <w:numId w:val="1"/>
        </w:numPr>
        <w:tabs>
          <w:tab w:val="left" w:pos="426"/>
          <w:tab w:val="left" w:pos="851"/>
        </w:tabs>
        <w:ind w:left="0" w:firstLine="567"/>
        <w:jc w:val="both"/>
        <w:rPr>
          <w:sz w:val="24"/>
          <w:szCs w:val="24"/>
        </w:rPr>
      </w:pPr>
      <w:r w:rsidRPr="00254143">
        <w:rPr>
          <w:sz w:val="24"/>
          <w:szCs w:val="24"/>
        </w:rPr>
        <w:t>достаточно быстрая потеря актуальности проектной документации объектов строительства и капитального ремонта в связи с изменением требований надзорных органов (СанПиН, противопожарной безопасности), что приводит к необходимости корректировки проектов;</w:t>
      </w:r>
    </w:p>
    <w:p w14:paraId="53D48EE4" w14:textId="77777777" w:rsidR="002D2235" w:rsidRPr="00254143" w:rsidRDefault="002D2235" w:rsidP="00120858">
      <w:pPr>
        <w:widowControl/>
        <w:numPr>
          <w:ilvl w:val="0"/>
          <w:numId w:val="1"/>
        </w:numPr>
        <w:tabs>
          <w:tab w:val="left" w:pos="426"/>
          <w:tab w:val="left" w:pos="851"/>
        </w:tabs>
        <w:ind w:left="0" w:firstLine="567"/>
        <w:jc w:val="both"/>
        <w:rPr>
          <w:sz w:val="24"/>
          <w:szCs w:val="24"/>
        </w:rPr>
      </w:pPr>
      <w:r w:rsidRPr="00254143">
        <w:rPr>
          <w:sz w:val="24"/>
          <w:szCs w:val="24"/>
        </w:rPr>
        <w:t>регулярные жалобы участников торгов (аукционов), а также лиц, не участвующих в торгах, в Федеральную антимонопольную службу на нарушение антимонопольного законодательства заказчиком (комиссией), что приводит к судам, необходимости отсрочки заключения муниципального контракта на длительный период, проведения повторных процедур организации закупки;</w:t>
      </w:r>
    </w:p>
    <w:p w14:paraId="1C7A9965" w14:textId="77777777" w:rsidR="002D2235" w:rsidRPr="00254143" w:rsidRDefault="002D2235" w:rsidP="00120858">
      <w:pPr>
        <w:widowControl/>
        <w:numPr>
          <w:ilvl w:val="0"/>
          <w:numId w:val="1"/>
        </w:numPr>
        <w:tabs>
          <w:tab w:val="left" w:pos="426"/>
          <w:tab w:val="left" w:pos="851"/>
        </w:tabs>
        <w:ind w:left="0" w:firstLine="567"/>
        <w:jc w:val="both"/>
        <w:rPr>
          <w:sz w:val="24"/>
          <w:szCs w:val="24"/>
        </w:rPr>
      </w:pPr>
      <w:r w:rsidRPr="00254143">
        <w:rPr>
          <w:sz w:val="24"/>
          <w:szCs w:val="24"/>
        </w:rPr>
        <w:t xml:space="preserve">в связи с текущей  экономической  ситуацией в стране, увеличивается стоимость  работ, материалов  и оборудования в строительной сфере, в том числе  по новым закупкам и по уже  существующим договорным  обязательствам. </w:t>
      </w:r>
    </w:p>
    <w:p w14:paraId="179192D8" w14:textId="77777777" w:rsidR="00C7075A" w:rsidRPr="002D10D9" w:rsidRDefault="00C7075A" w:rsidP="00C14721">
      <w:pPr>
        <w:ind w:firstLine="567"/>
        <w:jc w:val="both"/>
        <w:rPr>
          <w:b/>
          <w:color w:val="0070C0"/>
          <w:sz w:val="24"/>
          <w:szCs w:val="24"/>
          <w:highlight w:val="yellow"/>
        </w:rPr>
      </w:pPr>
    </w:p>
    <w:p w14:paraId="3C5953BB" w14:textId="77777777" w:rsidR="00733EAC" w:rsidRPr="007C6BAA" w:rsidRDefault="00733EAC" w:rsidP="00733EAC">
      <w:pPr>
        <w:ind w:firstLine="567"/>
        <w:jc w:val="both"/>
        <w:rPr>
          <w:b/>
          <w:color w:val="0070C0"/>
          <w:sz w:val="24"/>
          <w:szCs w:val="24"/>
        </w:rPr>
      </w:pPr>
      <w:r w:rsidRPr="007C6BAA">
        <w:rPr>
          <w:b/>
          <w:color w:val="0070C0"/>
          <w:sz w:val="24"/>
          <w:szCs w:val="24"/>
        </w:rPr>
        <w:t>Транспорт и связь</w:t>
      </w:r>
    </w:p>
    <w:p w14:paraId="16F2864A" w14:textId="01C14381" w:rsidR="00D009F9" w:rsidRPr="0081213E" w:rsidRDefault="00D009F9" w:rsidP="00D009F9">
      <w:pPr>
        <w:ind w:firstLine="567"/>
        <w:jc w:val="both"/>
        <w:rPr>
          <w:sz w:val="24"/>
          <w:szCs w:val="24"/>
        </w:rPr>
      </w:pPr>
      <w:r w:rsidRPr="0081213E">
        <w:rPr>
          <w:sz w:val="24"/>
          <w:szCs w:val="24"/>
        </w:rPr>
        <w:t>По виду экономической деятельности «транспорт и связь» в январе-декабре  текущего года объём оказанных услуг составил 15</w:t>
      </w:r>
      <w:r w:rsidR="0081213E" w:rsidRPr="0081213E">
        <w:rPr>
          <w:sz w:val="24"/>
          <w:szCs w:val="24"/>
        </w:rPr>
        <w:t>5</w:t>
      </w:r>
      <w:r w:rsidRPr="0081213E">
        <w:rPr>
          <w:sz w:val="24"/>
          <w:szCs w:val="24"/>
        </w:rPr>
        <w:t>,</w:t>
      </w:r>
      <w:r w:rsidR="0081213E" w:rsidRPr="0081213E">
        <w:rPr>
          <w:sz w:val="24"/>
          <w:szCs w:val="24"/>
        </w:rPr>
        <w:t>6</w:t>
      </w:r>
      <w:r w:rsidRPr="0081213E">
        <w:rPr>
          <w:sz w:val="24"/>
          <w:szCs w:val="24"/>
        </w:rPr>
        <w:t xml:space="preserve"> млрд. рублей, в сопоставимых ценах к предыдущему году </w:t>
      </w:r>
      <w:r w:rsidR="00AE78D3">
        <w:rPr>
          <w:sz w:val="24"/>
          <w:szCs w:val="24"/>
        </w:rPr>
        <w:t>76</w:t>
      </w:r>
      <w:r w:rsidRPr="0081213E">
        <w:rPr>
          <w:sz w:val="24"/>
          <w:szCs w:val="24"/>
        </w:rPr>
        <w:t xml:space="preserve"> %. </w:t>
      </w:r>
    </w:p>
    <w:p w14:paraId="495344F3" w14:textId="77777777" w:rsidR="00733EAC" w:rsidRPr="007C6BAA" w:rsidRDefault="00733EAC" w:rsidP="00733EAC">
      <w:pPr>
        <w:widowControl/>
        <w:ind w:firstLine="567"/>
        <w:jc w:val="both"/>
        <w:rPr>
          <w:sz w:val="24"/>
          <w:szCs w:val="24"/>
        </w:rPr>
      </w:pPr>
      <w:r w:rsidRPr="007C6BAA">
        <w:rPr>
          <w:sz w:val="24"/>
          <w:szCs w:val="24"/>
        </w:rPr>
        <w:t xml:space="preserve">Развитие транспортной системы является необходимым условием экономического роста и улучшения качества жизни населения города.  </w:t>
      </w:r>
    </w:p>
    <w:p w14:paraId="1A88F9C4" w14:textId="77777777" w:rsidR="00733EAC" w:rsidRPr="007C6BAA" w:rsidRDefault="00733EAC" w:rsidP="00733EAC">
      <w:pPr>
        <w:widowControl/>
        <w:suppressAutoHyphens/>
        <w:ind w:firstLine="567"/>
        <w:jc w:val="both"/>
        <w:rPr>
          <w:sz w:val="24"/>
          <w:szCs w:val="24"/>
        </w:rPr>
      </w:pPr>
      <w:r w:rsidRPr="007C6BAA">
        <w:rPr>
          <w:sz w:val="24"/>
          <w:szCs w:val="24"/>
        </w:rPr>
        <w:t>В пределах городской черты общественный транспорт представлен маршрутными автобусами большого и среднего класса, маршрутными и легковыми таксомоторами.</w:t>
      </w:r>
    </w:p>
    <w:p w14:paraId="13E2A5BA" w14:textId="77777777" w:rsidR="00733EAC" w:rsidRPr="007C6BAA" w:rsidRDefault="00733EAC" w:rsidP="00733EAC">
      <w:pPr>
        <w:pStyle w:val="a8"/>
        <w:ind w:firstLine="567"/>
        <w:jc w:val="both"/>
        <w:rPr>
          <w:rFonts w:ascii="Times New Roman" w:hAnsi="Times New Roman"/>
          <w:sz w:val="24"/>
          <w:szCs w:val="24"/>
        </w:rPr>
      </w:pPr>
      <w:r w:rsidRPr="007C6BAA">
        <w:rPr>
          <w:rFonts w:ascii="Times New Roman" w:hAnsi="Times New Roman"/>
          <w:sz w:val="24"/>
          <w:szCs w:val="24"/>
        </w:rPr>
        <w:t>По состоянию на 01.01.2016 городская  маршрутная сеть включает в себя 56 регулярных маршрутов</w:t>
      </w:r>
      <w:r>
        <w:rPr>
          <w:rFonts w:ascii="Times New Roman" w:hAnsi="Times New Roman"/>
          <w:sz w:val="24"/>
          <w:szCs w:val="24"/>
        </w:rPr>
        <w:t xml:space="preserve"> (по состоянию на 01.01.2015 – 54 регулярных маршрутов)</w:t>
      </w:r>
      <w:r w:rsidRPr="007C6BAA">
        <w:rPr>
          <w:rFonts w:ascii="Times New Roman" w:hAnsi="Times New Roman"/>
          <w:sz w:val="24"/>
          <w:szCs w:val="24"/>
        </w:rPr>
        <w:t>, в том числе:</w:t>
      </w:r>
    </w:p>
    <w:p w14:paraId="78FC9C05" w14:textId="77777777" w:rsidR="00733EAC" w:rsidRPr="007C6BAA" w:rsidRDefault="00733EAC" w:rsidP="00733EAC">
      <w:pPr>
        <w:pStyle w:val="a8"/>
        <w:ind w:firstLine="567"/>
        <w:jc w:val="both"/>
        <w:rPr>
          <w:rFonts w:ascii="Times New Roman" w:hAnsi="Times New Roman"/>
          <w:sz w:val="24"/>
          <w:szCs w:val="24"/>
        </w:rPr>
      </w:pPr>
      <w:r w:rsidRPr="007C6BAA">
        <w:rPr>
          <w:rFonts w:ascii="Times New Roman" w:hAnsi="Times New Roman"/>
          <w:sz w:val="24"/>
          <w:szCs w:val="24"/>
        </w:rPr>
        <w:t xml:space="preserve">- 41 маршрут (23 </w:t>
      </w:r>
      <w:proofErr w:type="gramStart"/>
      <w:r w:rsidRPr="007C6BAA">
        <w:rPr>
          <w:rFonts w:ascii="Times New Roman" w:hAnsi="Times New Roman"/>
          <w:sz w:val="24"/>
          <w:szCs w:val="24"/>
        </w:rPr>
        <w:t>постоянных</w:t>
      </w:r>
      <w:proofErr w:type="gramEnd"/>
      <w:r w:rsidRPr="007C6BAA">
        <w:rPr>
          <w:rFonts w:ascii="Times New Roman" w:hAnsi="Times New Roman"/>
          <w:sz w:val="24"/>
          <w:szCs w:val="24"/>
        </w:rPr>
        <w:t>, 13 сезонных, 4 специальных и 1 временный), обслуживаемый транспортными средствами категории М3 (автобусами среднего и большого класса), с предоставлением субсидии из городского бюджета;</w:t>
      </w:r>
    </w:p>
    <w:p w14:paraId="0DFA68A6" w14:textId="77777777" w:rsidR="00733EAC" w:rsidRPr="007C6BAA" w:rsidRDefault="00733EAC" w:rsidP="00733EAC">
      <w:pPr>
        <w:pStyle w:val="a8"/>
        <w:ind w:firstLine="567"/>
        <w:jc w:val="both"/>
        <w:rPr>
          <w:rFonts w:ascii="Times New Roman" w:hAnsi="Times New Roman"/>
          <w:sz w:val="24"/>
          <w:szCs w:val="24"/>
        </w:rPr>
      </w:pPr>
      <w:r w:rsidRPr="007C6BAA">
        <w:rPr>
          <w:rFonts w:ascii="Times New Roman" w:hAnsi="Times New Roman"/>
          <w:sz w:val="24"/>
          <w:szCs w:val="24"/>
        </w:rPr>
        <w:t>- 15 маршрутов, обслуживаемых транспортными средствами категории М</w:t>
      </w:r>
      <w:proofErr w:type="gramStart"/>
      <w:r w:rsidRPr="007C6BAA">
        <w:rPr>
          <w:rFonts w:ascii="Times New Roman" w:hAnsi="Times New Roman"/>
          <w:sz w:val="24"/>
          <w:szCs w:val="24"/>
        </w:rPr>
        <w:t>2</w:t>
      </w:r>
      <w:proofErr w:type="gramEnd"/>
      <w:r w:rsidRPr="007C6BAA">
        <w:rPr>
          <w:rFonts w:ascii="Times New Roman" w:hAnsi="Times New Roman"/>
          <w:sz w:val="24"/>
          <w:szCs w:val="24"/>
        </w:rPr>
        <w:t xml:space="preserve"> и М3 (автобусами особо малого и малого класса). </w:t>
      </w:r>
    </w:p>
    <w:p w14:paraId="5A8D734E" w14:textId="77777777" w:rsidR="00733EAC" w:rsidRPr="007C6BAA" w:rsidRDefault="00733EAC" w:rsidP="00733EAC">
      <w:pPr>
        <w:widowControl/>
        <w:ind w:firstLine="567"/>
        <w:jc w:val="both"/>
        <w:rPr>
          <w:sz w:val="24"/>
          <w:szCs w:val="24"/>
        </w:rPr>
      </w:pPr>
      <w:r w:rsidRPr="007C6BAA">
        <w:rPr>
          <w:sz w:val="24"/>
          <w:szCs w:val="24"/>
        </w:rPr>
        <w:t xml:space="preserve">Изменения показателей, характеризующих маршрутную сеть, произошли в связи с внесением изменений в </w:t>
      </w:r>
      <w:r w:rsidRPr="007C6BAA">
        <w:rPr>
          <w:bCs/>
          <w:sz w:val="24"/>
          <w:szCs w:val="24"/>
        </w:rPr>
        <w:t>Реестр муниципальных маршрутов регулярных перевозок</w:t>
      </w:r>
      <w:r w:rsidRPr="007C6BAA">
        <w:rPr>
          <w:sz w:val="24"/>
          <w:szCs w:val="24"/>
        </w:rPr>
        <w:t xml:space="preserve">. </w:t>
      </w:r>
    </w:p>
    <w:p w14:paraId="7F8D70B7" w14:textId="77777777" w:rsidR="00733EAC" w:rsidRPr="007C6BAA" w:rsidRDefault="00733EAC" w:rsidP="00733EAC">
      <w:pPr>
        <w:widowControl/>
        <w:ind w:firstLine="567"/>
        <w:jc w:val="both"/>
        <w:rPr>
          <w:sz w:val="24"/>
          <w:szCs w:val="24"/>
        </w:rPr>
      </w:pPr>
      <w:r w:rsidRPr="007C6BAA">
        <w:rPr>
          <w:sz w:val="24"/>
          <w:szCs w:val="24"/>
        </w:rPr>
        <w:t xml:space="preserve">С 01.01.2015, учитывая обращения пассажиров о сокращении интервала движения автобусов на маршруте № 26 «ул. И. Захарова – пос. </w:t>
      </w:r>
      <w:proofErr w:type="gramStart"/>
      <w:r w:rsidRPr="007C6BAA">
        <w:rPr>
          <w:sz w:val="24"/>
          <w:szCs w:val="24"/>
        </w:rPr>
        <w:t>Снежный</w:t>
      </w:r>
      <w:proofErr w:type="gramEnd"/>
      <w:r w:rsidRPr="007C6BAA">
        <w:rPr>
          <w:sz w:val="24"/>
          <w:szCs w:val="24"/>
        </w:rPr>
        <w:t xml:space="preserve"> – ул. И. Захарова», количество автобусов, задействованных на маршруте, увеличено до 5 единиц в будние и до 4 единиц в выходные и праздничные дни (в 2014 году– 4/3).</w:t>
      </w:r>
    </w:p>
    <w:p w14:paraId="702A2692" w14:textId="77777777" w:rsidR="00733EAC" w:rsidRPr="007C6BAA" w:rsidRDefault="00733EAC" w:rsidP="00733EAC">
      <w:pPr>
        <w:pStyle w:val="a8"/>
        <w:ind w:firstLine="567"/>
        <w:jc w:val="both"/>
        <w:rPr>
          <w:rFonts w:ascii="Times New Roman" w:hAnsi="Times New Roman"/>
          <w:sz w:val="24"/>
          <w:szCs w:val="24"/>
        </w:rPr>
      </w:pPr>
      <w:r w:rsidRPr="007C6BAA">
        <w:rPr>
          <w:rFonts w:ascii="Times New Roman" w:hAnsi="Times New Roman"/>
          <w:sz w:val="24"/>
          <w:szCs w:val="24"/>
        </w:rPr>
        <w:t>С апреля 2015 года организован новый маршрут № 54 «ТРЦ «Сити-</w:t>
      </w:r>
      <w:proofErr w:type="spellStart"/>
      <w:r w:rsidRPr="007C6BAA">
        <w:rPr>
          <w:rFonts w:ascii="Times New Roman" w:hAnsi="Times New Roman"/>
          <w:sz w:val="24"/>
          <w:szCs w:val="24"/>
        </w:rPr>
        <w:t>Молл</w:t>
      </w:r>
      <w:proofErr w:type="spellEnd"/>
      <w:r w:rsidRPr="007C6BAA">
        <w:rPr>
          <w:rFonts w:ascii="Times New Roman" w:hAnsi="Times New Roman"/>
          <w:sz w:val="24"/>
          <w:szCs w:val="24"/>
        </w:rPr>
        <w:t>» – ДК Строитель – ул. Лермонтова – Ледовый дворец спорта – ТРЦ «Сити-</w:t>
      </w:r>
      <w:proofErr w:type="spellStart"/>
      <w:r w:rsidRPr="007C6BAA">
        <w:rPr>
          <w:rFonts w:ascii="Times New Roman" w:hAnsi="Times New Roman"/>
          <w:sz w:val="24"/>
          <w:szCs w:val="24"/>
        </w:rPr>
        <w:t>Молл</w:t>
      </w:r>
      <w:proofErr w:type="spellEnd"/>
      <w:r w:rsidRPr="007C6BAA">
        <w:rPr>
          <w:rFonts w:ascii="Times New Roman" w:hAnsi="Times New Roman"/>
          <w:sz w:val="24"/>
          <w:szCs w:val="24"/>
        </w:rPr>
        <w:t>». Маршрут обслуживается автобусами малого класса (категории М</w:t>
      </w:r>
      <w:proofErr w:type="gramStart"/>
      <w:r w:rsidRPr="007C6BAA">
        <w:rPr>
          <w:rFonts w:ascii="Times New Roman" w:hAnsi="Times New Roman"/>
          <w:sz w:val="24"/>
          <w:szCs w:val="24"/>
        </w:rPr>
        <w:t>2</w:t>
      </w:r>
      <w:proofErr w:type="gramEnd"/>
      <w:r w:rsidRPr="007C6BAA">
        <w:rPr>
          <w:rFonts w:ascii="Times New Roman" w:hAnsi="Times New Roman"/>
          <w:sz w:val="24"/>
          <w:szCs w:val="24"/>
        </w:rPr>
        <w:t xml:space="preserve">) без предоставления субсидии из городского бюджета и обеспечивает транспортную связь МКУ «Многофункциональный центр предоставления государственных и муниципальных услуг города Сургута», размещенного на территории </w:t>
      </w:r>
      <w:r w:rsidRPr="007C6BAA">
        <w:rPr>
          <w:rFonts w:ascii="Times New Roman" w:hAnsi="Times New Roman"/>
          <w:sz w:val="24"/>
          <w:szCs w:val="24"/>
        </w:rPr>
        <w:br/>
        <w:t>ТРЦ «Сити-</w:t>
      </w:r>
      <w:proofErr w:type="spellStart"/>
      <w:r w:rsidRPr="007C6BAA">
        <w:rPr>
          <w:rFonts w:ascii="Times New Roman" w:hAnsi="Times New Roman"/>
          <w:sz w:val="24"/>
          <w:szCs w:val="24"/>
        </w:rPr>
        <w:t>Молл</w:t>
      </w:r>
      <w:proofErr w:type="spellEnd"/>
      <w:r w:rsidRPr="007C6BAA">
        <w:rPr>
          <w:rFonts w:ascii="Times New Roman" w:hAnsi="Times New Roman"/>
          <w:sz w:val="24"/>
          <w:szCs w:val="24"/>
        </w:rPr>
        <w:t>», с центральными микрорайонами города.</w:t>
      </w:r>
    </w:p>
    <w:p w14:paraId="1C16A641" w14:textId="77777777" w:rsidR="00733EAC" w:rsidRPr="007C6BAA" w:rsidRDefault="00733EAC" w:rsidP="00733EAC">
      <w:pPr>
        <w:pStyle w:val="a8"/>
        <w:ind w:firstLine="567"/>
        <w:jc w:val="both"/>
        <w:rPr>
          <w:rFonts w:ascii="Times New Roman" w:hAnsi="Times New Roman"/>
          <w:sz w:val="24"/>
          <w:szCs w:val="24"/>
        </w:rPr>
      </w:pPr>
      <w:r w:rsidRPr="007C6BAA">
        <w:rPr>
          <w:rFonts w:ascii="Times New Roman" w:hAnsi="Times New Roman"/>
          <w:sz w:val="24"/>
          <w:szCs w:val="24"/>
        </w:rPr>
        <w:t xml:space="preserve">Ежегодно с 1 мая начинается обслуживание сезонных автобусных маршрутов на садово-огороднические товарищества. В связи с введением в эксплуатацию Восточной объездной дороги, </w:t>
      </w:r>
      <w:r w:rsidRPr="007C6BAA">
        <w:rPr>
          <w:rFonts w:ascii="Times New Roman" w:hAnsi="Times New Roman"/>
          <w:sz w:val="24"/>
          <w:szCs w:val="24"/>
        </w:rPr>
        <w:lastRenderedPageBreak/>
        <w:t xml:space="preserve">организовано движение автобусов сезонного маршрута № 118 «Железнодорожный вокзал – ПСОК Железнодорожник» по новой схеме.  </w:t>
      </w:r>
    </w:p>
    <w:p w14:paraId="2BF4BECA" w14:textId="77777777" w:rsidR="00733EAC" w:rsidRPr="007C6BAA" w:rsidRDefault="00733EAC" w:rsidP="00733EAC">
      <w:pPr>
        <w:pStyle w:val="a8"/>
        <w:ind w:firstLine="567"/>
        <w:jc w:val="both"/>
        <w:rPr>
          <w:rFonts w:ascii="Times New Roman" w:hAnsi="Times New Roman"/>
          <w:sz w:val="24"/>
          <w:szCs w:val="24"/>
        </w:rPr>
      </w:pPr>
      <w:r w:rsidRPr="007C6BAA">
        <w:rPr>
          <w:rFonts w:ascii="Times New Roman" w:hAnsi="Times New Roman"/>
          <w:sz w:val="24"/>
          <w:szCs w:val="24"/>
        </w:rPr>
        <w:t>С целью обеспечения транспортной доступности Ресурсного центра производственного обучения учащихся, а также повышения качества обслуживания жителей пос. Звёздный, изменена схема существующего маршрута № 15 «проспект Комсомольский – магазин «Москва» - посёлок Госснаб». С 01.12.2015 маршрут № 15 «проспект Комсомольский – посёлок Госснаб – посёлок Звездный – улица Островского – проспект Комсомольский» обслуживается по новой схеме.</w:t>
      </w:r>
    </w:p>
    <w:p w14:paraId="6748278B" w14:textId="77777777" w:rsidR="00733EAC" w:rsidRPr="007C6BAA" w:rsidRDefault="00733EAC" w:rsidP="00733EAC">
      <w:pPr>
        <w:pStyle w:val="a8"/>
        <w:ind w:firstLine="567"/>
        <w:jc w:val="both"/>
        <w:rPr>
          <w:rFonts w:ascii="Times New Roman" w:hAnsi="Times New Roman"/>
          <w:sz w:val="24"/>
          <w:szCs w:val="24"/>
        </w:rPr>
      </w:pPr>
      <w:r w:rsidRPr="007C6BAA">
        <w:rPr>
          <w:rFonts w:ascii="Times New Roman" w:hAnsi="Times New Roman"/>
          <w:sz w:val="24"/>
          <w:szCs w:val="24"/>
        </w:rPr>
        <w:t>По итогам конкурсов на право осуществления маршрутных пассажирских автоперевозок транспортом общего пользования, перевозку пассажиров на регулярных маршрутах в 2015 году осуществляли 12 автотранспортных предприятий.</w:t>
      </w:r>
    </w:p>
    <w:p w14:paraId="5621E95E" w14:textId="77777777" w:rsidR="00733EAC" w:rsidRPr="007C6BAA" w:rsidRDefault="00733EAC" w:rsidP="00733EAC">
      <w:pPr>
        <w:pStyle w:val="a8"/>
        <w:ind w:firstLine="567"/>
        <w:jc w:val="both"/>
        <w:rPr>
          <w:rFonts w:ascii="Times New Roman" w:hAnsi="Times New Roman"/>
          <w:sz w:val="24"/>
          <w:szCs w:val="24"/>
        </w:rPr>
      </w:pPr>
      <w:r w:rsidRPr="007C6BAA">
        <w:rPr>
          <w:rFonts w:ascii="Times New Roman" w:hAnsi="Times New Roman"/>
          <w:sz w:val="24"/>
          <w:szCs w:val="24"/>
        </w:rPr>
        <w:t>Максимальное количество автотранспортных средств, задействованных на муниципаль</w:t>
      </w:r>
      <w:r>
        <w:rPr>
          <w:rFonts w:ascii="Times New Roman" w:hAnsi="Times New Roman"/>
          <w:sz w:val="24"/>
          <w:szCs w:val="24"/>
        </w:rPr>
        <w:t>ной маршрутной сети, составило 2</w:t>
      </w:r>
      <w:r w:rsidRPr="007C6BAA">
        <w:rPr>
          <w:rFonts w:ascii="Times New Roman" w:hAnsi="Times New Roman"/>
          <w:sz w:val="24"/>
          <w:szCs w:val="24"/>
        </w:rPr>
        <w:t>83 единицы, в том числе:</w:t>
      </w:r>
    </w:p>
    <w:p w14:paraId="6E02AE3C" w14:textId="77777777" w:rsidR="00733EAC" w:rsidRPr="007C6BAA" w:rsidRDefault="00733EAC" w:rsidP="00733EAC">
      <w:pPr>
        <w:pStyle w:val="a8"/>
        <w:ind w:firstLine="567"/>
        <w:jc w:val="both"/>
        <w:rPr>
          <w:rFonts w:ascii="Times New Roman" w:hAnsi="Times New Roman"/>
          <w:sz w:val="24"/>
          <w:szCs w:val="24"/>
        </w:rPr>
      </w:pPr>
      <w:r w:rsidRPr="007C6BAA">
        <w:rPr>
          <w:rFonts w:ascii="Times New Roman" w:hAnsi="Times New Roman"/>
          <w:sz w:val="24"/>
          <w:szCs w:val="24"/>
        </w:rPr>
        <w:t>- 141 автобус большого и среднего класса;</w:t>
      </w:r>
    </w:p>
    <w:p w14:paraId="77E333FF" w14:textId="77777777" w:rsidR="00733EAC" w:rsidRPr="007C6BAA" w:rsidRDefault="00733EAC" w:rsidP="00733EAC">
      <w:pPr>
        <w:pStyle w:val="a8"/>
        <w:ind w:firstLine="567"/>
        <w:jc w:val="both"/>
        <w:rPr>
          <w:rFonts w:ascii="Times New Roman" w:hAnsi="Times New Roman"/>
          <w:sz w:val="24"/>
          <w:szCs w:val="24"/>
        </w:rPr>
      </w:pPr>
      <w:r w:rsidRPr="007C6BAA">
        <w:rPr>
          <w:rFonts w:ascii="Times New Roman" w:hAnsi="Times New Roman"/>
          <w:sz w:val="24"/>
          <w:szCs w:val="24"/>
        </w:rPr>
        <w:t>- 142 автобуса малого и особо малого класса.</w:t>
      </w:r>
    </w:p>
    <w:p w14:paraId="624EB5BF" w14:textId="77777777" w:rsidR="00733EAC" w:rsidRPr="007C6BAA" w:rsidRDefault="00733EAC" w:rsidP="00733EAC">
      <w:pPr>
        <w:widowControl/>
        <w:autoSpaceDE w:val="0"/>
        <w:autoSpaceDN w:val="0"/>
        <w:adjustRightInd w:val="0"/>
        <w:ind w:firstLine="567"/>
        <w:jc w:val="both"/>
        <w:outlineLvl w:val="0"/>
        <w:rPr>
          <w:sz w:val="24"/>
          <w:szCs w:val="24"/>
        </w:rPr>
      </w:pPr>
      <w:r w:rsidRPr="007C6BAA">
        <w:rPr>
          <w:sz w:val="24"/>
          <w:szCs w:val="24"/>
        </w:rPr>
        <w:t>В настоящее время автотранспортными предприятиями в соответствии с нормативными требованиями в процессе перевозки в автобусах регулярных городских маршрутов пассажирам предоставляется необходимая звуковая и визуальная информация посредством установки в салоне автобуса автоинформаторов или посредством объявлений остановочных пунктов кондуктором (водителем).</w:t>
      </w:r>
    </w:p>
    <w:p w14:paraId="009F40D3" w14:textId="77777777" w:rsidR="00733EAC" w:rsidRPr="007C6BAA" w:rsidRDefault="00733EAC" w:rsidP="00733EAC">
      <w:pPr>
        <w:widowControl/>
        <w:ind w:firstLine="540"/>
        <w:jc w:val="both"/>
        <w:rPr>
          <w:sz w:val="24"/>
          <w:szCs w:val="24"/>
        </w:rPr>
      </w:pPr>
      <w:r w:rsidRPr="007C6BAA">
        <w:rPr>
          <w:sz w:val="24"/>
          <w:szCs w:val="24"/>
        </w:rPr>
        <w:t xml:space="preserve">Транспортные средства предприятий ОАО «СПОПАТ» и ООО «Центр» оборудуются световыми маршрутными указателями – электронными табло желтого цвета, которые улучшают видимость номера маршрута в дневное и вечернее время.  </w:t>
      </w:r>
    </w:p>
    <w:p w14:paraId="7886895C" w14:textId="77777777" w:rsidR="00733EAC" w:rsidRPr="007C6BAA" w:rsidRDefault="00733EAC" w:rsidP="00733EAC">
      <w:pPr>
        <w:widowControl/>
        <w:ind w:firstLine="567"/>
        <w:jc w:val="both"/>
        <w:rPr>
          <w:sz w:val="24"/>
          <w:szCs w:val="24"/>
        </w:rPr>
      </w:pPr>
      <w:r w:rsidRPr="007C6BAA">
        <w:rPr>
          <w:sz w:val="24"/>
          <w:szCs w:val="24"/>
        </w:rPr>
        <w:t xml:space="preserve">Обновление и модернизация парка пассажирских автотранспортных средств направленны на улучшение их эксплуатационных показателей, уровня безопасности, условий перевозок пассажиров и доступности. </w:t>
      </w:r>
    </w:p>
    <w:p w14:paraId="5C507CCA" w14:textId="77777777" w:rsidR="00733EAC" w:rsidRPr="007C6BAA" w:rsidRDefault="00733EAC" w:rsidP="00733EAC">
      <w:pPr>
        <w:widowControl/>
        <w:ind w:firstLine="567"/>
        <w:jc w:val="both"/>
        <w:rPr>
          <w:spacing w:val="-1"/>
          <w:sz w:val="24"/>
          <w:szCs w:val="24"/>
        </w:rPr>
      </w:pPr>
      <w:r w:rsidRPr="007C6BAA">
        <w:rPr>
          <w:spacing w:val="-1"/>
          <w:sz w:val="24"/>
          <w:szCs w:val="24"/>
        </w:rPr>
        <w:t>В настоящее время доля низкопольного подвижного состава составляет 70 % от общего объёма автобусов большого и среднего класса (</w:t>
      </w:r>
      <w:r w:rsidRPr="007C6BAA">
        <w:rPr>
          <w:sz w:val="24"/>
          <w:szCs w:val="24"/>
        </w:rPr>
        <w:t xml:space="preserve">МАЗ, </w:t>
      </w:r>
      <w:proofErr w:type="spellStart"/>
      <w:r w:rsidRPr="007C6BAA">
        <w:rPr>
          <w:sz w:val="24"/>
          <w:szCs w:val="24"/>
        </w:rPr>
        <w:t>ЛиАЗ</w:t>
      </w:r>
      <w:proofErr w:type="spellEnd"/>
      <w:r w:rsidRPr="007C6BAA">
        <w:rPr>
          <w:sz w:val="24"/>
          <w:szCs w:val="24"/>
        </w:rPr>
        <w:t xml:space="preserve">, </w:t>
      </w:r>
      <w:r w:rsidRPr="007C6BAA">
        <w:rPr>
          <w:sz w:val="24"/>
          <w:szCs w:val="24"/>
          <w:lang w:val="en-US"/>
        </w:rPr>
        <w:t>Scania</w:t>
      </w:r>
      <w:r w:rsidRPr="007C6BAA">
        <w:rPr>
          <w:sz w:val="24"/>
          <w:szCs w:val="24"/>
        </w:rPr>
        <w:t xml:space="preserve">, </w:t>
      </w:r>
      <w:r w:rsidRPr="007C6BAA">
        <w:rPr>
          <w:sz w:val="24"/>
          <w:szCs w:val="24"/>
          <w:lang w:val="en-US"/>
        </w:rPr>
        <w:t>Volvo</w:t>
      </w:r>
      <w:r w:rsidRPr="007C6BAA">
        <w:rPr>
          <w:sz w:val="24"/>
          <w:szCs w:val="24"/>
        </w:rPr>
        <w:t>)</w:t>
      </w:r>
      <w:r w:rsidRPr="007C6BAA">
        <w:rPr>
          <w:spacing w:val="-1"/>
          <w:sz w:val="24"/>
          <w:szCs w:val="24"/>
        </w:rPr>
        <w:t xml:space="preserve">, задействованного на субсидируемых городских маршрутах (в 2014 году – 64%). </w:t>
      </w:r>
    </w:p>
    <w:p w14:paraId="16D04C0B" w14:textId="77777777" w:rsidR="00733EAC" w:rsidRPr="007C6BAA" w:rsidRDefault="00733EAC" w:rsidP="00733EAC">
      <w:pPr>
        <w:widowControl/>
        <w:ind w:firstLine="567"/>
        <w:jc w:val="both"/>
        <w:rPr>
          <w:sz w:val="24"/>
          <w:szCs w:val="24"/>
        </w:rPr>
      </w:pPr>
      <w:r w:rsidRPr="007C6BAA">
        <w:rPr>
          <w:sz w:val="24"/>
          <w:szCs w:val="24"/>
        </w:rPr>
        <w:t xml:space="preserve">Качество перевозок определяется рядом параметров, в том числе, доступностью информации о работе общественного транспорта. </w:t>
      </w:r>
    </w:p>
    <w:p w14:paraId="500202BC" w14:textId="77777777" w:rsidR="00733EAC" w:rsidRPr="007C6BAA" w:rsidRDefault="00733EAC" w:rsidP="00733EAC">
      <w:pPr>
        <w:widowControl/>
        <w:ind w:firstLine="567"/>
        <w:jc w:val="both"/>
        <w:rPr>
          <w:sz w:val="24"/>
          <w:szCs w:val="24"/>
        </w:rPr>
      </w:pPr>
      <w:r w:rsidRPr="007C6BAA">
        <w:rPr>
          <w:sz w:val="24"/>
          <w:szCs w:val="24"/>
        </w:rPr>
        <w:t xml:space="preserve">В 2015 году были продолжены работы по изготовлению и установке маршрутных указателей на остановочных пунктах общественного пассажирского транспорта города Сургута.  </w:t>
      </w:r>
    </w:p>
    <w:p w14:paraId="782FBDBC" w14:textId="77777777" w:rsidR="00733EAC" w:rsidRPr="007C6BAA" w:rsidRDefault="00733EAC" w:rsidP="00733EAC">
      <w:pPr>
        <w:widowControl/>
        <w:tabs>
          <w:tab w:val="left" w:pos="540"/>
        </w:tabs>
        <w:ind w:firstLine="567"/>
        <w:jc w:val="both"/>
        <w:rPr>
          <w:sz w:val="24"/>
          <w:szCs w:val="24"/>
        </w:rPr>
      </w:pPr>
      <w:r w:rsidRPr="007C6BAA">
        <w:rPr>
          <w:sz w:val="24"/>
          <w:szCs w:val="24"/>
        </w:rPr>
        <w:t>Также в</w:t>
      </w:r>
      <w:r w:rsidRPr="007C6BAA">
        <w:rPr>
          <w:spacing w:val="-1"/>
          <w:sz w:val="24"/>
          <w:szCs w:val="24"/>
        </w:rPr>
        <w:t xml:space="preserve"> целях информирования населения н</w:t>
      </w:r>
      <w:r w:rsidRPr="007C6BAA">
        <w:rPr>
          <w:sz w:val="24"/>
          <w:szCs w:val="24"/>
        </w:rPr>
        <w:t>а официальном интернет-сайте Администрации города создан интерактивный сервис движения маршрутного транспорта в режиме реального времени, на котором можно отследить движение маршрутных автобусов автотранспортных предприятий ОАО «СПОПАТ», ООО «Центр», ООО «Премиум», ООО ТК «Призвание», ООО «</w:t>
      </w:r>
      <w:proofErr w:type="spellStart"/>
      <w:r w:rsidRPr="007C6BAA">
        <w:rPr>
          <w:sz w:val="24"/>
          <w:szCs w:val="24"/>
        </w:rPr>
        <w:t>Интер</w:t>
      </w:r>
      <w:proofErr w:type="spellEnd"/>
      <w:r w:rsidRPr="007C6BAA">
        <w:rPr>
          <w:sz w:val="24"/>
          <w:szCs w:val="24"/>
        </w:rPr>
        <w:t>-Траффик», ООО «Траффик», обслуживаемых с предоставлением субсидии из городского бюджета.</w:t>
      </w:r>
    </w:p>
    <w:p w14:paraId="5A8ED486" w14:textId="77777777" w:rsidR="00733EAC" w:rsidRPr="00ED5676" w:rsidRDefault="00733EAC" w:rsidP="00733EAC">
      <w:pPr>
        <w:widowControl/>
        <w:ind w:firstLine="567"/>
        <w:jc w:val="both"/>
        <w:rPr>
          <w:sz w:val="24"/>
          <w:szCs w:val="24"/>
        </w:rPr>
      </w:pPr>
      <w:r w:rsidRPr="00ED5676">
        <w:rPr>
          <w:sz w:val="24"/>
          <w:szCs w:val="24"/>
        </w:rPr>
        <w:t>Стоимость проезда в городских маршрутных автобусах в 2015 году составляла:</w:t>
      </w:r>
    </w:p>
    <w:p w14:paraId="347C02DB" w14:textId="418CE18F" w:rsidR="00733EAC" w:rsidRPr="00ED5676" w:rsidRDefault="00733EAC" w:rsidP="00733EAC">
      <w:pPr>
        <w:widowControl/>
        <w:ind w:firstLine="567"/>
        <w:jc w:val="both"/>
        <w:rPr>
          <w:sz w:val="24"/>
          <w:szCs w:val="24"/>
        </w:rPr>
      </w:pPr>
      <w:r w:rsidRPr="00ED5676">
        <w:rPr>
          <w:sz w:val="24"/>
          <w:szCs w:val="24"/>
        </w:rPr>
        <w:t>- в автобусах категории М3 – 21 руб</w:t>
      </w:r>
      <w:r w:rsidR="00ED5676" w:rsidRPr="00ED5676">
        <w:rPr>
          <w:sz w:val="24"/>
          <w:szCs w:val="24"/>
        </w:rPr>
        <w:t>лей</w:t>
      </w:r>
      <w:r w:rsidRPr="00ED5676">
        <w:rPr>
          <w:sz w:val="24"/>
          <w:szCs w:val="24"/>
        </w:rPr>
        <w:t>,</w:t>
      </w:r>
    </w:p>
    <w:p w14:paraId="14864DCC" w14:textId="54B5F9D9" w:rsidR="00733EAC" w:rsidRPr="007C6BAA" w:rsidRDefault="00733EAC" w:rsidP="00733EAC">
      <w:pPr>
        <w:widowControl/>
        <w:ind w:firstLine="567"/>
        <w:jc w:val="both"/>
        <w:rPr>
          <w:sz w:val="24"/>
          <w:szCs w:val="24"/>
        </w:rPr>
      </w:pPr>
      <w:r w:rsidRPr="00ED5676">
        <w:rPr>
          <w:sz w:val="24"/>
          <w:szCs w:val="24"/>
        </w:rPr>
        <w:t>- в автобусах категории М</w:t>
      </w:r>
      <w:proofErr w:type="gramStart"/>
      <w:r w:rsidRPr="00ED5676">
        <w:rPr>
          <w:sz w:val="24"/>
          <w:szCs w:val="24"/>
        </w:rPr>
        <w:t>2</w:t>
      </w:r>
      <w:proofErr w:type="gramEnd"/>
      <w:r w:rsidRPr="00ED5676">
        <w:rPr>
          <w:sz w:val="24"/>
          <w:szCs w:val="24"/>
        </w:rPr>
        <w:t xml:space="preserve"> – 23 руб</w:t>
      </w:r>
      <w:r w:rsidR="00ED5676" w:rsidRPr="00ED5676">
        <w:rPr>
          <w:sz w:val="24"/>
          <w:szCs w:val="24"/>
        </w:rPr>
        <w:t>лей</w:t>
      </w:r>
      <w:r w:rsidRPr="00ED5676">
        <w:rPr>
          <w:sz w:val="24"/>
          <w:szCs w:val="24"/>
        </w:rPr>
        <w:t>.</w:t>
      </w:r>
    </w:p>
    <w:p w14:paraId="7F635476" w14:textId="77777777" w:rsidR="00733EAC" w:rsidRPr="007C6BAA" w:rsidRDefault="00733EAC" w:rsidP="00733EAC">
      <w:pPr>
        <w:widowControl/>
        <w:ind w:firstLine="567"/>
        <w:jc w:val="both"/>
        <w:rPr>
          <w:sz w:val="24"/>
          <w:szCs w:val="24"/>
        </w:rPr>
      </w:pPr>
      <w:r w:rsidRPr="007C6BAA">
        <w:rPr>
          <w:sz w:val="24"/>
          <w:szCs w:val="24"/>
        </w:rPr>
        <w:t>Ожидаемое количество пассажиров, перевезённых транспортом общего пользования в 2015 году, составляет 28,68 млн. человек (в 2014 году – 27,52 млн. человек), в том числе:</w:t>
      </w:r>
    </w:p>
    <w:p w14:paraId="20AC2C67" w14:textId="77777777" w:rsidR="00733EAC" w:rsidRPr="007C6BAA" w:rsidRDefault="00733EAC" w:rsidP="00733EAC">
      <w:pPr>
        <w:widowControl/>
        <w:ind w:firstLine="567"/>
        <w:jc w:val="both"/>
        <w:rPr>
          <w:sz w:val="24"/>
          <w:szCs w:val="24"/>
        </w:rPr>
      </w:pPr>
      <w:r w:rsidRPr="007C6BAA">
        <w:rPr>
          <w:sz w:val="24"/>
          <w:szCs w:val="24"/>
        </w:rPr>
        <w:t>- 21,18 млн. человек автобусами большого и среднего класса на субсидируемых маршрутах;</w:t>
      </w:r>
    </w:p>
    <w:p w14:paraId="083036BA" w14:textId="77777777" w:rsidR="00733EAC" w:rsidRPr="007C6BAA" w:rsidRDefault="00733EAC" w:rsidP="00733EAC">
      <w:pPr>
        <w:widowControl/>
        <w:ind w:firstLine="567"/>
        <w:jc w:val="both"/>
        <w:rPr>
          <w:sz w:val="24"/>
          <w:szCs w:val="24"/>
        </w:rPr>
      </w:pPr>
      <w:r w:rsidRPr="007C6BAA">
        <w:rPr>
          <w:sz w:val="24"/>
          <w:szCs w:val="24"/>
        </w:rPr>
        <w:t>- 7,50 млн. человек автобусами малого и особо малого класса.</w:t>
      </w:r>
    </w:p>
    <w:p w14:paraId="3CB01FBD" w14:textId="77777777" w:rsidR="00733EAC" w:rsidRPr="007C6BAA" w:rsidRDefault="00733EAC" w:rsidP="00733EAC">
      <w:pPr>
        <w:widowControl/>
        <w:suppressAutoHyphens/>
        <w:ind w:firstLine="567"/>
        <w:jc w:val="both"/>
        <w:rPr>
          <w:sz w:val="24"/>
          <w:szCs w:val="24"/>
        </w:rPr>
      </w:pPr>
      <w:r w:rsidRPr="007C6BAA">
        <w:rPr>
          <w:sz w:val="24"/>
          <w:szCs w:val="24"/>
        </w:rPr>
        <w:t xml:space="preserve">Уровень автомобилизации города соответствует среднеевропейскому уровню. Одной </w:t>
      </w:r>
      <w:r w:rsidRPr="007C6BAA">
        <w:rPr>
          <w:sz w:val="24"/>
          <w:szCs w:val="24"/>
        </w:rPr>
        <w:br/>
        <w:t xml:space="preserve">из важнейших задач дорожного хозяйства города является качественное содержание </w:t>
      </w:r>
      <w:r w:rsidRPr="007C6BAA">
        <w:rPr>
          <w:sz w:val="24"/>
          <w:szCs w:val="24"/>
        </w:rPr>
        <w:br/>
        <w:t>и своевременный ремонт объектов существующей улично-дорожной сети города. Последнее десятилетие характеризуется постоянным недофинансированием работ по ремонту улично-дорожной сети города в связи с недостаточностью средств на эти цели в бюджете.</w:t>
      </w:r>
    </w:p>
    <w:p w14:paraId="4BBE68E8" w14:textId="77777777" w:rsidR="00733EAC" w:rsidRPr="007C6BAA" w:rsidRDefault="00733EAC" w:rsidP="00733EAC">
      <w:pPr>
        <w:widowControl/>
        <w:ind w:firstLine="567"/>
        <w:jc w:val="both"/>
        <w:rPr>
          <w:sz w:val="24"/>
          <w:szCs w:val="24"/>
        </w:rPr>
      </w:pPr>
      <w:r w:rsidRPr="007C6BAA">
        <w:rPr>
          <w:sz w:val="24"/>
          <w:szCs w:val="24"/>
        </w:rPr>
        <w:t>Состояние улично-дорожной сети города на 01.01.2016 года:</w:t>
      </w:r>
    </w:p>
    <w:p w14:paraId="62CB5E8D" w14:textId="3DAA5DCE" w:rsidR="00733EAC" w:rsidRPr="007C6BAA" w:rsidRDefault="00733EAC" w:rsidP="00733EAC">
      <w:pPr>
        <w:widowControl/>
        <w:ind w:firstLine="567"/>
        <w:jc w:val="both"/>
        <w:rPr>
          <w:sz w:val="24"/>
          <w:szCs w:val="24"/>
        </w:rPr>
      </w:pPr>
      <w:r w:rsidRPr="007C6BAA">
        <w:rPr>
          <w:sz w:val="24"/>
          <w:szCs w:val="24"/>
        </w:rPr>
        <w:lastRenderedPageBreak/>
        <w:t xml:space="preserve">- протяжённость автомобильных дорог общего пользования с твердым покрытием 266,7 км, </w:t>
      </w:r>
      <w:r w:rsidRPr="007C6BAA">
        <w:rPr>
          <w:sz w:val="24"/>
          <w:szCs w:val="24"/>
        </w:rPr>
        <w:br/>
        <w:t>в том числе муниципальных –</w:t>
      </w:r>
      <w:r w:rsidR="005E623A">
        <w:rPr>
          <w:sz w:val="24"/>
          <w:szCs w:val="24"/>
        </w:rPr>
        <w:t xml:space="preserve"> </w:t>
      </w:r>
      <w:r w:rsidRPr="007C6BAA">
        <w:rPr>
          <w:sz w:val="24"/>
          <w:szCs w:val="24"/>
        </w:rPr>
        <w:t>245 км;</w:t>
      </w:r>
    </w:p>
    <w:p w14:paraId="2EF731FF" w14:textId="77777777" w:rsidR="00733EAC" w:rsidRPr="007C6BAA" w:rsidRDefault="00733EAC" w:rsidP="00733EAC">
      <w:pPr>
        <w:widowControl/>
        <w:ind w:firstLine="567"/>
        <w:jc w:val="both"/>
        <w:rPr>
          <w:sz w:val="24"/>
          <w:szCs w:val="24"/>
        </w:rPr>
      </w:pPr>
      <w:r w:rsidRPr="007C6BAA">
        <w:rPr>
          <w:sz w:val="24"/>
          <w:szCs w:val="24"/>
        </w:rPr>
        <w:t>- площадь улиц и дорог – 4 337,3 тыс. кв. метров, в том числе муниципальных – 3 696,6 тыс. кв. метров;</w:t>
      </w:r>
    </w:p>
    <w:p w14:paraId="5C45D741" w14:textId="77777777" w:rsidR="00733EAC" w:rsidRPr="007C6BAA" w:rsidRDefault="00733EAC" w:rsidP="00733EAC">
      <w:pPr>
        <w:widowControl/>
        <w:ind w:firstLine="567"/>
        <w:jc w:val="both"/>
        <w:rPr>
          <w:sz w:val="24"/>
          <w:szCs w:val="24"/>
        </w:rPr>
      </w:pPr>
      <w:proofErr w:type="gramStart"/>
      <w:r w:rsidRPr="007C6BAA">
        <w:rPr>
          <w:sz w:val="24"/>
          <w:szCs w:val="24"/>
        </w:rPr>
        <w:t>- площадь тротуаров – 604,5 тыс. кв. метров, в том числе муниципальных – 596,1 тыс. кв. метров;</w:t>
      </w:r>
      <w:proofErr w:type="gramEnd"/>
    </w:p>
    <w:p w14:paraId="7E5FCDB9" w14:textId="77777777" w:rsidR="00733EAC" w:rsidRPr="007C6BAA" w:rsidRDefault="00733EAC" w:rsidP="00733EAC">
      <w:pPr>
        <w:widowControl/>
        <w:ind w:firstLine="567"/>
        <w:jc w:val="both"/>
        <w:rPr>
          <w:sz w:val="24"/>
          <w:szCs w:val="24"/>
        </w:rPr>
      </w:pPr>
      <w:r w:rsidRPr="007C6BAA">
        <w:rPr>
          <w:sz w:val="24"/>
          <w:szCs w:val="24"/>
        </w:rPr>
        <w:t>- протяжённость линий уличного освещения – 341,9 км, в том числе муниципальных – 339,6 км;</w:t>
      </w:r>
    </w:p>
    <w:p w14:paraId="3C642EBD" w14:textId="77777777" w:rsidR="00733EAC" w:rsidRPr="007C6BAA" w:rsidRDefault="00733EAC" w:rsidP="00733EAC">
      <w:pPr>
        <w:widowControl/>
        <w:ind w:firstLine="567"/>
        <w:jc w:val="both"/>
        <w:rPr>
          <w:sz w:val="24"/>
          <w:szCs w:val="24"/>
        </w:rPr>
      </w:pPr>
      <w:r w:rsidRPr="007C6BAA">
        <w:rPr>
          <w:sz w:val="24"/>
          <w:szCs w:val="24"/>
        </w:rPr>
        <w:t>- протяжённость освещаемых дорог – 236,5 км, в том числе муниципальных – 214,8 км;</w:t>
      </w:r>
    </w:p>
    <w:p w14:paraId="6A61DE27" w14:textId="77777777" w:rsidR="00733EAC" w:rsidRPr="007C6BAA" w:rsidRDefault="00733EAC" w:rsidP="00733EAC">
      <w:pPr>
        <w:widowControl/>
        <w:ind w:firstLine="567"/>
        <w:jc w:val="both"/>
        <w:rPr>
          <w:sz w:val="24"/>
          <w:szCs w:val="24"/>
        </w:rPr>
      </w:pPr>
      <w:r w:rsidRPr="007C6BAA">
        <w:rPr>
          <w:sz w:val="24"/>
          <w:szCs w:val="24"/>
        </w:rPr>
        <w:t>- протяжённость ливневой канализации – 87,0 км, в том числе муниципальной – 85,9 км;</w:t>
      </w:r>
    </w:p>
    <w:p w14:paraId="479461AC" w14:textId="77777777" w:rsidR="00733EAC" w:rsidRPr="007C6BAA" w:rsidRDefault="00733EAC" w:rsidP="00733EAC">
      <w:pPr>
        <w:widowControl/>
        <w:ind w:firstLine="567"/>
        <w:jc w:val="both"/>
        <w:rPr>
          <w:sz w:val="24"/>
          <w:szCs w:val="24"/>
        </w:rPr>
      </w:pPr>
      <w:r w:rsidRPr="007C6BAA">
        <w:rPr>
          <w:sz w:val="24"/>
          <w:szCs w:val="24"/>
        </w:rPr>
        <w:t xml:space="preserve">- автобусных остановок – 326 единиц; </w:t>
      </w:r>
    </w:p>
    <w:p w14:paraId="2273E5B8" w14:textId="77777777" w:rsidR="00733EAC" w:rsidRPr="007C6BAA" w:rsidRDefault="00733EAC" w:rsidP="00733EAC">
      <w:pPr>
        <w:widowControl/>
        <w:ind w:firstLine="567"/>
        <w:jc w:val="both"/>
        <w:rPr>
          <w:sz w:val="24"/>
          <w:szCs w:val="24"/>
        </w:rPr>
      </w:pPr>
      <w:r w:rsidRPr="007C6BAA">
        <w:rPr>
          <w:sz w:val="24"/>
          <w:szCs w:val="24"/>
        </w:rPr>
        <w:t>- остановочных павильонов – 238 единиц, в том числе муниципальных – 93 единицы;</w:t>
      </w:r>
    </w:p>
    <w:p w14:paraId="53407C57" w14:textId="77777777" w:rsidR="00733EAC" w:rsidRPr="007C6BAA" w:rsidRDefault="00733EAC" w:rsidP="00733EAC">
      <w:pPr>
        <w:widowControl/>
        <w:ind w:firstLine="567"/>
        <w:jc w:val="both"/>
        <w:rPr>
          <w:sz w:val="24"/>
          <w:szCs w:val="24"/>
        </w:rPr>
      </w:pPr>
      <w:r w:rsidRPr="007C6BAA">
        <w:rPr>
          <w:sz w:val="24"/>
          <w:szCs w:val="24"/>
        </w:rPr>
        <w:t>- дорожных знаков – 12 620 единиц, в том числе муниципальных – 12 239 единиц;</w:t>
      </w:r>
    </w:p>
    <w:p w14:paraId="6BEEEDCB" w14:textId="77777777" w:rsidR="00733EAC" w:rsidRPr="007C6BAA" w:rsidRDefault="00733EAC" w:rsidP="00733EAC">
      <w:pPr>
        <w:widowControl/>
        <w:ind w:firstLine="567"/>
        <w:jc w:val="both"/>
        <w:rPr>
          <w:sz w:val="24"/>
          <w:szCs w:val="24"/>
        </w:rPr>
      </w:pPr>
      <w:r w:rsidRPr="007C6BAA">
        <w:rPr>
          <w:sz w:val="24"/>
          <w:szCs w:val="24"/>
        </w:rPr>
        <w:t>- светофорных объектов – 150 единиц, в том числе муниципальных – 141 единица.</w:t>
      </w:r>
    </w:p>
    <w:p w14:paraId="48257CEE" w14:textId="77777777" w:rsidR="00733EAC" w:rsidRPr="007C6BAA" w:rsidRDefault="00733EAC" w:rsidP="00733EAC">
      <w:pPr>
        <w:ind w:firstLine="567"/>
        <w:jc w:val="both"/>
        <w:rPr>
          <w:sz w:val="24"/>
          <w:szCs w:val="24"/>
        </w:rPr>
      </w:pPr>
      <w:r w:rsidRPr="007C6BAA">
        <w:rPr>
          <w:sz w:val="24"/>
          <w:szCs w:val="24"/>
        </w:rPr>
        <w:t>За отчётный период в рамках окружного бюджета и доли софинансирования средств органов местного самоуправления выполнен ремонт следующих объектов:</w:t>
      </w:r>
    </w:p>
    <w:p w14:paraId="61369DC9" w14:textId="77777777" w:rsidR="00733EAC" w:rsidRPr="007C6BAA" w:rsidRDefault="00733EAC" w:rsidP="00733EAC">
      <w:pPr>
        <w:ind w:firstLine="708"/>
        <w:jc w:val="both"/>
        <w:rPr>
          <w:sz w:val="24"/>
          <w:szCs w:val="24"/>
        </w:rPr>
      </w:pPr>
      <w:r>
        <w:rPr>
          <w:sz w:val="24"/>
          <w:szCs w:val="24"/>
        </w:rPr>
        <w:t>- </w:t>
      </w:r>
      <w:r w:rsidRPr="007C6BAA">
        <w:rPr>
          <w:sz w:val="24"/>
          <w:szCs w:val="24"/>
        </w:rPr>
        <w:t>капитальный ремонт «Улица Грибоедова на участке от улицы Крылова до улицы Привокзальной» - 14,8 тыс. кв. метров;</w:t>
      </w:r>
    </w:p>
    <w:p w14:paraId="0750145F" w14:textId="77777777" w:rsidR="00733EAC" w:rsidRPr="007C6BAA" w:rsidRDefault="00733EAC" w:rsidP="00733EAC">
      <w:pPr>
        <w:ind w:firstLine="708"/>
        <w:jc w:val="both"/>
        <w:rPr>
          <w:sz w:val="24"/>
          <w:szCs w:val="24"/>
        </w:rPr>
      </w:pPr>
      <w:r>
        <w:rPr>
          <w:sz w:val="24"/>
          <w:szCs w:val="24"/>
        </w:rPr>
        <w:t>- </w:t>
      </w:r>
      <w:r w:rsidRPr="007C6BAA">
        <w:rPr>
          <w:sz w:val="24"/>
          <w:szCs w:val="24"/>
        </w:rPr>
        <w:t>ремонт «Проспект Комсомольский на участке от улицы Геологической до улицы Федорова» - 16,2 тыс. кв. метров;</w:t>
      </w:r>
    </w:p>
    <w:p w14:paraId="262A26A7" w14:textId="77777777" w:rsidR="00733EAC" w:rsidRPr="007C6BAA" w:rsidRDefault="00733EAC" w:rsidP="00733EAC">
      <w:pPr>
        <w:ind w:firstLine="708"/>
        <w:jc w:val="both"/>
        <w:rPr>
          <w:sz w:val="24"/>
          <w:szCs w:val="24"/>
        </w:rPr>
      </w:pPr>
      <w:r w:rsidRPr="007C6BAA">
        <w:rPr>
          <w:sz w:val="24"/>
          <w:szCs w:val="24"/>
        </w:rPr>
        <w:t>- ремонт «Проезд от улицы Пушкина, 17 до улицы Пушкина, 18» - 0,4 тыс.кв. метров;</w:t>
      </w:r>
    </w:p>
    <w:p w14:paraId="3A19999A" w14:textId="77777777" w:rsidR="00733EAC" w:rsidRPr="007C6BAA" w:rsidRDefault="00733EAC" w:rsidP="00733EAC">
      <w:pPr>
        <w:ind w:firstLine="708"/>
        <w:jc w:val="both"/>
        <w:rPr>
          <w:sz w:val="24"/>
          <w:szCs w:val="24"/>
        </w:rPr>
      </w:pPr>
      <w:r w:rsidRPr="007C6BAA">
        <w:rPr>
          <w:sz w:val="24"/>
          <w:szCs w:val="24"/>
        </w:rPr>
        <w:t xml:space="preserve">- ремонт «Проезд между домами 37/1 и 37/2 улицы 30 лет Победы и до улицы </w:t>
      </w:r>
      <w:proofErr w:type="spellStart"/>
      <w:r w:rsidRPr="007C6BAA">
        <w:rPr>
          <w:sz w:val="24"/>
          <w:szCs w:val="24"/>
        </w:rPr>
        <w:t>Быстринской</w:t>
      </w:r>
      <w:proofErr w:type="spellEnd"/>
      <w:r w:rsidRPr="007C6BAA">
        <w:rPr>
          <w:sz w:val="24"/>
          <w:szCs w:val="24"/>
        </w:rPr>
        <w:t>, 18/4» - 0,9 тыс. кв. метров;</w:t>
      </w:r>
    </w:p>
    <w:p w14:paraId="032686FC" w14:textId="77777777" w:rsidR="00733EAC" w:rsidRPr="007C6BAA" w:rsidRDefault="00733EAC" w:rsidP="00733EAC">
      <w:pPr>
        <w:ind w:firstLine="708"/>
        <w:jc w:val="both"/>
        <w:rPr>
          <w:sz w:val="24"/>
          <w:szCs w:val="24"/>
        </w:rPr>
      </w:pPr>
      <w:r w:rsidRPr="007C6BAA">
        <w:rPr>
          <w:sz w:val="24"/>
          <w:szCs w:val="24"/>
        </w:rPr>
        <w:t>- ремонт улицы Геодезистов (п. Снежный) – 7,6 тыс. кв. метров;</w:t>
      </w:r>
    </w:p>
    <w:p w14:paraId="78152372" w14:textId="77777777" w:rsidR="00733EAC" w:rsidRPr="007C6BAA" w:rsidRDefault="00733EAC" w:rsidP="00733EAC">
      <w:pPr>
        <w:ind w:firstLine="708"/>
        <w:jc w:val="both"/>
        <w:rPr>
          <w:sz w:val="24"/>
          <w:szCs w:val="24"/>
        </w:rPr>
      </w:pPr>
      <w:r>
        <w:rPr>
          <w:sz w:val="24"/>
          <w:szCs w:val="24"/>
        </w:rPr>
        <w:t>- </w:t>
      </w:r>
      <w:r w:rsidRPr="007C6BAA">
        <w:rPr>
          <w:sz w:val="24"/>
          <w:szCs w:val="24"/>
        </w:rPr>
        <w:t>ремонт улицы Сосновая на участке от улицы Щепеткина за ТЦ «</w:t>
      </w:r>
      <w:proofErr w:type="spellStart"/>
      <w:r w:rsidRPr="007C6BAA">
        <w:rPr>
          <w:sz w:val="24"/>
          <w:szCs w:val="24"/>
        </w:rPr>
        <w:t>Витьба</w:t>
      </w:r>
      <w:proofErr w:type="spellEnd"/>
      <w:r w:rsidRPr="007C6BAA">
        <w:rPr>
          <w:sz w:val="24"/>
          <w:szCs w:val="24"/>
        </w:rPr>
        <w:t>» – 2,6 тыс. кв. метров.</w:t>
      </w:r>
    </w:p>
    <w:p w14:paraId="5DFDCB91" w14:textId="77777777" w:rsidR="00733EAC" w:rsidRPr="007C6BAA" w:rsidRDefault="00733EAC" w:rsidP="00733EAC">
      <w:pPr>
        <w:ind w:firstLine="708"/>
        <w:jc w:val="both"/>
        <w:rPr>
          <w:sz w:val="24"/>
          <w:szCs w:val="24"/>
        </w:rPr>
      </w:pPr>
      <w:r w:rsidRPr="007C6BAA">
        <w:rPr>
          <w:sz w:val="24"/>
          <w:szCs w:val="24"/>
        </w:rPr>
        <w:t>За отчётный период в рамках городского бюджета выполнен ремонт:</w:t>
      </w:r>
    </w:p>
    <w:p w14:paraId="6C7773E2" w14:textId="5FCBAE0A" w:rsidR="00733EAC" w:rsidRPr="007C6BAA" w:rsidRDefault="00733EAC" w:rsidP="00733EAC">
      <w:pPr>
        <w:ind w:firstLine="708"/>
        <w:jc w:val="both"/>
        <w:rPr>
          <w:sz w:val="24"/>
          <w:szCs w:val="24"/>
        </w:rPr>
      </w:pPr>
      <w:r w:rsidRPr="007C6BAA">
        <w:rPr>
          <w:sz w:val="24"/>
          <w:szCs w:val="24"/>
        </w:rPr>
        <w:t xml:space="preserve">- «Проезд от улицы </w:t>
      </w:r>
      <w:proofErr w:type="gramStart"/>
      <w:r w:rsidRPr="007C6BAA">
        <w:rPr>
          <w:sz w:val="24"/>
          <w:szCs w:val="24"/>
        </w:rPr>
        <w:t>Геологическая</w:t>
      </w:r>
      <w:proofErr w:type="gramEnd"/>
      <w:r w:rsidRPr="007C6BAA">
        <w:rPr>
          <w:sz w:val="24"/>
          <w:szCs w:val="24"/>
        </w:rPr>
        <w:t xml:space="preserve"> между ТД «Славянский и жилым домом № 69 по улице Федорова до жилого дома № 67 по улице Федорова» - 0,7 тыс. кв. метров;</w:t>
      </w:r>
    </w:p>
    <w:p w14:paraId="3DA588C2" w14:textId="77777777" w:rsidR="00733EAC" w:rsidRPr="007C6BAA" w:rsidRDefault="00733EAC" w:rsidP="00733EAC">
      <w:pPr>
        <w:ind w:firstLine="708"/>
        <w:jc w:val="both"/>
        <w:rPr>
          <w:sz w:val="24"/>
          <w:szCs w:val="24"/>
        </w:rPr>
      </w:pPr>
      <w:r>
        <w:rPr>
          <w:sz w:val="24"/>
          <w:szCs w:val="24"/>
        </w:rPr>
        <w:t>- </w:t>
      </w:r>
      <w:r w:rsidRPr="007C6BAA">
        <w:rPr>
          <w:sz w:val="24"/>
          <w:szCs w:val="24"/>
        </w:rPr>
        <w:t>методом сплошного асфальтирования на участках улично-дорожной сети города (ликвидация колейности, замена поврежденных покрытий) – 34,1 тыс. кв. метров.</w:t>
      </w:r>
    </w:p>
    <w:p w14:paraId="127C4449" w14:textId="23E0994A" w:rsidR="00733EAC" w:rsidRPr="007C6BAA" w:rsidRDefault="00733EAC" w:rsidP="00733EAC">
      <w:pPr>
        <w:ind w:firstLine="708"/>
        <w:jc w:val="both"/>
        <w:rPr>
          <w:sz w:val="24"/>
          <w:szCs w:val="24"/>
        </w:rPr>
      </w:pPr>
      <w:r w:rsidRPr="007C6BAA">
        <w:rPr>
          <w:sz w:val="24"/>
          <w:szCs w:val="24"/>
        </w:rPr>
        <w:t xml:space="preserve">- ремонт Югорского тракта на участке от улицы Ф. </w:t>
      </w:r>
      <w:proofErr w:type="spellStart"/>
      <w:r w:rsidRPr="007C6BAA">
        <w:rPr>
          <w:sz w:val="24"/>
          <w:szCs w:val="24"/>
        </w:rPr>
        <w:t>Показаньева</w:t>
      </w:r>
      <w:proofErr w:type="spellEnd"/>
      <w:r w:rsidRPr="007C6BAA">
        <w:rPr>
          <w:sz w:val="24"/>
          <w:szCs w:val="24"/>
        </w:rPr>
        <w:t xml:space="preserve"> до спортивной базы  - </w:t>
      </w:r>
      <w:r w:rsidR="005E623A">
        <w:rPr>
          <w:sz w:val="24"/>
          <w:szCs w:val="24"/>
        </w:rPr>
        <w:br/>
      </w:r>
      <w:r w:rsidRPr="007C6BAA">
        <w:rPr>
          <w:sz w:val="24"/>
          <w:szCs w:val="24"/>
        </w:rPr>
        <w:t>16,4 тыс. кв. метров.</w:t>
      </w:r>
    </w:p>
    <w:p w14:paraId="445454C6" w14:textId="7A6575AF" w:rsidR="00733EAC" w:rsidRPr="007C6BAA" w:rsidRDefault="00733EAC" w:rsidP="00733EAC">
      <w:pPr>
        <w:ind w:firstLine="709"/>
        <w:jc w:val="both"/>
        <w:rPr>
          <w:sz w:val="24"/>
          <w:szCs w:val="24"/>
        </w:rPr>
      </w:pPr>
      <w:r w:rsidRPr="007C6BAA">
        <w:rPr>
          <w:sz w:val="24"/>
          <w:szCs w:val="24"/>
        </w:rPr>
        <w:t xml:space="preserve">- ремонт участка автомобильной дороги от улицы </w:t>
      </w:r>
      <w:proofErr w:type="gramStart"/>
      <w:r w:rsidRPr="007C6BAA">
        <w:rPr>
          <w:sz w:val="24"/>
          <w:szCs w:val="24"/>
        </w:rPr>
        <w:t>Прибрежная</w:t>
      </w:r>
      <w:proofErr w:type="gramEnd"/>
      <w:r w:rsidRPr="007C6BAA">
        <w:rPr>
          <w:sz w:val="24"/>
          <w:szCs w:val="24"/>
        </w:rPr>
        <w:t xml:space="preserve"> до СОТ «Прибрежный» </w:t>
      </w:r>
      <w:r w:rsidR="005E623A">
        <w:rPr>
          <w:sz w:val="24"/>
          <w:szCs w:val="24"/>
        </w:rPr>
        <w:br/>
      </w:r>
      <w:r w:rsidRPr="007C6BAA">
        <w:rPr>
          <w:sz w:val="24"/>
          <w:szCs w:val="24"/>
        </w:rPr>
        <w:t>(на участке от улицы Прибрежная до СОТ «</w:t>
      </w:r>
      <w:proofErr w:type="spellStart"/>
      <w:r w:rsidRPr="007C6BAA">
        <w:rPr>
          <w:sz w:val="24"/>
          <w:szCs w:val="24"/>
        </w:rPr>
        <w:t>Энергостроителей</w:t>
      </w:r>
      <w:proofErr w:type="spellEnd"/>
      <w:r w:rsidRPr="007C6BAA">
        <w:rPr>
          <w:sz w:val="24"/>
          <w:szCs w:val="24"/>
        </w:rPr>
        <w:t>») – 8,2 тыс. кв. метров.</w:t>
      </w:r>
    </w:p>
    <w:p w14:paraId="724508DE" w14:textId="2F1609F0" w:rsidR="00733EAC" w:rsidRPr="007C6BAA" w:rsidRDefault="00733EAC" w:rsidP="00733EAC">
      <w:pPr>
        <w:ind w:firstLine="708"/>
        <w:jc w:val="both"/>
        <w:rPr>
          <w:sz w:val="24"/>
          <w:szCs w:val="24"/>
        </w:rPr>
      </w:pPr>
      <w:r w:rsidRPr="007C6BAA">
        <w:rPr>
          <w:sz w:val="24"/>
          <w:szCs w:val="24"/>
        </w:rPr>
        <w:t xml:space="preserve">За отчётный период в рамках соглашения, заключенного между Администрацией города Сургута и ОАО «Сургутнефтегаз» о соблюдении социально-экономических и экологических интересов населения муниципального образования </w:t>
      </w:r>
      <w:r>
        <w:rPr>
          <w:sz w:val="24"/>
          <w:szCs w:val="24"/>
        </w:rPr>
        <w:t xml:space="preserve">городской округ город </w:t>
      </w:r>
      <w:r w:rsidRPr="007C6BAA">
        <w:rPr>
          <w:sz w:val="24"/>
          <w:szCs w:val="24"/>
        </w:rPr>
        <w:t>Сургут</w:t>
      </w:r>
      <w:r>
        <w:rPr>
          <w:sz w:val="24"/>
          <w:szCs w:val="24"/>
        </w:rPr>
        <w:t>,</w:t>
      </w:r>
      <w:r w:rsidRPr="007C6BAA">
        <w:rPr>
          <w:sz w:val="24"/>
          <w:szCs w:val="24"/>
        </w:rPr>
        <w:t xml:space="preserve"> силами ОАО</w:t>
      </w:r>
      <w:r>
        <w:rPr>
          <w:sz w:val="24"/>
          <w:szCs w:val="24"/>
        </w:rPr>
        <w:t> </w:t>
      </w:r>
      <w:r w:rsidRPr="007C6BAA">
        <w:rPr>
          <w:sz w:val="24"/>
          <w:szCs w:val="24"/>
        </w:rPr>
        <w:t xml:space="preserve">«Сургутнефтегаз» </w:t>
      </w:r>
      <w:r w:rsidRPr="000F28DA">
        <w:rPr>
          <w:sz w:val="24"/>
          <w:szCs w:val="24"/>
        </w:rPr>
        <w:t>выполн</w:t>
      </w:r>
      <w:r w:rsidR="000F28DA" w:rsidRPr="000F28DA">
        <w:rPr>
          <w:sz w:val="24"/>
          <w:szCs w:val="24"/>
        </w:rPr>
        <w:t>ен</w:t>
      </w:r>
      <w:r w:rsidRPr="007C6BAA">
        <w:rPr>
          <w:sz w:val="24"/>
          <w:szCs w:val="24"/>
        </w:rPr>
        <w:t xml:space="preserve"> ремонт следующих объектов:</w:t>
      </w:r>
    </w:p>
    <w:p w14:paraId="5D721DCA" w14:textId="77777777" w:rsidR="00733EAC" w:rsidRPr="007C6BAA" w:rsidRDefault="00733EAC" w:rsidP="00733EAC">
      <w:pPr>
        <w:ind w:firstLine="708"/>
        <w:jc w:val="both"/>
        <w:rPr>
          <w:sz w:val="24"/>
          <w:szCs w:val="24"/>
        </w:rPr>
      </w:pPr>
      <w:r w:rsidRPr="007C6BAA">
        <w:rPr>
          <w:sz w:val="24"/>
          <w:szCs w:val="24"/>
        </w:rPr>
        <w:t>- улица Западная (</w:t>
      </w:r>
      <w:proofErr w:type="spellStart"/>
      <w:r w:rsidRPr="007C6BAA">
        <w:rPr>
          <w:sz w:val="24"/>
          <w:szCs w:val="24"/>
        </w:rPr>
        <w:t>УКРСиПНП</w:t>
      </w:r>
      <w:proofErr w:type="spellEnd"/>
      <w:r w:rsidRPr="007C6BAA">
        <w:rPr>
          <w:sz w:val="24"/>
          <w:szCs w:val="24"/>
        </w:rPr>
        <w:t xml:space="preserve"> до развязки на ул. Аэрофлотская) – 28,4 тыс.кв. метров;</w:t>
      </w:r>
    </w:p>
    <w:p w14:paraId="7DEDB2DC" w14:textId="77777777" w:rsidR="00733EAC" w:rsidRPr="007C6BAA" w:rsidRDefault="00733EAC" w:rsidP="00733EAC">
      <w:pPr>
        <w:ind w:firstLine="708"/>
        <w:jc w:val="both"/>
        <w:rPr>
          <w:sz w:val="24"/>
          <w:szCs w:val="24"/>
        </w:rPr>
      </w:pPr>
      <w:r w:rsidRPr="007C6BAA">
        <w:rPr>
          <w:sz w:val="24"/>
          <w:szCs w:val="24"/>
        </w:rPr>
        <w:t>- улица Буровая – улица Промышленная (от улица Индустриальная до треста СНДСР, УТТ-5, СНГФ, УМиТ-7, СМТ-1) – 5,5 тыс. кв. метров;</w:t>
      </w:r>
    </w:p>
    <w:p w14:paraId="22F39204" w14:textId="77777777" w:rsidR="00733EAC" w:rsidRPr="007C6BAA" w:rsidRDefault="00733EAC" w:rsidP="00733EAC">
      <w:pPr>
        <w:ind w:firstLine="708"/>
        <w:jc w:val="both"/>
        <w:rPr>
          <w:sz w:val="24"/>
          <w:szCs w:val="24"/>
        </w:rPr>
      </w:pPr>
      <w:r w:rsidRPr="007C6BAA">
        <w:rPr>
          <w:sz w:val="24"/>
          <w:szCs w:val="24"/>
        </w:rPr>
        <w:t>- улица Производственная – 2,8 тыс. кв. метров;</w:t>
      </w:r>
    </w:p>
    <w:p w14:paraId="75357319" w14:textId="77777777" w:rsidR="00733EAC" w:rsidRPr="007C6BAA" w:rsidRDefault="00733EAC" w:rsidP="00733EAC">
      <w:pPr>
        <w:ind w:firstLine="708"/>
        <w:jc w:val="both"/>
        <w:rPr>
          <w:sz w:val="24"/>
          <w:szCs w:val="24"/>
        </w:rPr>
      </w:pPr>
      <w:r w:rsidRPr="007C6BAA">
        <w:rPr>
          <w:sz w:val="24"/>
          <w:szCs w:val="24"/>
        </w:rPr>
        <w:t xml:space="preserve">- улица Монтажная (от улица </w:t>
      </w:r>
      <w:proofErr w:type="gramStart"/>
      <w:r w:rsidRPr="007C6BAA">
        <w:rPr>
          <w:sz w:val="24"/>
          <w:szCs w:val="24"/>
        </w:rPr>
        <w:t>Производственной</w:t>
      </w:r>
      <w:proofErr w:type="gramEnd"/>
      <w:r w:rsidRPr="007C6BAA">
        <w:rPr>
          <w:sz w:val="24"/>
          <w:szCs w:val="24"/>
        </w:rPr>
        <w:t xml:space="preserve"> до ж/д переезда) – 4,4 тыс.кв. метров;</w:t>
      </w:r>
    </w:p>
    <w:p w14:paraId="1E8D8982" w14:textId="2160B78F" w:rsidR="00733EAC" w:rsidRPr="007C6BAA" w:rsidRDefault="00733EAC" w:rsidP="00733EAC">
      <w:pPr>
        <w:ind w:firstLine="708"/>
        <w:jc w:val="both"/>
        <w:rPr>
          <w:sz w:val="24"/>
          <w:szCs w:val="24"/>
        </w:rPr>
      </w:pPr>
      <w:r w:rsidRPr="007C6BAA">
        <w:rPr>
          <w:sz w:val="24"/>
          <w:szCs w:val="24"/>
        </w:rPr>
        <w:t>- улица 60 лет Октября (нечетная сторона) –</w:t>
      </w:r>
      <w:r w:rsidR="005E623A">
        <w:rPr>
          <w:sz w:val="24"/>
          <w:szCs w:val="24"/>
        </w:rPr>
        <w:t xml:space="preserve"> </w:t>
      </w:r>
      <w:r w:rsidRPr="007C6BAA">
        <w:rPr>
          <w:sz w:val="24"/>
          <w:szCs w:val="24"/>
        </w:rPr>
        <w:t>4,1 тыс. кв. метров;</w:t>
      </w:r>
    </w:p>
    <w:p w14:paraId="36E10AA2" w14:textId="77777777" w:rsidR="00733EAC" w:rsidRPr="007C6BAA" w:rsidRDefault="00733EAC" w:rsidP="00733EAC">
      <w:pPr>
        <w:ind w:firstLine="708"/>
        <w:jc w:val="both"/>
        <w:rPr>
          <w:sz w:val="24"/>
          <w:szCs w:val="24"/>
        </w:rPr>
      </w:pPr>
      <w:r w:rsidRPr="007C6BAA">
        <w:rPr>
          <w:sz w:val="24"/>
          <w:szCs w:val="24"/>
        </w:rPr>
        <w:t>- проспект Набережный (от ФОК «Нефтяник» до улицы Восход) – 15,2 тыс.кв. метров.</w:t>
      </w:r>
    </w:p>
    <w:p w14:paraId="7261AA7C" w14:textId="77777777" w:rsidR="00733EAC" w:rsidRPr="007C6BAA" w:rsidRDefault="00733EAC" w:rsidP="00733EAC">
      <w:pPr>
        <w:ind w:firstLine="708"/>
        <w:jc w:val="both"/>
        <w:rPr>
          <w:sz w:val="24"/>
          <w:szCs w:val="24"/>
        </w:rPr>
      </w:pPr>
      <w:r w:rsidRPr="007C6BAA">
        <w:rPr>
          <w:sz w:val="24"/>
          <w:szCs w:val="24"/>
        </w:rPr>
        <w:t>Кроме того, в рамках выполнения работ по содержанию автодорог выполняются работы по устранению повреждений дорожных покрытий (ямочный ремонт,  восстановление швов) в объеме 21,6 тыс. кв. метров на сумму 28,5 млн. рублей.</w:t>
      </w:r>
    </w:p>
    <w:p w14:paraId="27D65BBF" w14:textId="77777777" w:rsidR="00733EAC" w:rsidRPr="007C6BAA" w:rsidRDefault="00733EAC" w:rsidP="00733EAC">
      <w:pPr>
        <w:ind w:firstLine="708"/>
        <w:jc w:val="both"/>
        <w:rPr>
          <w:sz w:val="24"/>
          <w:szCs w:val="24"/>
        </w:rPr>
      </w:pPr>
      <w:r w:rsidRPr="007C6BAA">
        <w:rPr>
          <w:sz w:val="24"/>
          <w:szCs w:val="24"/>
        </w:rPr>
        <w:t xml:space="preserve">В течение марта-апреля в полном объёме (площадь составляет 1,2 тыс. кв. метров) выполнены работы по ямочному ремонту литым асфальтом.  Данная технология позволяет ремонтировать дорожное покрытие при температуре от -10 С. </w:t>
      </w:r>
    </w:p>
    <w:p w14:paraId="658A7C3C" w14:textId="77777777" w:rsidR="00733EAC" w:rsidRPr="007C6BAA" w:rsidRDefault="00733EAC" w:rsidP="00733EAC">
      <w:pPr>
        <w:ind w:firstLine="708"/>
        <w:jc w:val="both"/>
        <w:rPr>
          <w:sz w:val="24"/>
          <w:szCs w:val="24"/>
        </w:rPr>
      </w:pPr>
      <w:r w:rsidRPr="007C6BAA">
        <w:rPr>
          <w:sz w:val="24"/>
          <w:szCs w:val="24"/>
        </w:rPr>
        <w:lastRenderedPageBreak/>
        <w:t>Также выполнены работы по ямочному ремонту:</w:t>
      </w:r>
    </w:p>
    <w:p w14:paraId="0CCCFF70" w14:textId="166E9B87" w:rsidR="00733EAC" w:rsidRPr="007C6BAA" w:rsidRDefault="00733EAC" w:rsidP="00733EAC">
      <w:pPr>
        <w:ind w:firstLine="708"/>
        <w:jc w:val="both"/>
        <w:rPr>
          <w:sz w:val="24"/>
          <w:szCs w:val="24"/>
        </w:rPr>
      </w:pPr>
      <w:r>
        <w:rPr>
          <w:sz w:val="24"/>
          <w:szCs w:val="24"/>
        </w:rPr>
        <w:t>- </w:t>
      </w:r>
      <w:r w:rsidRPr="007C6BAA">
        <w:rPr>
          <w:sz w:val="24"/>
          <w:szCs w:val="24"/>
        </w:rPr>
        <w:t>устранение повреждений дорожных покрытий дорожным ремонтёром – 0,4 тыс</w:t>
      </w:r>
      <w:r w:rsidR="005E623A">
        <w:rPr>
          <w:sz w:val="24"/>
          <w:szCs w:val="24"/>
        </w:rPr>
        <w:t>.</w:t>
      </w:r>
      <w:r w:rsidRPr="007C6BAA">
        <w:rPr>
          <w:sz w:val="24"/>
          <w:szCs w:val="24"/>
        </w:rPr>
        <w:t xml:space="preserve"> кв. метров;</w:t>
      </w:r>
    </w:p>
    <w:p w14:paraId="2F7025E8" w14:textId="77777777" w:rsidR="00733EAC" w:rsidRPr="007C6BAA" w:rsidRDefault="00733EAC" w:rsidP="00733EAC">
      <w:pPr>
        <w:ind w:firstLine="708"/>
        <w:jc w:val="both"/>
        <w:rPr>
          <w:sz w:val="24"/>
          <w:szCs w:val="24"/>
        </w:rPr>
      </w:pPr>
      <w:r w:rsidRPr="007C6BAA">
        <w:rPr>
          <w:sz w:val="24"/>
          <w:szCs w:val="24"/>
        </w:rPr>
        <w:t>- устранение повреждений дорожных покрытий струйно-инъекционным способом – 20 тыс. кв. метров.</w:t>
      </w:r>
    </w:p>
    <w:p w14:paraId="7C6B1449" w14:textId="2C5154D3" w:rsidR="00733EAC" w:rsidRPr="007C6BAA" w:rsidRDefault="00733EAC" w:rsidP="00733EAC">
      <w:pPr>
        <w:ind w:firstLine="708"/>
        <w:jc w:val="both"/>
        <w:rPr>
          <w:sz w:val="24"/>
          <w:szCs w:val="24"/>
        </w:rPr>
      </w:pPr>
      <w:r w:rsidRPr="007C6BAA">
        <w:rPr>
          <w:sz w:val="24"/>
          <w:szCs w:val="24"/>
        </w:rPr>
        <w:t xml:space="preserve">Выполнены работы по восстановлению и заполнению швов в дорожном покрытии – </w:t>
      </w:r>
      <w:r w:rsidR="005E623A">
        <w:rPr>
          <w:sz w:val="24"/>
          <w:szCs w:val="24"/>
        </w:rPr>
        <w:br/>
      </w:r>
      <w:r w:rsidRPr="007C6BAA">
        <w:rPr>
          <w:sz w:val="24"/>
          <w:szCs w:val="24"/>
        </w:rPr>
        <w:t xml:space="preserve">16 000 </w:t>
      </w:r>
      <w:proofErr w:type="spellStart"/>
      <w:r w:rsidRPr="007C6BAA">
        <w:rPr>
          <w:sz w:val="24"/>
          <w:szCs w:val="24"/>
        </w:rPr>
        <w:t>м.п</w:t>
      </w:r>
      <w:proofErr w:type="spellEnd"/>
      <w:r w:rsidRPr="007C6BAA">
        <w:rPr>
          <w:sz w:val="24"/>
          <w:szCs w:val="24"/>
        </w:rPr>
        <w:t>. – СГМУП «</w:t>
      </w:r>
      <w:proofErr w:type="spellStart"/>
      <w:r w:rsidRPr="007C6BAA">
        <w:rPr>
          <w:sz w:val="24"/>
          <w:szCs w:val="24"/>
        </w:rPr>
        <w:t>ДорРемТех</w:t>
      </w:r>
      <w:proofErr w:type="spellEnd"/>
      <w:r w:rsidRPr="007C6BAA">
        <w:rPr>
          <w:sz w:val="24"/>
          <w:szCs w:val="24"/>
        </w:rPr>
        <w:t>».</w:t>
      </w:r>
    </w:p>
    <w:p w14:paraId="32F64103" w14:textId="77777777" w:rsidR="00733EAC" w:rsidRPr="007C6BAA" w:rsidRDefault="00733EAC" w:rsidP="00733EAC">
      <w:pPr>
        <w:ind w:firstLine="708"/>
        <w:jc w:val="both"/>
        <w:rPr>
          <w:sz w:val="24"/>
          <w:szCs w:val="24"/>
        </w:rPr>
      </w:pPr>
      <w:r w:rsidRPr="007C6BAA">
        <w:rPr>
          <w:sz w:val="24"/>
          <w:szCs w:val="24"/>
        </w:rPr>
        <w:t>В 2015 году ремонт улично-дорожной сети города (с учетом ямочного ремонта) составил – 123,65 тыс. кв. метров:</w:t>
      </w:r>
    </w:p>
    <w:p w14:paraId="2C28D9BF" w14:textId="77777777" w:rsidR="00733EAC" w:rsidRPr="007C6BAA" w:rsidRDefault="00733EAC" w:rsidP="00733EAC">
      <w:pPr>
        <w:widowControl/>
        <w:ind w:firstLine="708"/>
        <w:jc w:val="both"/>
        <w:rPr>
          <w:sz w:val="24"/>
          <w:szCs w:val="24"/>
        </w:rPr>
      </w:pPr>
      <w:r w:rsidRPr="007C6BAA">
        <w:rPr>
          <w:sz w:val="24"/>
          <w:szCs w:val="24"/>
        </w:rPr>
        <w:t>- капитальный ремонт – 14,774 тыс. кв. метров;</w:t>
      </w:r>
    </w:p>
    <w:p w14:paraId="36363D11" w14:textId="77777777" w:rsidR="00733EAC" w:rsidRPr="007C6BAA" w:rsidRDefault="00733EAC" w:rsidP="00733EAC">
      <w:pPr>
        <w:widowControl/>
        <w:ind w:firstLine="708"/>
        <w:jc w:val="both"/>
        <w:rPr>
          <w:sz w:val="24"/>
          <w:szCs w:val="24"/>
        </w:rPr>
      </w:pPr>
      <w:r w:rsidRPr="007C6BAA">
        <w:rPr>
          <w:sz w:val="24"/>
          <w:szCs w:val="24"/>
        </w:rPr>
        <w:t>- ремонт методом сплошного асфальтирования – 34,094 тыс. кв. метров;</w:t>
      </w:r>
    </w:p>
    <w:p w14:paraId="59D1965B" w14:textId="77777777" w:rsidR="00733EAC" w:rsidRPr="007C6BAA" w:rsidRDefault="00733EAC" w:rsidP="00733EAC">
      <w:pPr>
        <w:widowControl/>
        <w:ind w:firstLine="708"/>
        <w:jc w:val="both"/>
        <w:rPr>
          <w:sz w:val="24"/>
          <w:szCs w:val="24"/>
        </w:rPr>
      </w:pPr>
      <w:r w:rsidRPr="007C6BAA">
        <w:rPr>
          <w:sz w:val="24"/>
          <w:szCs w:val="24"/>
        </w:rPr>
        <w:t>- ямочный ремонт – 21,683 тыс. кв. метров;</w:t>
      </w:r>
    </w:p>
    <w:p w14:paraId="58821173" w14:textId="77777777" w:rsidR="00733EAC" w:rsidRPr="007C6BAA" w:rsidRDefault="00733EAC" w:rsidP="00733EAC">
      <w:pPr>
        <w:ind w:firstLine="709"/>
        <w:jc w:val="both"/>
        <w:rPr>
          <w:sz w:val="24"/>
          <w:szCs w:val="24"/>
        </w:rPr>
      </w:pPr>
      <w:r w:rsidRPr="007C6BAA">
        <w:rPr>
          <w:sz w:val="24"/>
          <w:szCs w:val="24"/>
        </w:rPr>
        <w:t>- ремонт объектов 53,092 тыс. кв. метров.</w:t>
      </w:r>
    </w:p>
    <w:p w14:paraId="2282DA8D" w14:textId="77777777" w:rsidR="00733EAC" w:rsidRPr="007C6BAA" w:rsidRDefault="00733EAC" w:rsidP="00733EAC">
      <w:pPr>
        <w:widowControl/>
        <w:ind w:firstLine="708"/>
        <w:jc w:val="both"/>
        <w:rPr>
          <w:sz w:val="24"/>
          <w:szCs w:val="24"/>
        </w:rPr>
      </w:pPr>
      <w:r w:rsidRPr="007C6BAA">
        <w:rPr>
          <w:sz w:val="24"/>
          <w:szCs w:val="24"/>
        </w:rPr>
        <w:t>На средства городского бюджета за счет объемов финансирования 2016 года выполнен объем работ по ремонту проезжей части – 35,8 тыс. кв. метров.</w:t>
      </w:r>
    </w:p>
    <w:p w14:paraId="11071F21" w14:textId="77777777" w:rsidR="00733EAC" w:rsidRPr="007C6BAA" w:rsidRDefault="00733EAC" w:rsidP="00733EAC">
      <w:pPr>
        <w:widowControl/>
        <w:suppressAutoHyphens/>
        <w:ind w:firstLine="567"/>
        <w:jc w:val="both"/>
        <w:rPr>
          <w:sz w:val="24"/>
          <w:szCs w:val="24"/>
        </w:rPr>
      </w:pPr>
    </w:p>
    <w:p w14:paraId="5941E88A" w14:textId="77777777" w:rsidR="00733EAC" w:rsidRPr="007C6BAA" w:rsidRDefault="00733EAC" w:rsidP="00733EAC">
      <w:pPr>
        <w:widowControl/>
        <w:suppressAutoHyphens/>
        <w:ind w:firstLine="567"/>
        <w:jc w:val="both"/>
        <w:rPr>
          <w:color w:val="1E1E1E"/>
          <w:sz w:val="24"/>
          <w:szCs w:val="24"/>
          <w:shd w:val="clear" w:color="auto" w:fill="FFFFFF"/>
        </w:rPr>
      </w:pPr>
      <w:r w:rsidRPr="007C6BAA">
        <w:rPr>
          <w:sz w:val="24"/>
          <w:szCs w:val="24"/>
        </w:rPr>
        <w:t xml:space="preserve">«Аэропорт Сургут» имеет статус международного, относится к «узловым» аэропортам регионального значения, занимает высокое место в рейтинге российских аэропортов. Достижение столь значительных результатов стало возможным благодаря активной инвестиционной политике ОАО «Аэропорт Сургут», направленной на реконструкцию и переоснащение аэропорта на базе передовых мировых технологий. Маршрутная сеть аэропорта города Сургута насчитывает 102 направления, что делает Сургут удобным трансфертным авиаузлом. </w:t>
      </w:r>
      <w:r w:rsidRPr="007C6BAA">
        <w:rPr>
          <w:color w:val="1E1E1E"/>
          <w:sz w:val="24"/>
          <w:szCs w:val="24"/>
          <w:shd w:val="clear" w:color="auto" w:fill="FFFFFF"/>
        </w:rPr>
        <w:t>ОАО «Аэропорт Сургут» осуществляет целый комплекс работ, необходимых для обеспечения четкого и скоординированного взаимодействия авиакомпаний и аэропортовых служб. Создание специализированной компании позволило значительно повысить качество обслуживания в аэропорту и максимально приблизить его к международной практике. </w:t>
      </w:r>
    </w:p>
    <w:p w14:paraId="5082CEC6" w14:textId="77777777" w:rsidR="00733EAC" w:rsidRPr="007C6BAA" w:rsidRDefault="00733EAC" w:rsidP="00733EAC">
      <w:pPr>
        <w:pStyle w:val="a3"/>
        <w:shd w:val="clear" w:color="auto" w:fill="FFFFFF"/>
        <w:spacing w:before="0" w:beforeAutospacing="0" w:after="0" w:afterAutospacing="0"/>
        <w:ind w:firstLine="567"/>
        <w:jc w:val="both"/>
      </w:pPr>
      <w:r w:rsidRPr="007C6BAA">
        <w:t xml:space="preserve">С начала года предприятием обслужено 1 432,1 тыс. пассажиров, что на 5,4% больше показателя 2014 года. Пассажиропоток на внутренних воздушных линиях в 2015 году вырос по сравнению с итогом 2014 года на 15,3% - до 1 238,9 тыс. пассажиров. </w:t>
      </w:r>
      <w:proofErr w:type="spellStart"/>
      <w:r w:rsidRPr="007C6BAA">
        <w:t>Пассажиротопок</w:t>
      </w:r>
      <w:proofErr w:type="spellEnd"/>
      <w:r w:rsidRPr="007C6BAA">
        <w:t xml:space="preserve"> на международных авиалиниях в январе-декабре 2015 года составил 193,2 тыс. пассажиров, что на 32,2% ниже показателя 2014 года.</w:t>
      </w:r>
    </w:p>
    <w:p w14:paraId="45435733" w14:textId="77777777" w:rsidR="00733EAC" w:rsidRPr="007C6BAA" w:rsidRDefault="00733EAC" w:rsidP="00733EAC">
      <w:pPr>
        <w:pStyle w:val="a3"/>
        <w:shd w:val="clear" w:color="auto" w:fill="FFFFFF"/>
        <w:spacing w:before="0" w:beforeAutospacing="0" w:after="0" w:afterAutospacing="0"/>
        <w:ind w:firstLine="567"/>
        <w:jc w:val="both"/>
      </w:pPr>
      <w:r w:rsidRPr="007C6BAA">
        <w:t>В 2015 году аэропорт города Сургута обработал 3,5 тыс. тонн груза, что на 19,1% меньше, чем в 2014 году.</w:t>
      </w:r>
    </w:p>
    <w:p w14:paraId="43750E21" w14:textId="124FB55D" w:rsidR="00733EAC" w:rsidRPr="007C6BAA" w:rsidRDefault="00733EAC" w:rsidP="00733EAC">
      <w:pPr>
        <w:widowControl/>
        <w:shd w:val="clear" w:color="auto" w:fill="FFFFFF"/>
        <w:ind w:firstLine="567"/>
        <w:jc w:val="both"/>
        <w:rPr>
          <w:sz w:val="24"/>
          <w:szCs w:val="24"/>
        </w:rPr>
      </w:pPr>
      <w:r w:rsidRPr="007C6BAA">
        <w:rPr>
          <w:sz w:val="24"/>
          <w:szCs w:val="24"/>
        </w:rPr>
        <w:t xml:space="preserve">Количество самолетовылетов в 2015 году достигло 8 262,  рост показателя по сравнению с аналогичным периодом 2014 года составил 5,3%. Общий тоннаж взлетных масс составил </w:t>
      </w:r>
      <w:r w:rsidR="004A733C">
        <w:rPr>
          <w:sz w:val="24"/>
          <w:szCs w:val="24"/>
        </w:rPr>
        <w:br/>
      </w:r>
      <w:r w:rsidRPr="007C6BAA">
        <w:rPr>
          <w:sz w:val="24"/>
          <w:szCs w:val="24"/>
        </w:rPr>
        <w:t xml:space="preserve">458 565 тонн, уменьшившись по сравнению с аналогичным периодом прошлого года на 5,8%. </w:t>
      </w:r>
    </w:p>
    <w:p w14:paraId="7CABD037" w14:textId="77777777" w:rsidR="00733EAC" w:rsidRPr="007C6BAA" w:rsidRDefault="00733EAC" w:rsidP="00733EAC">
      <w:pPr>
        <w:widowControl/>
        <w:shd w:val="clear" w:color="auto" w:fill="FFFFFF"/>
        <w:jc w:val="both"/>
        <w:rPr>
          <w:sz w:val="24"/>
          <w:szCs w:val="24"/>
        </w:rPr>
      </w:pPr>
      <w:r w:rsidRPr="007C6BAA">
        <w:rPr>
          <w:sz w:val="24"/>
          <w:szCs w:val="24"/>
        </w:rPr>
        <w:tab/>
        <w:t xml:space="preserve">Наиболее востребованными российскими направлениями рейсов из сургутского аэропорта в 2015 году стали: Москва, Санкт-Петербург, Уфа, Самара, Тюмень. </w:t>
      </w:r>
    </w:p>
    <w:p w14:paraId="665FD214" w14:textId="77777777" w:rsidR="00733EAC" w:rsidRPr="007C6BAA" w:rsidRDefault="00733EAC" w:rsidP="00733EAC">
      <w:pPr>
        <w:widowControl/>
        <w:shd w:val="clear" w:color="auto" w:fill="FFFFFF"/>
        <w:jc w:val="both"/>
        <w:rPr>
          <w:sz w:val="24"/>
          <w:szCs w:val="24"/>
        </w:rPr>
      </w:pPr>
      <w:r w:rsidRPr="007C6BAA">
        <w:rPr>
          <w:sz w:val="24"/>
          <w:szCs w:val="24"/>
        </w:rPr>
        <w:tab/>
        <w:t xml:space="preserve">Самыми популярными направлениями </w:t>
      </w:r>
      <w:proofErr w:type="gramStart"/>
      <w:r w:rsidRPr="007C6BAA">
        <w:rPr>
          <w:sz w:val="24"/>
          <w:szCs w:val="24"/>
        </w:rPr>
        <w:t>вылетающих</w:t>
      </w:r>
      <w:proofErr w:type="gramEnd"/>
      <w:r w:rsidRPr="007C6BAA">
        <w:rPr>
          <w:sz w:val="24"/>
          <w:szCs w:val="24"/>
        </w:rPr>
        <w:t xml:space="preserve"> из Сургута в страны ближнего зарубежья в 2015 году стали: </w:t>
      </w:r>
      <w:proofErr w:type="spellStart"/>
      <w:r w:rsidRPr="007C6BAA">
        <w:rPr>
          <w:sz w:val="24"/>
          <w:szCs w:val="24"/>
        </w:rPr>
        <w:t>Худжан</w:t>
      </w:r>
      <w:proofErr w:type="spellEnd"/>
      <w:r w:rsidRPr="007C6BAA">
        <w:rPr>
          <w:sz w:val="24"/>
          <w:szCs w:val="24"/>
        </w:rPr>
        <w:t xml:space="preserve">, Бишкек, Ош, Баку, Киев; в страны дальнего зарубежья: Анталья, </w:t>
      </w:r>
      <w:proofErr w:type="spellStart"/>
      <w:r w:rsidRPr="007C6BAA">
        <w:rPr>
          <w:sz w:val="24"/>
          <w:szCs w:val="24"/>
        </w:rPr>
        <w:t>Хургада</w:t>
      </w:r>
      <w:proofErr w:type="spellEnd"/>
      <w:r w:rsidRPr="007C6BAA">
        <w:rPr>
          <w:sz w:val="24"/>
          <w:szCs w:val="24"/>
        </w:rPr>
        <w:t xml:space="preserve">, </w:t>
      </w:r>
      <w:proofErr w:type="spellStart"/>
      <w:r w:rsidRPr="007C6BAA">
        <w:rPr>
          <w:sz w:val="24"/>
          <w:szCs w:val="24"/>
        </w:rPr>
        <w:t>Камрань</w:t>
      </w:r>
      <w:proofErr w:type="spellEnd"/>
      <w:r w:rsidRPr="007C6BAA">
        <w:rPr>
          <w:sz w:val="24"/>
          <w:szCs w:val="24"/>
        </w:rPr>
        <w:t xml:space="preserve">, Шарм-эль-Шейх, </w:t>
      </w:r>
      <w:proofErr w:type="spellStart"/>
      <w:r w:rsidRPr="007C6BAA">
        <w:rPr>
          <w:sz w:val="24"/>
          <w:szCs w:val="24"/>
        </w:rPr>
        <w:t>Пхукет</w:t>
      </w:r>
      <w:proofErr w:type="spellEnd"/>
      <w:r w:rsidRPr="007C6BAA">
        <w:rPr>
          <w:sz w:val="24"/>
          <w:szCs w:val="24"/>
        </w:rPr>
        <w:t xml:space="preserve">. </w:t>
      </w:r>
    </w:p>
    <w:p w14:paraId="050B2C1A" w14:textId="77777777" w:rsidR="00733EAC" w:rsidRPr="007C6BAA" w:rsidRDefault="00733EAC" w:rsidP="00733EAC">
      <w:pPr>
        <w:widowControl/>
        <w:shd w:val="clear" w:color="auto" w:fill="FFFFFF"/>
        <w:jc w:val="both"/>
        <w:rPr>
          <w:sz w:val="24"/>
          <w:szCs w:val="24"/>
        </w:rPr>
      </w:pPr>
      <w:r w:rsidRPr="007C6BAA">
        <w:rPr>
          <w:sz w:val="24"/>
          <w:szCs w:val="24"/>
        </w:rPr>
        <w:tab/>
        <w:t xml:space="preserve">Крупнейшими российскими перевозчиками по количеству перевезенных пассажиров в аэропорту города Сургута стали авиакомпании: </w:t>
      </w:r>
      <w:proofErr w:type="gramStart"/>
      <w:r w:rsidRPr="007C6BAA">
        <w:rPr>
          <w:sz w:val="24"/>
          <w:szCs w:val="24"/>
        </w:rPr>
        <w:t>ПАО «Авиакомпания «</w:t>
      </w:r>
      <w:proofErr w:type="spellStart"/>
      <w:r w:rsidRPr="007C6BAA">
        <w:rPr>
          <w:sz w:val="24"/>
          <w:szCs w:val="24"/>
        </w:rPr>
        <w:t>ЮТэйр</w:t>
      </w:r>
      <w:proofErr w:type="spellEnd"/>
      <w:r w:rsidRPr="007C6BAA">
        <w:rPr>
          <w:sz w:val="24"/>
          <w:szCs w:val="24"/>
        </w:rPr>
        <w:t>» (749 тыс. пассажиров), ООО «Авиакомпания «Победа» (179 тыс. пассажира), ПАО «Аэрофлот – Российские авиалинии» (170 тыс. пассажиров).</w:t>
      </w:r>
      <w:proofErr w:type="gramEnd"/>
      <w:r w:rsidRPr="007C6BAA">
        <w:rPr>
          <w:sz w:val="24"/>
          <w:szCs w:val="24"/>
        </w:rPr>
        <w:t xml:space="preserve"> Всего за отчетный период они перевезли 76,8% от общего количества пассажиров, обслуженных аэропортом города Сургута за 2015 год. </w:t>
      </w:r>
    </w:p>
    <w:p w14:paraId="18A784F7" w14:textId="77777777" w:rsidR="00733EAC" w:rsidRPr="007C6BAA" w:rsidRDefault="00733EAC" w:rsidP="00733EAC">
      <w:pPr>
        <w:pStyle w:val="a3"/>
        <w:shd w:val="clear" w:color="auto" w:fill="FFFFFF"/>
        <w:spacing w:before="0" w:beforeAutospacing="0" w:after="0" w:afterAutospacing="0"/>
        <w:ind w:firstLine="567"/>
        <w:jc w:val="both"/>
      </w:pPr>
      <w:r w:rsidRPr="007C6BAA">
        <w:t>Тарифы за обработку грузов, за обслуживание пассажиров на внутренних линиях, за обслуживание пассажиров на международных линиях, сбор за предоставление аэровокзального комплекса, сбор за взлёт-посадку, за обеспечение авиационной безопасности по сравнению с соответствующим периодом прошлого года остались на прежнем уровне.</w:t>
      </w:r>
    </w:p>
    <w:p w14:paraId="6DA4AEF3" w14:textId="77777777" w:rsidR="00733EAC" w:rsidRPr="007C6BAA" w:rsidRDefault="00733EAC" w:rsidP="00733EAC">
      <w:pPr>
        <w:pStyle w:val="a3"/>
        <w:spacing w:before="0" w:beforeAutospacing="0" w:after="0" w:afterAutospacing="0" w:line="240" w:lineRule="atLeast"/>
        <w:ind w:firstLine="567"/>
        <w:jc w:val="both"/>
      </w:pPr>
    </w:p>
    <w:p w14:paraId="61D89B75" w14:textId="77777777" w:rsidR="00733EAC" w:rsidRPr="007C6BAA" w:rsidRDefault="00733EAC" w:rsidP="00733EAC">
      <w:pPr>
        <w:pStyle w:val="a3"/>
        <w:spacing w:before="0" w:beforeAutospacing="0" w:after="0" w:afterAutospacing="0" w:line="240" w:lineRule="atLeast"/>
        <w:ind w:firstLine="567"/>
        <w:jc w:val="both"/>
      </w:pPr>
      <w:r w:rsidRPr="007C6BAA">
        <w:t>Услуги фиксированной телефонной связи на 01.01.2016 предоставляют 17 операторов.</w:t>
      </w:r>
    </w:p>
    <w:p w14:paraId="4DD0C905" w14:textId="77777777" w:rsidR="00733EAC" w:rsidRPr="007C6BAA" w:rsidRDefault="00733EAC" w:rsidP="00733EAC">
      <w:pPr>
        <w:spacing w:line="240" w:lineRule="atLeast"/>
        <w:ind w:firstLine="567"/>
        <w:jc w:val="both"/>
        <w:rPr>
          <w:sz w:val="24"/>
          <w:szCs w:val="24"/>
        </w:rPr>
      </w:pPr>
      <w:r w:rsidRPr="007C6BAA">
        <w:rPr>
          <w:sz w:val="24"/>
          <w:szCs w:val="24"/>
        </w:rPr>
        <w:lastRenderedPageBreak/>
        <w:t>Операторы сотовой связи оказывают населению услуги сети четвертого поколения, которые обеспечивают высокоскоростной доступ к сети Интернет с мобильного телефона, позволяют организовывать видеотелефонную связь, осуществлять просмотр на мобильном телефоне фильмов, телепрограмм. Одно из важных преимуществ сетей 4</w:t>
      </w:r>
      <w:r w:rsidRPr="007C6BAA">
        <w:rPr>
          <w:sz w:val="24"/>
          <w:szCs w:val="24"/>
          <w:lang w:val="en-US"/>
        </w:rPr>
        <w:t>G</w:t>
      </w:r>
      <w:r w:rsidRPr="007C6BAA">
        <w:rPr>
          <w:sz w:val="24"/>
          <w:szCs w:val="24"/>
        </w:rPr>
        <w:t xml:space="preserve"> - улучшенная защита от обрывов связи в движении. По мере удаления от одной базовой станции клиента «подхватывает» другая. При хорошем покрытии сети вероятность обрывов полностью исключается. </w:t>
      </w:r>
    </w:p>
    <w:p w14:paraId="5DBCA5C6" w14:textId="77777777" w:rsidR="00733EAC" w:rsidRPr="007C6BAA" w:rsidRDefault="00733EAC" w:rsidP="00733EAC">
      <w:pPr>
        <w:ind w:firstLine="567"/>
        <w:jc w:val="both"/>
        <w:rPr>
          <w:rFonts w:eastAsia="Calibri"/>
          <w:sz w:val="24"/>
          <w:szCs w:val="24"/>
        </w:rPr>
      </w:pPr>
      <w:r w:rsidRPr="007C6BAA">
        <w:rPr>
          <w:sz w:val="24"/>
          <w:szCs w:val="24"/>
        </w:rPr>
        <w:t xml:space="preserve">Население города активно пользуется сетью Интернет. За отчетный период произошло увеличение количества пользователей сети Интернет. </w:t>
      </w:r>
      <w:r w:rsidRPr="007C6BAA">
        <w:rPr>
          <w:rFonts w:eastAsia="Calibri"/>
          <w:sz w:val="24"/>
          <w:szCs w:val="24"/>
        </w:rPr>
        <w:t xml:space="preserve">Обладая огромным потенциалом, Интернет имеет свои преимущества и недостатки. Любая информация по любой теме доступна в сети. Поисковые системы, такие как </w:t>
      </w:r>
      <w:proofErr w:type="spellStart"/>
      <w:r w:rsidRPr="007C6BAA">
        <w:rPr>
          <w:rFonts w:eastAsia="Calibri"/>
          <w:sz w:val="24"/>
          <w:szCs w:val="24"/>
        </w:rPr>
        <w:t>Google</w:t>
      </w:r>
      <w:proofErr w:type="spellEnd"/>
      <w:r w:rsidRPr="007C6BAA">
        <w:rPr>
          <w:rFonts w:eastAsia="Calibri"/>
          <w:sz w:val="24"/>
          <w:szCs w:val="24"/>
        </w:rPr>
        <w:t xml:space="preserve">, </w:t>
      </w:r>
      <w:proofErr w:type="spellStart"/>
      <w:r w:rsidRPr="007C6BAA">
        <w:rPr>
          <w:rFonts w:eastAsia="Calibri"/>
          <w:sz w:val="24"/>
          <w:szCs w:val="24"/>
        </w:rPr>
        <w:t>Yahoo</w:t>
      </w:r>
      <w:proofErr w:type="spellEnd"/>
      <w:r w:rsidRPr="007C6BAA">
        <w:rPr>
          <w:rFonts w:eastAsia="Calibri"/>
          <w:sz w:val="24"/>
          <w:szCs w:val="24"/>
        </w:rPr>
        <w:t xml:space="preserve">, Яндекс предоставляют свои услуги пользователям сети. Интернет стал необходимостью для студентов, школьникам педагоги дают задания, которые требуют поиска ответа в сети Интернет. Множество услуг перебралось в Интернет. Среди них: оплата жилищных услуг, поиск работы, бронирование отелей, электронная торговля. Недостатки: всегда существует вероятность кражи личной информации, рассылка нежелательных сообщений (спам), вирусы, нарушающие нормальное функционирование компьютерных систем.  </w:t>
      </w:r>
    </w:p>
    <w:p w14:paraId="2930786B" w14:textId="77777777" w:rsidR="00733EAC" w:rsidRPr="007C6BAA" w:rsidRDefault="00733EAC" w:rsidP="00733EAC">
      <w:pPr>
        <w:spacing w:line="240" w:lineRule="atLeast"/>
        <w:ind w:firstLine="567"/>
        <w:jc w:val="both"/>
        <w:rPr>
          <w:sz w:val="24"/>
          <w:szCs w:val="24"/>
        </w:rPr>
      </w:pPr>
      <w:r w:rsidRPr="007C6BAA">
        <w:rPr>
          <w:sz w:val="24"/>
          <w:szCs w:val="24"/>
        </w:rPr>
        <w:t>Сеть цифрового телевидения уверенно развивается. Услуги цифрового телевидения предоставляют 5 операторов. У сургутян есть возможность просмотра телевизионных программ в отличном цифровом формате. На 01.01.2016 подключено 20 410 абонентов,  рост показателя по сравнению с аналогичным</w:t>
      </w:r>
      <w:r>
        <w:rPr>
          <w:sz w:val="24"/>
          <w:szCs w:val="24"/>
        </w:rPr>
        <w:t xml:space="preserve"> периодом 2014 года составил 14</w:t>
      </w:r>
      <w:r w:rsidRPr="007C6BAA">
        <w:rPr>
          <w:sz w:val="24"/>
          <w:szCs w:val="24"/>
        </w:rPr>
        <w:t>%.</w:t>
      </w:r>
    </w:p>
    <w:p w14:paraId="43887265" w14:textId="77777777" w:rsidR="00733EAC" w:rsidRPr="007C6BAA" w:rsidRDefault="00733EAC" w:rsidP="00733EAC">
      <w:pPr>
        <w:spacing w:line="240" w:lineRule="atLeast"/>
        <w:ind w:firstLine="567"/>
        <w:jc w:val="both"/>
        <w:rPr>
          <w:sz w:val="24"/>
          <w:szCs w:val="24"/>
        </w:rPr>
      </w:pPr>
      <w:r w:rsidRPr="007C6BAA">
        <w:rPr>
          <w:sz w:val="24"/>
          <w:szCs w:val="24"/>
        </w:rPr>
        <w:t>Современная почтовая связь, ввиду своей социальной направленности, остается востребованной и пользующейся спросом у населения. Однако</w:t>
      </w:r>
      <w:proofErr w:type="gramStart"/>
      <w:r w:rsidRPr="007C6BAA">
        <w:rPr>
          <w:sz w:val="24"/>
          <w:szCs w:val="24"/>
        </w:rPr>
        <w:t>,</w:t>
      </w:r>
      <w:proofErr w:type="gramEnd"/>
      <w:r w:rsidRPr="007C6BAA">
        <w:rPr>
          <w:sz w:val="24"/>
          <w:szCs w:val="24"/>
        </w:rPr>
        <w:t xml:space="preserve"> городу не хватает почтовых отделений, что приводит к ухудшению качества предоставляемых услуг.</w:t>
      </w:r>
    </w:p>
    <w:p w14:paraId="64995824" w14:textId="77777777" w:rsidR="00733EAC" w:rsidRPr="007C6BAA" w:rsidRDefault="00733EAC" w:rsidP="00733EAC">
      <w:pPr>
        <w:spacing w:line="240" w:lineRule="atLeast"/>
        <w:ind w:firstLine="567"/>
        <w:jc w:val="both"/>
        <w:rPr>
          <w:sz w:val="24"/>
          <w:szCs w:val="24"/>
        </w:rPr>
      </w:pPr>
      <w:r w:rsidRPr="007C6BAA">
        <w:rPr>
          <w:sz w:val="24"/>
          <w:szCs w:val="24"/>
        </w:rPr>
        <w:t xml:space="preserve">Оператор связи Сургутский узел электросвязи ПАО «Ростелеком» на 01.01.2016 использует только 4 </w:t>
      </w:r>
      <w:proofErr w:type="gramStart"/>
      <w:r w:rsidRPr="007C6BAA">
        <w:rPr>
          <w:sz w:val="24"/>
          <w:szCs w:val="24"/>
        </w:rPr>
        <w:t>телефон-автоматов</w:t>
      </w:r>
      <w:proofErr w:type="gramEnd"/>
      <w:r w:rsidRPr="007C6BAA">
        <w:rPr>
          <w:sz w:val="24"/>
          <w:szCs w:val="24"/>
        </w:rPr>
        <w:t xml:space="preserve"> с универсальной услугой. </w:t>
      </w:r>
    </w:p>
    <w:p w14:paraId="69D759E8" w14:textId="77777777" w:rsidR="00733EAC" w:rsidRPr="007C6BAA" w:rsidRDefault="00733EAC" w:rsidP="00733EAC">
      <w:pPr>
        <w:spacing w:line="240" w:lineRule="atLeast"/>
        <w:ind w:firstLine="567"/>
        <w:jc w:val="both"/>
        <w:rPr>
          <w:sz w:val="24"/>
          <w:szCs w:val="24"/>
        </w:rPr>
      </w:pPr>
      <w:r w:rsidRPr="007C6BAA">
        <w:rPr>
          <w:sz w:val="24"/>
          <w:szCs w:val="24"/>
        </w:rPr>
        <w:t>Неуклонно снижается и количество абонентов проводного вещания.</w:t>
      </w:r>
    </w:p>
    <w:p w14:paraId="05A10AA7" w14:textId="77777777" w:rsidR="00733EAC" w:rsidRPr="00AF3653" w:rsidRDefault="00733EAC" w:rsidP="00733EAC">
      <w:pPr>
        <w:ind w:firstLine="567"/>
        <w:jc w:val="both"/>
        <w:rPr>
          <w:sz w:val="24"/>
          <w:szCs w:val="24"/>
          <w:lang w:eastAsia="ar-SA"/>
        </w:rPr>
      </w:pPr>
      <w:r w:rsidRPr="007C6BAA">
        <w:rPr>
          <w:sz w:val="24"/>
          <w:szCs w:val="24"/>
          <w:lang w:eastAsia="ar-SA"/>
        </w:rPr>
        <w:t>В целом по показателям развития объектов связи наблюдается рост современных более качественных технологий, которые приходят на смену традиционным, не пользующимся спросом у населения, услугам.</w:t>
      </w:r>
    </w:p>
    <w:p w14:paraId="54365FFE" w14:textId="77777777" w:rsidR="0073183D" w:rsidRPr="002D10D9" w:rsidRDefault="0073183D" w:rsidP="0073183D">
      <w:pPr>
        <w:ind w:firstLine="567"/>
        <w:jc w:val="both"/>
        <w:rPr>
          <w:b/>
          <w:color w:val="0070C0"/>
          <w:sz w:val="24"/>
          <w:szCs w:val="24"/>
          <w:highlight w:val="yellow"/>
        </w:rPr>
      </w:pPr>
    </w:p>
    <w:p w14:paraId="1ECF2639" w14:textId="77777777" w:rsidR="00572257" w:rsidRPr="0081213E" w:rsidRDefault="00572257" w:rsidP="00572257">
      <w:pPr>
        <w:ind w:firstLine="567"/>
        <w:jc w:val="both"/>
        <w:rPr>
          <w:b/>
          <w:color w:val="0070C0"/>
          <w:sz w:val="24"/>
          <w:szCs w:val="24"/>
        </w:rPr>
      </w:pPr>
      <w:r w:rsidRPr="0081213E">
        <w:rPr>
          <w:b/>
          <w:color w:val="0070C0"/>
          <w:sz w:val="24"/>
          <w:szCs w:val="24"/>
        </w:rPr>
        <w:t>Рынок товаров и услуг</w:t>
      </w:r>
    </w:p>
    <w:p w14:paraId="19356165" w14:textId="77777777" w:rsidR="006A238B" w:rsidRPr="00A707C0" w:rsidRDefault="006A238B" w:rsidP="006A238B">
      <w:pPr>
        <w:ind w:firstLine="567"/>
        <w:jc w:val="both"/>
        <w:rPr>
          <w:sz w:val="24"/>
          <w:szCs w:val="24"/>
        </w:rPr>
      </w:pPr>
      <w:r w:rsidRPr="00A707C0">
        <w:rPr>
          <w:sz w:val="24"/>
          <w:szCs w:val="24"/>
        </w:rPr>
        <w:t>В 2015 году:</w:t>
      </w:r>
    </w:p>
    <w:p w14:paraId="2FE60CF3" w14:textId="77777777" w:rsidR="006A238B" w:rsidRPr="00A707C0" w:rsidRDefault="006A238B" w:rsidP="006A238B">
      <w:pPr>
        <w:ind w:firstLine="567"/>
        <w:jc w:val="both"/>
        <w:rPr>
          <w:sz w:val="24"/>
          <w:szCs w:val="24"/>
        </w:rPr>
      </w:pPr>
      <w:r w:rsidRPr="00A707C0">
        <w:rPr>
          <w:sz w:val="24"/>
          <w:szCs w:val="24"/>
        </w:rPr>
        <w:t xml:space="preserve">оборот розничной торговли (по крупным и средним организациям) составил 51,5 млрд. рублей, в сопоставимых ценах к уровню предыдущего года – 77 %;  </w:t>
      </w:r>
    </w:p>
    <w:p w14:paraId="278B9507" w14:textId="77777777" w:rsidR="006A238B" w:rsidRPr="00A707C0" w:rsidRDefault="006A238B" w:rsidP="006A238B">
      <w:pPr>
        <w:ind w:firstLine="567"/>
        <w:jc w:val="both"/>
        <w:rPr>
          <w:sz w:val="24"/>
          <w:szCs w:val="24"/>
        </w:rPr>
      </w:pPr>
      <w:r w:rsidRPr="00A707C0">
        <w:rPr>
          <w:sz w:val="24"/>
          <w:szCs w:val="24"/>
        </w:rPr>
        <w:t>оборот общественного питания – 2,9 млрд. рублей, в сопоставимых ценах к уровню предыдущего года – 81,2 %.</w:t>
      </w:r>
    </w:p>
    <w:p w14:paraId="30E103B6" w14:textId="77777777" w:rsidR="006A238B" w:rsidRPr="00A707C0" w:rsidRDefault="006A238B" w:rsidP="006A238B">
      <w:pPr>
        <w:ind w:firstLine="567"/>
        <w:jc w:val="both"/>
        <w:rPr>
          <w:sz w:val="24"/>
          <w:szCs w:val="24"/>
        </w:rPr>
      </w:pPr>
      <w:r w:rsidRPr="00A707C0">
        <w:rPr>
          <w:sz w:val="24"/>
          <w:szCs w:val="24"/>
        </w:rPr>
        <w:t>Цены на товары возросли на 14,7 %, на продукцию общественного питания – на 21,6 %.</w:t>
      </w:r>
    </w:p>
    <w:p w14:paraId="4358329C" w14:textId="77777777" w:rsidR="006A238B" w:rsidRPr="00A707C0" w:rsidRDefault="006A238B" w:rsidP="006A238B">
      <w:pPr>
        <w:ind w:firstLine="567"/>
        <w:jc w:val="both"/>
        <w:rPr>
          <w:sz w:val="24"/>
          <w:szCs w:val="24"/>
        </w:rPr>
      </w:pPr>
      <w:r w:rsidRPr="00A707C0">
        <w:rPr>
          <w:sz w:val="24"/>
          <w:szCs w:val="24"/>
        </w:rPr>
        <w:t>Доля оборота розничной торговли крупных и средних предприятий города в общем обороте крупных и средних предприятий округа - 45 %, общественного питания – 33 %.</w:t>
      </w:r>
    </w:p>
    <w:p w14:paraId="299A6E2E" w14:textId="77777777" w:rsidR="006A238B" w:rsidRPr="00A707C0" w:rsidRDefault="006A238B" w:rsidP="006A238B">
      <w:pPr>
        <w:ind w:firstLine="567"/>
        <w:jc w:val="both"/>
        <w:rPr>
          <w:color w:val="808080"/>
          <w:sz w:val="24"/>
          <w:szCs w:val="24"/>
        </w:rPr>
      </w:pPr>
      <w:r w:rsidRPr="00A707C0">
        <w:rPr>
          <w:sz w:val="24"/>
          <w:szCs w:val="24"/>
        </w:rPr>
        <w:t>Структура торговых объектов меняется в сторону расширения сети крупных магазинов. Основной тенденцией последних лет является интенсивное строительство крупных торговых объектов и торгово-развлекательных центров, в каждом из которых сосредоточено до 100 и более предприятий розничной торговли и услуг различного формата, специализации, ценового сегмента. Приход на рынок известных брендов – существенный шаг в развитии потребительского рынка.</w:t>
      </w:r>
    </w:p>
    <w:p w14:paraId="24819695" w14:textId="77777777" w:rsidR="006A238B" w:rsidRPr="00A707C0" w:rsidRDefault="006A238B" w:rsidP="006A238B">
      <w:pPr>
        <w:ind w:firstLine="567"/>
        <w:jc w:val="both"/>
        <w:rPr>
          <w:sz w:val="24"/>
          <w:szCs w:val="24"/>
        </w:rPr>
      </w:pPr>
      <w:r w:rsidRPr="00A707C0">
        <w:rPr>
          <w:sz w:val="24"/>
          <w:szCs w:val="24"/>
        </w:rPr>
        <w:t>На 31.12.2015 в городе функционировало 68 торговых и 5 торгово-развлекательных центров (ТРК «Вершина», ТРК «Союз», ТРК «Аура», ТРК «Сити-</w:t>
      </w:r>
      <w:proofErr w:type="spellStart"/>
      <w:r w:rsidRPr="00A707C0">
        <w:rPr>
          <w:sz w:val="24"/>
          <w:szCs w:val="24"/>
        </w:rPr>
        <w:t>Молл</w:t>
      </w:r>
      <w:proofErr w:type="spellEnd"/>
      <w:r w:rsidRPr="00A707C0">
        <w:rPr>
          <w:sz w:val="24"/>
          <w:szCs w:val="24"/>
        </w:rPr>
        <w:t>», ТРК «Агора»).</w:t>
      </w:r>
    </w:p>
    <w:p w14:paraId="1A7A8AA1" w14:textId="77777777" w:rsidR="006A238B" w:rsidRPr="00A707C0" w:rsidRDefault="006A238B" w:rsidP="006A238B">
      <w:pPr>
        <w:ind w:firstLine="567"/>
        <w:jc w:val="both"/>
        <w:rPr>
          <w:color w:val="000000"/>
          <w:sz w:val="24"/>
          <w:szCs w:val="24"/>
        </w:rPr>
      </w:pPr>
      <w:r w:rsidRPr="00A707C0">
        <w:rPr>
          <w:sz w:val="24"/>
          <w:szCs w:val="24"/>
        </w:rPr>
        <w:t>Состояние розничной торговли определяют розничные торговые сети различной специализации и ценовой политики. Развитие предприятий сетевых компаний оказывает влияние на удовлетворение покупательского спроса, улучшение качества торгового обслуживания населения, а также способствует росту конкуренции на потребительском рынке. </w:t>
      </w:r>
    </w:p>
    <w:p w14:paraId="6A24F450" w14:textId="77777777" w:rsidR="006A238B" w:rsidRPr="00A707C0" w:rsidRDefault="006A238B" w:rsidP="006A238B">
      <w:pPr>
        <w:ind w:firstLine="567"/>
        <w:jc w:val="both"/>
        <w:rPr>
          <w:sz w:val="24"/>
          <w:szCs w:val="24"/>
        </w:rPr>
      </w:pPr>
      <w:r w:rsidRPr="00A707C0">
        <w:rPr>
          <w:sz w:val="24"/>
          <w:szCs w:val="24"/>
        </w:rPr>
        <w:t xml:space="preserve">В последние годы в структуре сетевых магазинов основная доля приходится на магазины федеральных и региональных сетей. При этом процесс экспансии на территорию города торговых сетей из других регионов продолжается. </w:t>
      </w:r>
    </w:p>
    <w:p w14:paraId="26BD9940" w14:textId="77777777" w:rsidR="006A238B" w:rsidRPr="00A707C0" w:rsidRDefault="006A238B" w:rsidP="006A238B">
      <w:pPr>
        <w:ind w:firstLine="567"/>
        <w:jc w:val="both"/>
        <w:rPr>
          <w:sz w:val="24"/>
          <w:szCs w:val="24"/>
        </w:rPr>
      </w:pPr>
      <w:r w:rsidRPr="00A707C0">
        <w:rPr>
          <w:sz w:val="24"/>
          <w:szCs w:val="24"/>
        </w:rPr>
        <w:lastRenderedPageBreak/>
        <w:t xml:space="preserve">Местные торговые сети также продолжают работать на рынке города и постепенно развиваться. </w:t>
      </w:r>
    </w:p>
    <w:p w14:paraId="52ACED36" w14:textId="77777777" w:rsidR="006A238B" w:rsidRPr="00A707C0" w:rsidRDefault="006A238B" w:rsidP="006A238B">
      <w:pPr>
        <w:ind w:firstLine="567"/>
        <w:jc w:val="both"/>
        <w:rPr>
          <w:sz w:val="24"/>
          <w:szCs w:val="24"/>
        </w:rPr>
      </w:pPr>
      <w:r w:rsidRPr="00A707C0">
        <w:rPr>
          <w:sz w:val="24"/>
          <w:szCs w:val="24"/>
        </w:rPr>
        <w:t xml:space="preserve">Сетевые компании обеспечивают высокий сервис обслуживания покупателей, предприятия представлены в различных форматах: гипермаркеты, супермаркеты, магазины </w:t>
      </w:r>
      <w:proofErr w:type="gramStart"/>
      <w:r w:rsidRPr="00A707C0">
        <w:rPr>
          <w:sz w:val="24"/>
          <w:szCs w:val="24"/>
        </w:rPr>
        <w:t>эконом-класса</w:t>
      </w:r>
      <w:proofErr w:type="gramEnd"/>
      <w:r w:rsidRPr="00A707C0">
        <w:rPr>
          <w:sz w:val="24"/>
          <w:szCs w:val="24"/>
        </w:rPr>
        <w:t xml:space="preserve">. </w:t>
      </w:r>
    </w:p>
    <w:p w14:paraId="4F151CF7" w14:textId="77777777" w:rsidR="006A238B" w:rsidRPr="00A707C0" w:rsidRDefault="006A238B" w:rsidP="006A238B">
      <w:pPr>
        <w:ind w:firstLine="567"/>
        <w:jc w:val="both"/>
        <w:rPr>
          <w:sz w:val="24"/>
          <w:szCs w:val="24"/>
        </w:rPr>
      </w:pPr>
      <w:r w:rsidRPr="00A707C0">
        <w:rPr>
          <w:sz w:val="24"/>
          <w:szCs w:val="24"/>
        </w:rPr>
        <w:t xml:space="preserve">Ключевая роль в жизнеобеспечении населения города продовольственными и непродовольственными товарами принадлежит следующим розничным торговым сетям различной специализации и ценовой политики: </w:t>
      </w:r>
      <w:proofErr w:type="gramStart"/>
      <w:r w:rsidRPr="00A707C0">
        <w:rPr>
          <w:sz w:val="24"/>
          <w:szCs w:val="24"/>
        </w:rPr>
        <w:t xml:space="preserve">«О'КЕЙ», «Метро Кеш энд Керри»,  «Магнит», «Лента», «Перекресток», «Монетка», «Пятерочка», «Рост», «Мясной двор», «Лабаз». </w:t>
      </w:r>
      <w:proofErr w:type="gramEnd"/>
    </w:p>
    <w:p w14:paraId="7804FC3B" w14:textId="77777777" w:rsidR="006A238B" w:rsidRPr="00A707C0" w:rsidRDefault="006A238B" w:rsidP="006A238B">
      <w:pPr>
        <w:tabs>
          <w:tab w:val="left" w:pos="0"/>
          <w:tab w:val="left" w:pos="9639"/>
        </w:tabs>
        <w:ind w:right="-1" w:firstLine="567"/>
        <w:jc w:val="both"/>
        <w:rPr>
          <w:sz w:val="24"/>
          <w:szCs w:val="24"/>
        </w:rPr>
      </w:pPr>
      <w:r w:rsidRPr="00A707C0">
        <w:rPr>
          <w:sz w:val="24"/>
          <w:szCs w:val="24"/>
        </w:rPr>
        <w:t>Лидером потребительского рынка  в городе Сургуте по количеству торговых объектов является компания ЗАО «Тандер» розничной сети «Магнит» - 27 объектов.</w:t>
      </w:r>
    </w:p>
    <w:p w14:paraId="724D4EBA" w14:textId="77777777" w:rsidR="006A238B" w:rsidRPr="00A707C0" w:rsidRDefault="006A238B" w:rsidP="006A238B">
      <w:pPr>
        <w:tabs>
          <w:tab w:val="left" w:pos="0"/>
          <w:tab w:val="left" w:pos="9639"/>
        </w:tabs>
        <w:ind w:right="-1" w:firstLine="567"/>
        <w:jc w:val="both"/>
        <w:rPr>
          <w:sz w:val="24"/>
          <w:szCs w:val="24"/>
        </w:rPr>
      </w:pPr>
      <w:r w:rsidRPr="00A707C0">
        <w:rPr>
          <w:sz w:val="24"/>
          <w:szCs w:val="24"/>
        </w:rPr>
        <w:t xml:space="preserve">В сегменте непродовольственных товаров крупными сетевыми компаниями являются: </w:t>
      </w:r>
      <w:proofErr w:type="gramStart"/>
      <w:r w:rsidRPr="00A707C0">
        <w:rPr>
          <w:sz w:val="24"/>
          <w:szCs w:val="24"/>
        </w:rPr>
        <w:t>«</w:t>
      </w:r>
      <w:proofErr w:type="spellStart"/>
      <w:r w:rsidRPr="00A707C0">
        <w:rPr>
          <w:sz w:val="24"/>
          <w:szCs w:val="24"/>
        </w:rPr>
        <w:t>М.Видео</w:t>
      </w:r>
      <w:proofErr w:type="spellEnd"/>
      <w:r w:rsidRPr="00A707C0">
        <w:rPr>
          <w:sz w:val="24"/>
          <w:szCs w:val="24"/>
        </w:rPr>
        <w:t>», «Эльдорадо», «</w:t>
      </w:r>
      <w:proofErr w:type="spellStart"/>
      <w:r w:rsidRPr="00A707C0">
        <w:rPr>
          <w:sz w:val="24"/>
          <w:szCs w:val="24"/>
        </w:rPr>
        <w:t>Спортландия</w:t>
      </w:r>
      <w:proofErr w:type="spellEnd"/>
      <w:r w:rsidRPr="00A707C0">
        <w:rPr>
          <w:sz w:val="24"/>
          <w:szCs w:val="24"/>
        </w:rPr>
        <w:t>», «Спортмастер», «Адидас» «</w:t>
      </w:r>
      <w:proofErr w:type="spellStart"/>
      <w:r w:rsidRPr="00A707C0">
        <w:rPr>
          <w:sz w:val="24"/>
          <w:szCs w:val="24"/>
        </w:rPr>
        <w:t>Техносила</w:t>
      </w:r>
      <w:proofErr w:type="spellEnd"/>
      <w:r w:rsidRPr="00A707C0">
        <w:rPr>
          <w:sz w:val="24"/>
          <w:szCs w:val="24"/>
        </w:rPr>
        <w:t>», «Медиа-</w:t>
      </w:r>
      <w:proofErr w:type="spellStart"/>
      <w:r w:rsidRPr="00A707C0">
        <w:rPr>
          <w:sz w:val="24"/>
          <w:szCs w:val="24"/>
        </w:rPr>
        <w:t>Маркт</w:t>
      </w:r>
      <w:proofErr w:type="spellEnd"/>
      <w:r w:rsidRPr="00A707C0">
        <w:rPr>
          <w:sz w:val="24"/>
          <w:szCs w:val="24"/>
        </w:rPr>
        <w:t>», «Детский мир», «Шатура», «Евросеть», «</w:t>
      </w:r>
      <w:proofErr w:type="spellStart"/>
      <w:r w:rsidRPr="00A707C0">
        <w:rPr>
          <w:sz w:val="24"/>
          <w:szCs w:val="24"/>
        </w:rPr>
        <w:t>Адамас</w:t>
      </w:r>
      <w:proofErr w:type="spellEnd"/>
      <w:r w:rsidRPr="00A707C0">
        <w:rPr>
          <w:sz w:val="24"/>
          <w:szCs w:val="24"/>
        </w:rPr>
        <w:t>», «Золото - 585», «Снежная королева», «Норка», «Лапландия», «Клеопатра», «Горностай», «</w:t>
      </w:r>
      <w:r w:rsidRPr="00A707C0">
        <w:rPr>
          <w:sz w:val="24"/>
          <w:szCs w:val="24"/>
          <w:lang w:val="en-US"/>
        </w:rPr>
        <w:t>Ego</w:t>
      </w:r>
      <w:r w:rsidRPr="00A707C0">
        <w:rPr>
          <w:sz w:val="24"/>
          <w:szCs w:val="24"/>
        </w:rPr>
        <w:t>», «Саламандра», «</w:t>
      </w:r>
      <w:proofErr w:type="spellStart"/>
      <w:r w:rsidRPr="00A707C0">
        <w:rPr>
          <w:sz w:val="24"/>
          <w:szCs w:val="24"/>
          <w:lang w:val="en-US"/>
        </w:rPr>
        <w:t>Elit</w:t>
      </w:r>
      <w:proofErr w:type="spellEnd"/>
      <w:r w:rsidRPr="00A707C0">
        <w:rPr>
          <w:sz w:val="24"/>
          <w:szCs w:val="24"/>
        </w:rPr>
        <w:t>», «</w:t>
      </w:r>
      <w:proofErr w:type="spellStart"/>
      <w:r w:rsidRPr="00A707C0">
        <w:rPr>
          <w:sz w:val="24"/>
          <w:szCs w:val="24"/>
          <w:lang w:val="en-US"/>
        </w:rPr>
        <w:t>Lari</w:t>
      </w:r>
      <w:proofErr w:type="spellEnd"/>
      <w:r w:rsidRPr="00A707C0">
        <w:rPr>
          <w:sz w:val="24"/>
          <w:szCs w:val="24"/>
        </w:rPr>
        <w:t>», «</w:t>
      </w:r>
      <w:proofErr w:type="spellStart"/>
      <w:r w:rsidRPr="00A707C0">
        <w:rPr>
          <w:sz w:val="24"/>
          <w:szCs w:val="24"/>
          <w:lang w:val="en-US"/>
        </w:rPr>
        <w:t>Ecco</w:t>
      </w:r>
      <w:proofErr w:type="spellEnd"/>
      <w:r w:rsidRPr="00A707C0">
        <w:rPr>
          <w:sz w:val="24"/>
          <w:szCs w:val="24"/>
        </w:rPr>
        <w:t>», «</w:t>
      </w:r>
      <w:proofErr w:type="spellStart"/>
      <w:r w:rsidRPr="00A707C0">
        <w:rPr>
          <w:sz w:val="24"/>
          <w:szCs w:val="24"/>
          <w:lang w:val="en-US"/>
        </w:rPr>
        <w:t>Rieker</w:t>
      </w:r>
      <w:proofErr w:type="spellEnd"/>
      <w:r w:rsidRPr="00A707C0">
        <w:rPr>
          <w:sz w:val="24"/>
          <w:szCs w:val="24"/>
        </w:rPr>
        <w:t>» и другие.</w:t>
      </w:r>
      <w:proofErr w:type="gramEnd"/>
    </w:p>
    <w:p w14:paraId="1AD239F9" w14:textId="38FE6281" w:rsidR="006A238B" w:rsidRPr="00A707C0" w:rsidRDefault="006A238B" w:rsidP="006A238B">
      <w:pPr>
        <w:ind w:firstLine="567"/>
        <w:jc w:val="both"/>
        <w:rPr>
          <w:sz w:val="24"/>
          <w:szCs w:val="24"/>
        </w:rPr>
      </w:pPr>
      <w:r w:rsidRPr="00A707C0">
        <w:rPr>
          <w:sz w:val="24"/>
          <w:szCs w:val="24"/>
        </w:rPr>
        <w:t xml:space="preserve">В крупных сетевых объектах внедрены современные технологии продаж и обслуживания населения. </w:t>
      </w:r>
      <w:r w:rsidR="004A733C">
        <w:rPr>
          <w:sz w:val="24"/>
          <w:szCs w:val="24"/>
        </w:rPr>
        <w:t>Д</w:t>
      </w:r>
      <w:r w:rsidRPr="00A707C0">
        <w:rPr>
          <w:sz w:val="24"/>
          <w:szCs w:val="24"/>
        </w:rPr>
        <w:t>анны</w:t>
      </w:r>
      <w:r w:rsidR="004A733C">
        <w:rPr>
          <w:sz w:val="24"/>
          <w:szCs w:val="24"/>
        </w:rPr>
        <w:t>м</w:t>
      </w:r>
      <w:r w:rsidRPr="00A707C0">
        <w:rPr>
          <w:sz w:val="24"/>
          <w:szCs w:val="24"/>
        </w:rPr>
        <w:t xml:space="preserve"> торговы</w:t>
      </w:r>
      <w:r w:rsidR="004A733C">
        <w:rPr>
          <w:sz w:val="24"/>
          <w:szCs w:val="24"/>
        </w:rPr>
        <w:t>м</w:t>
      </w:r>
      <w:r w:rsidRPr="00A707C0">
        <w:rPr>
          <w:sz w:val="24"/>
          <w:szCs w:val="24"/>
        </w:rPr>
        <w:t xml:space="preserve"> сет</w:t>
      </w:r>
      <w:r w:rsidR="004A733C">
        <w:rPr>
          <w:sz w:val="24"/>
          <w:szCs w:val="24"/>
        </w:rPr>
        <w:t>ям</w:t>
      </w:r>
      <w:r w:rsidRPr="00A707C0">
        <w:rPr>
          <w:sz w:val="24"/>
          <w:szCs w:val="24"/>
        </w:rPr>
        <w:t xml:space="preserve"> </w:t>
      </w:r>
      <w:r w:rsidR="004A733C">
        <w:rPr>
          <w:sz w:val="24"/>
          <w:szCs w:val="24"/>
        </w:rPr>
        <w:t>присущи</w:t>
      </w:r>
      <w:r w:rsidRPr="00A707C0">
        <w:rPr>
          <w:sz w:val="24"/>
          <w:szCs w:val="24"/>
        </w:rPr>
        <w:t xml:space="preserve"> следующие характеристики: широкий ассортимент товаров, маркетинговая политика, контроль количества и качества за реализуемой продукцией, квалифицированный подбор персонала, повышение профессиональной подготовки сотрудников через собственные учебные центры, направленное на повышение уровня культуры обслуживания в торговых объектах.</w:t>
      </w:r>
    </w:p>
    <w:p w14:paraId="0E06B770" w14:textId="77777777" w:rsidR="006A238B" w:rsidRPr="00A707C0" w:rsidRDefault="006A238B" w:rsidP="006A238B">
      <w:pPr>
        <w:ind w:firstLine="567"/>
        <w:jc w:val="both"/>
        <w:rPr>
          <w:bCs/>
          <w:sz w:val="24"/>
          <w:szCs w:val="24"/>
        </w:rPr>
      </w:pPr>
      <w:r w:rsidRPr="00A707C0">
        <w:rPr>
          <w:bCs/>
          <w:sz w:val="24"/>
          <w:szCs w:val="24"/>
        </w:rPr>
        <w:t xml:space="preserve">Основные направления деятельности местной сети: </w:t>
      </w:r>
      <w:r w:rsidRPr="00A707C0">
        <w:rPr>
          <w:sz w:val="24"/>
          <w:szCs w:val="24"/>
        </w:rPr>
        <w:t>продукты питания, собственное производство пищевых продуктов и полуфабрикатов, непродовольственные товары.</w:t>
      </w:r>
    </w:p>
    <w:p w14:paraId="32B7FD15" w14:textId="77777777" w:rsidR="006A238B" w:rsidRPr="00A707C0" w:rsidRDefault="006A238B" w:rsidP="006A238B">
      <w:pPr>
        <w:ind w:firstLine="567"/>
        <w:jc w:val="both"/>
        <w:rPr>
          <w:color w:val="808080"/>
          <w:sz w:val="24"/>
          <w:szCs w:val="24"/>
        </w:rPr>
      </w:pPr>
      <w:r w:rsidRPr="00A707C0">
        <w:rPr>
          <w:sz w:val="24"/>
          <w:szCs w:val="24"/>
        </w:rPr>
        <w:t xml:space="preserve">Одним из стратегических направлений Администрации города является поддержка местных товаропроизводителей, которая позволяет увеличить реализацию их продукции, повысить конкурентоспособность их товаров на рынке города и за его пределами, а также  продвижение товаров местных производителей в магазины розничной торговли. </w:t>
      </w:r>
      <w:proofErr w:type="gramStart"/>
      <w:r w:rsidRPr="00A707C0">
        <w:rPr>
          <w:sz w:val="24"/>
          <w:szCs w:val="24"/>
        </w:rPr>
        <w:t>Новые</w:t>
      </w:r>
      <w:proofErr w:type="gramEnd"/>
      <w:r w:rsidRPr="00A707C0">
        <w:rPr>
          <w:sz w:val="24"/>
          <w:szCs w:val="24"/>
        </w:rPr>
        <w:t xml:space="preserve"> ритейлеры также настроены на сотрудничество с местными товаропроизводителями.</w:t>
      </w:r>
    </w:p>
    <w:p w14:paraId="5774EDB6" w14:textId="77777777" w:rsidR="006A238B" w:rsidRPr="00A707C0" w:rsidRDefault="006A238B" w:rsidP="006A238B">
      <w:pPr>
        <w:tabs>
          <w:tab w:val="center" w:pos="709"/>
        </w:tabs>
        <w:ind w:firstLine="567"/>
        <w:jc w:val="both"/>
        <w:rPr>
          <w:sz w:val="24"/>
          <w:szCs w:val="24"/>
        </w:rPr>
      </w:pPr>
      <w:r w:rsidRPr="00A707C0">
        <w:rPr>
          <w:sz w:val="24"/>
          <w:szCs w:val="24"/>
        </w:rPr>
        <w:t xml:space="preserve">Наличие в городе перерабатывающих предприятий дает возможность пополнять потребительский рынок товарами местного производства. </w:t>
      </w:r>
    </w:p>
    <w:p w14:paraId="3BD04C37" w14:textId="77777777" w:rsidR="006A238B" w:rsidRPr="00A707C0" w:rsidRDefault="006A238B" w:rsidP="006A238B">
      <w:pPr>
        <w:ind w:firstLine="567"/>
        <w:jc w:val="both"/>
        <w:rPr>
          <w:sz w:val="24"/>
          <w:szCs w:val="24"/>
        </w:rPr>
      </w:pPr>
      <w:r w:rsidRPr="00A707C0">
        <w:rPr>
          <w:sz w:val="24"/>
          <w:szCs w:val="24"/>
        </w:rPr>
        <w:t>Фирменные магазины предприятий местной пищевой промышленности работают как универсальные продовольственные с полным ассортиментом товаров (26 единиц):</w:t>
      </w:r>
    </w:p>
    <w:p w14:paraId="41089F70" w14:textId="77777777" w:rsidR="006A238B" w:rsidRPr="00A707C0" w:rsidRDefault="006A238B" w:rsidP="006A238B">
      <w:pPr>
        <w:ind w:firstLine="567"/>
        <w:jc w:val="both"/>
        <w:rPr>
          <w:sz w:val="24"/>
          <w:szCs w:val="24"/>
        </w:rPr>
      </w:pPr>
      <w:r w:rsidRPr="00A707C0">
        <w:rPr>
          <w:sz w:val="24"/>
          <w:szCs w:val="24"/>
        </w:rPr>
        <w:t xml:space="preserve">ООО «Сургутский Мясокомбинат» (11 магазинов), </w:t>
      </w:r>
    </w:p>
    <w:p w14:paraId="02D97424" w14:textId="77777777" w:rsidR="006A238B" w:rsidRPr="00A707C0" w:rsidRDefault="006A238B" w:rsidP="006A238B">
      <w:pPr>
        <w:ind w:firstLine="567"/>
        <w:jc w:val="both"/>
        <w:rPr>
          <w:sz w:val="24"/>
          <w:szCs w:val="24"/>
        </w:rPr>
      </w:pPr>
      <w:r w:rsidRPr="00A707C0">
        <w:rPr>
          <w:sz w:val="24"/>
          <w:szCs w:val="24"/>
        </w:rPr>
        <w:t xml:space="preserve">СГМУП «Сургутский хлебозавод» (7 магазинов), </w:t>
      </w:r>
    </w:p>
    <w:p w14:paraId="6B49447E" w14:textId="77777777" w:rsidR="006A238B" w:rsidRPr="00A707C0" w:rsidRDefault="006A238B" w:rsidP="006A238B">
      <w:pPr>
        <w:ind w:firstLine="567"/>
        <w:jc w:val="both"/>
        <w:rPr>
          <w:sz w:val="24"/>
          <w:szCs w:val="24"/>
        </w:rPr>
      </w:pPr>
      <w:r w:rsidRPr="00A707C0">
        <w:rPr>
          <w:sz w:val="24"/>
          <w:szCs w:val="24"/>
        </w:rPr>
        <w:t xml:space="preserve">ООО «САОПИН» (5 магазинов), </w:t>
      </w:r>
    </w:p>
    <w:p w14:paraId="74D5978C" w14:textId="77777777" w:rsidR="006A238B" w:rsidRPr="00A707C0" w:rsidRDefault="006A238B" w:rsidP="006A238B">
      <w:pPr>
        <w:ind w:firstLine="567"/>
        <w:jc w:val="both"/>
        <w:rPr>
          <w:sz w:val="24"/>
          <w:szCs w:val="24"/>
        </w:rPr>
      </w:pPr>
      <w:r w:rsidRPr="00A707C0">
        <w:rPr>
          <w:sz w:val="24"/>
          <w:szCs w:val="24"/>
        </w:rPr>
        <w:t>ООО «</w:t>
      </w:r>
      <w:proofErr w:type="spellStart"/>
      <w:r w:rsidRPr="00A707C0">
        <w:rPr>
          <w:sz w:val="24"/>
          <w:szCs w:val="24"/>
        </w:rPr>
        <w:t>Кешка</w:t>
      </w:r>
      <w:proofErr w:type="spellEnd"/>
      <w:r w:rsidRPr="00A707C0">
        <w:rPr>
          <w:sz w:val="24"/>
          <w:szCs w:val="24"/>
        </w:rPr>
        <w:t>-сладкоежка» (2 магазина),</w:t>
      </w:r>
    </w:p>
    <w:p w14:paraId="4123DDB4" w14:textId="77777777" w:rsidR="006A238B" w:rsidRPr="00A707C0" w:rsidRDefault="006A238B" w:rsidP="006A238B">
      <w:pPr>
        <w:ind w:firstLine="567"/>
        <w:jc w:val="both"/>
        <w:rPr>
          <w:sz w:val="24"/>
          <w:szCs w:val="24"/>
        </w:rPr>
      </w:pPr>
      <w:r w:rsidRPr="00A707C0">
        <w:rPr>
          <w:sz w:val="24"/>
          <w:szCs w:val="24"/>
        </w:rPr>
        <w:t>ООО «Север–рыба» (1 магазин).</w:t>
      </w:r>
    </w:p>
    <w:p w14:paraId="17FD285F" w14:textId="77777777" w:rsidR="006A238B" w:rsidRPr="00A707C0" w:rsidRDefault="006A238B" w:rsidP="006A238B">
      <w:pPr>
        <w:ind w:firstLine="567"/>
        <w:jc w:val="both"/>
        <w:rPr>
          <w:sz w:val="24"/>
          <w:szCs w:val="24"/>
        </w:rPr>
      </w:pPr>
      <w:r w:rsidRPr="00A707C0">
        <w:rPr>
          <w:sz w:val="24"/>
          <w:szCs w:val="24"/>
        </w:rPr>
        <w:t xml:space="preserve">Идет процесс замещения торговых объектов, испытывающих финансовые сложности, предприятиями розничной торговли, имеющими устойчивое финансовое состояние.  </w:t>
      </w:r>
    </w:p>
    <w:p w14:paraId="66028027" w14:textId="77777777" w:rsidR="006A238B" w:rsidRPr="00A707C0" w:rsidRDefault="006A238B" w:rsidP="006A238B">
      <w:pPr>
        <w:ind w:firstLine="567"/>
        <w:jc w:val="both"/>
        <w:rPr>
          <w:sz w:val="24"/>
          <w:szCs w:val="24"/>
        </w:rPr>
      </w:pPr>
      <w:r w:rsidRPr="00A707C0">
        <w:rPr>
          <w:sz w:val="24"/>
          <w:szCs w:val="24"/>
        </w:rPr>
        <w:t>Жесткая конкуренция, существующая на рынке города, вызывает необходимость поиска новых форм привлечения покупателей: отпуск товаров со скидками при предоставлении дисконтных карт; предложения по эстетическому оформлению покупок с использованием современных видов упаковочных материалов и т.д.</w:t>
      </w:r>
    </w:p>
    <w:p w14:paraId="08FB487D" w14:textId="77777777" w:rsidR="006A238B" w:rsidRPr="00A707C0" w:rsidRDefault="006A238B" w:rsidP="00424922">
      <w:pPr>
        <w:pStyle w:val="a3"/>
        <w:shd w:val="clear" w:color="auto" w:fill="FFFFFF" w:themeFill="background1"/>
        <w:spacing w:before="0" w:beforeAutospacing="0" w:after="0" w:afterAutospacing="0"/>
        <w:ind w:firstLine="567"/>
        <w:jc w:val="both"/>
        <w:rPr>
          <w:color w:val="000000"/>
        </w:rPr>
      </w:pPr>
      <w:r w:rsidRPr="00A707C0">
        <w:t xml:space="preserve">В целях повышения экономической доступности товаров для социально незащищенных слоёв населения на территории города </w:t>
      </w:r>
      <w:r w:rsidRPr="00A707C0">
        <w:rPr>
          <w:bCs/>
        </w:rPr>
        <w:t>в магазинах «Лабаз»  продолжает реализовываться проект «Социальная дисконтная карта». Держатели этих карт могут получить скидку в любом магазине сети «Лабаз»</w:t>
      </w:r>
      <w:r w:rsidRPr="00A707C0">
        <w:t xml:space="preserve"> по социальным дисконтным картам со скидкой 5 % на все товары. Также, в магазинах сети «Пятерочка», «Перекресток», всем покупателям, имеющим пенсионное удостоверение, предоставляется в будние дни 5 % скидка</w:t>
      </w:r>
      <w:r>
        <w:t xml:space="preserve"> </w:t>
      </w:r>
      <w:r w:rsidRPr="00A707C0">
        <w:t>(</w:t>
      </w:r>
      <w:r w:rsidRPr="00A707C0">
        <w:rPr>
          <w:color w:val="000000"/>
        </w:rPr>
        <w:t>с 9-00 до 13-00 часов).</w:t>
      </w:r>
    </w:p>
    <w:p w14:paraId="2B18A19A" w14:textId="77777777" w:rsidR="006A238B" w:rsidRPr="00A707C0" w:rsidRDefault="006A238B" w:rsidP="006A238B">
      <w:pPr>
        <w:ind w:firstLine="567"/>
        <w:jc w:val="both"/>
        <w:rPr>
          <w:sz w:val="24"/>
          <w:szCs w:val="24"/>
        </w:rPr>
      </w:pPr>
      <w:r w:rsidRPr="00A707C0">
        <w:rPr>
          <w:sz w:val="24"/>
          <w:szCs w:val="24"/>
        </w:rPr>
        <w:t>В 2015 году введено в эксплуатацию и открыто 42 торговых объекта общей торговой площадью 56 457 кв. метров, в том числе за счет реконструкции 1</w:t>
      </w:r>
      <w:r>
        <w:rPr>
          <w:sz w:val="24"/>
          <w:szCs w:val="24"/>
        </w:rPr>
        <w:t> </w:t>
      </w:r>
      <w:r w:rsidRPr="00A707C0">
        <w:rPr>
          <w:sz w:val="24"/>
          <w:szCs w:val="24"/>
        </w:rPr>
        <w:t>718 кв. метров.</w:t>
      </w:r>
    </w:p>
    <w:p w14:paraId="6AFC61A4" w14:textId="77777777" w:rsidR="006A238B" w:rsidRPr="00A707C0" w:rsidRDefault="006A238B" w:rsidP="006A238B">
      <w:pPr>
        <w:ind w:firstLine="567"/>
        <w:jc w:val="both"/>
        <w:rPr>
          <w:sz w:val="24"/>
          <w:szCs w:val="24"/>
        </w:rPr>
      </w:pPr>
      <w:proofErr w:type="gramStart"/>
      <w:r w:rsidRPr="00A707C0">
        <w:rPr>
          <w:sz w:val="24"/>
          <w:szCs w:val="24"/>
        </w:rPr>
        <w:t>Введён</w:t>
      </w:r>
      <w:proofErr w:type="gramEnd"/>
      <w:r w:rsidRPr="00A707C0">
        <w:rPr>
          <w:sz w:val="24"/>
          <w:szCs w:val="24"/>
        </w:rPr>
        <w:t xml:space="preserve"> в эксплуатацию:</w:t>
      </w:r>
    </w:p>
    <w:p w14:paraId="6F3AC277" w14:textId="77777777" w:rsidR="006A238B" w:rsidRPr="00A707C0" w:rsidRDefault="006A238B" w:rsidP="006A238B">
      <w:pPr>
        <w:ind w:firstLine="567"/>
        <w:jc w:val="both"/>
        <w:rPr>
          <w:sz w:val="24"/>
          <w:szCs w:val="24"/>
        </w:rPr>
      </w:pPr>
      <w:r w:rsidRPr="00A707C0">
        <w:rPr>
          <w:sz w:val="24"/>
          <w:szCs w:val="24"/>
        </w:rPr>
        <w:lastRenderedPageBreak/>
        <w:t xml:space="preserve">- 1 продовольственный магазин площадью 50 кв. метров; </w:t>
      </w:r>
    </w:p>
    <w:p w14:paraId="3C435308" w14:textId="77777777" w:rsidR="006A238B" w:rsidRPr="00A707C0" w:rsidRDefault="006A238B" w:rsidP="006A238B">
      <w:pPr>
        <w:ind w:firstLine="567"/>
        <w:jc w:val="both"/>
        <w:rPr>
          <w:sz w:val="24"/>
          <w:szCs w:val="24"/>
        </w:rPr>
      </w:pPr>
      <w:r w:rsidRPr="00A707C0">
        <w:rPr>
          <w:sz w:val="24"/>
          <w:szCs w:val="24"/>
        </w:rPr>
        <w:t xml:space="preserve">- 17 непродовольственных магазинов общей площадью 15 467 кв. метров, </w:t>
      </w:r>
    </w:p>
    <w:p w14:paraId="7DD520DC" w14:textId="77777777" w:rsidR="006A238B" w:rsidRPr="00A707C0" w:rsidRDefault="006A238B" w:rsidP="006A238B">
      <w:pPr>
        <w:ind w:firstLine="567"/>
        <w:jc w:val="both"/>
        <w:rPr>
          <w:sz w:val="24"/>
          <w:szCs w:val="24"/>
        </w:rPr>
      </w:pPr>
      <w:r w:rsidRPr="00A707C0">
        <w:rPr>
          <w:sz w:val="24"/>
          <w:szCs w:val="24"/>
        </w:rPr>
        <w:t>в том числе:</w:t>
      </w:r>
    </w:p>
    <w:p w14:paraId="745A98A5" w14:textId="77777777" w:rsidR="006A238B" w:rsidRPr="00A707C0" w:rsidRDefault="006A238B" w:rsidP="006A238B">
      <w:pPr>
        <w:ind w:firstLine="567"/>
        <w:jc w:val="both"/>
        <w:rPr>
          <w:sz w:val="24"/>
          <w:szCs w:val="24"/>
        </w:rPr>
      </w:pPr>
      <w:r w:rsidRPr="00A707C0">
        <w:rPr>
          <w:sz w:val="24"/>
          <w:szCs w:val="24"/>
        </w:rPr>
        <w:t>9 специализированных общей торговой площадью 13</w:t>
      </w:r>
      <w:r>
        <w:rPr>
          <w:sz w:val="24"/>
          <w:szCs w:val="24"/>
        </w:rPr>
        <w:t> </w:t>
      </w:r>
      <w:r w:rsidRPr="00A707C0">
        <w:rPr>
          <w:sz w:val="24"/>
          <w:szCs w:val="24"/>
        </w:rPr>
        <w:t xml:space="preserve">304 кв. метров: </w:t>
      </w:r>
    </w:p>
    <w:p w14:paraId="529EF464" w14:textId="77777777" w:rsidR="006A238B" w:rsidRPr="00A707C0" w:rsidRDefault="006A238B" w:rsidP="006A238B">
      <w:pPr>
        <w:ind w:firstLine="567"/>
        <w:jc w:val="both"/>
        <w:rPr>
          <w:sz w:val="24"/>
          <w:szCs w:val="24"/>
        </w:rPr>
      </w:pPr>
      <w:r w:rsidRPr="00A707C0">
        <w:rPr>
          <w:sz w:val="24"/>
          <w:szCs w:val="24"/>
        </w:rPr>
        <w:t>автосалон «Мерседес-</w:t>
      </w:r>
      <w:proofErr w:type="spellStart"/>
      <w:r w:rsidRPr="00A707C0">
        <w:rPr>
          <w:sz w:val="24"/>
          <w:szCs w:val="24"/>
        </w:rPr>
        <w:t>Бенц</w:t>
      </w:r>
      <w:proofErr w:type="spellEnd"/>
      <w:r w:rsidRPr="00A707C0">
        <w:rPr>
          <w:sz w:val="24"/>
          <w:szCs w:val="24"/>
        </w:rPr>
        <w:t xml:space="preserve">» по Югорскому тракту; </w:t>
      </w:r>
    </w:p>
    <w:p w14:paraId="3712834F" w14:textId="77777777" w:rsidR="006A238B" w:rsidRPr="00A707C0" w:rsidRDefault="006A238B" w:rsidP="006A238B">
      <w:pPr>
        <w:ind w:firstLine="567"/>
        <w:jc w:val="both"/>
        <w:rPr>
          <w:sz w:val="24"/>
          <w:szCs w:val="24"/>
        </w:rPr>
      </w:pPr>
      <w:r w:rsidRPr="00A707C0">
        <w:rPr>
          <w:sz w:val="24"/>
          <w:szCs w:val="24"/>
        </w:rPr>
        <w:t xml:space="preserve">автосалон «Джип» по улице Профсоюзов; </w:t>
      </w:r>
    </w:p>
    <w:p w14:paraId="5C444584" w14:textId="77777777" w:rsidR="006A238B" w:rsidRPr="00A707C0" w:rsidRDefault="006A238B" w:rsidP="006A238B">
      <w:pPr>
        <w:ind w:firstLine="567"/>
        <w:jc w:val="both"/>
        <w:rPr>
          <w:sz w:val="24"/>
          <w:szCs w:val="24"/>
        </w:rPr>
      </w:pPr>
      <w:r w:rsidRPr="00A707C0">
        <w:rPr>
          <w:sz w:val="24"/>
          <w:szCs w:val="24"/>
        </w:rPr>
        <w:t xml:space="preserve">автосалон «КИА» по Югорскому тракту; </w:t>
      </w:r>
    </w:p>
    <w:p w14:paraId="422BAE4C" w14:textId="77777777" w:rsidR="006A238B" w:rsidRPr="00A707C0" w:rsidRDefault="006A238B" w:rsidP="006A238B">
      <w:pPr>
        <w:ind w:firstLine="567"/>
        <w:jc w:val="both"/>
        <w:rPr>
          <w:sz w:val="24"/>
          <w:szCs w:val="24"/>
        </w:rPr>
      </w:pPr>
      <w:r w:rsidRPr="00A707C0">
        <w:rPr>
          <w:sz w:val="24"/>
          <w:szCs w:val="24"/>
        </w:rPr>
        <w:t xml:space="preserve">автосалон «Фольксваген» по улице </w:t>
      </w:r>
      <w:proofErr w:type="gramStart"/>
      <w:r w:rsidRPr="00A707C0">
        <w:rPr>
          <w:sz w:val="24"/>
          <w:szCs w:val="24"/>
        </w:rPr>
        <w:t>Производственная</w:t>
      </w:r>
      <w:proofErr w:type="gramEnd"/>
      <w:r w:rsidRPr="00A707C0">
        <w:rPr>
          <w:sz w:val="24"/>
          <w:szCs w:val="24"/>
        </w:rPr>
        <w:t xml:space="preserve">; </w:t>
      </w:r>
    </w:p>
    <w:p w14:paraId="20CA6F2E" w14:textId="77777777" w:rsidR="006A238B" w:rsidRPr="00A707C0" w:rsidRDefault="006A238B" w:rsidP="006A238B">
      <w:pPr>
        <w:ind w:firstLine="567"/>
        <w:jc w:val="both"/>
        <w:rPr>
          <w:sz w:val="24"/>
          <w:szCs w:val="24"/>
        </w:rPr>
      </w:pPr>
      <w:r w:rsidRPr="00A707C0">
        <w:rPr>
          <w:sz w:val="24"/>
          <w:szCs w:val="24"/>
        </w:rPr>
        <w:t>автосалон «Ниссан» по проспекту Ленина;</w:t>
      </w:r>
    </w:p>
    <w:p w14:paraId="1117FBD3" w14:textId="77777777" w:rsidR="006A238B" w:rsidRPr="00A707C0" w:rsidRDefault="006A238B" w:rsidP="006A238B">
      <w:pPr>
        <w:ind w:firstLine="567"/>
        <w:jc w:val="both"/>
        <w:rPr>
          <w:sz w:val="24"/>
          <w:szCs w:val="24"/>
        </w:rPr>
      </w:pPr>
      <w:r w:rsidRPr="00A707C0">
        <w:rPr>
          <w:sz w:val="24"/>
          <w:szCs w:val="24"/>
        </w:rPr>
        <w:t>автосалон «Инфинити» по проспекту Ленина;</w:t>
      </w:r>
    </w:p>
    <w:p w14:paraId="60248566" w14:textId="77777777" w:rsidR="006A238B" w:rsidRPr="00A707C0" w:rsidRDefault="006A238B" w:rsidP="006A238B">
      <w:pPr>
        <w:ind w:firstLine="567"/>
        <w:jc w:val="both"/>
        <w:rPr>
          <w:sz w:val="24"/>
          <w:szCs w:val="24"/>
        </w:rPr>
      </w:pPr>
      <w:r w:rsidRPr="00A707C0">
        <w:rPr>
          <w:sz w:val="24"/>
          <w:szCs w:val="24"/>
        </w:rPr>
        <w:t>автосалон «</w:t>
      </w:r>
      <w:proofErr w:type="spellStart"/>
      <w:r w:rsidRPr="00A707C0">
        <w:rPr>
          <w:sz w:val="24"/>
          <w:szCs w:val="24"/>
        </w:rPr>
        <w:t>Датсун</w:t>
      </w:r>
      <w:proofErr w:type="spellEnd"/>
      <w:r w:rsidRPr="00A707C0">
        <w:rPr>
          <w:sz w:val="24"/>
          <w:szCs w:val="24"/>
        </w:rPr>
        <w:t>» по проспекту Ленина;</w:t>
      </w:r>
    </w:p>
    <w:p w14:paraId="741E7949" w14:textId="77777777" w:rsidR="006A238B" w:rsidRPr="00A707C0" w:rsidRDefault="006A238B" w:rsidP="006A238B">
      <w:pPr>
        <w:ind w:firstLine="567"/>
        <w:jc w:val="both"/>
        <w:rPr>
          <w:sz w:val="24"/>
          <w:szCs w:val="24"/>
        </w:rPr>
      </w:pPr>
      <w:r w:rsidRPr="00A707C0">
        <w:rPr>
          <w:sz w:val="24"/>
          <w:szCs w:val="24"/>
        </w:rPr>
        <w:t xml:space="preserve">автосалон по улице Профсоюзов; </w:t>
      </w:r>
    </w:p>
    <w:p w14:paraId="501FE08D" w14:textId="77777777" w:rsidR="006A238B" w:rsidRPr="00A707C0" w:rsidRDefault="006A238B" w:rsidP="006A238B">
      <w:pPr>
        <w:ind w:firstLine="567"/>
        <w:jc w:val="both"/>
        <w:rPr>
          <w:sz w:val="24"/>
          <w:szCs w:val="24"/>
        </w:rPr>
      </w:pPr>
      <w:r w:rsidRPr="00A707C0">
        <w:rPr>
          <w:sz w:val="24"/>
          <w:szCs w:val="24"/>
        </w:rPr>
        <w:t xml:space="preserve">автосалон по улице </w:t>
      </w:r>
      <w:proofErr w:type="spellStart"/>
      <w:r w:rsidRPr="00A707C0">
        <w:rPr>
          <w:sz w:val="24"/>
          <w:szCs w:val="24"/>
        </w:rPr>
        <w:t>Энергостроителей</w:t>
      </w:r>
      <w:proofErr w:type="spellEnd"/>
      <w:r w:rsidRPr="00A707C0">
        <w:rPr>
          <w:sz w:val="24"/>
          <w:szCs w:val="24"/>
        </w:rPr>
        <w:t>;</w:t>
      </w:r>
    </w:p>
    <w:p w14:paraId="71F664CD" w14:textId="77777777" w:rsidR="006A238B" w:rsidRPr="00A707C0" w:rsidRDefault="006A238B" w:rsidP="006A238B">
      <w:pPr>
        <w:ind w:firstLine="567"/>
        <w:jc w:val="both"/>
        <w:rPr>
          <w:sz w:val="24"/>
          <w:szCs w:val="24"/>
        </w:rPr>
      </w:pPr>
      <w:r w:rsidRPr="00A707C0">
        <w:rPr>
          <w:sz w:val="24"/>
          <w:szCs w:val="24"/>
        </w:rPr>
        <w:t xml:space="preserve">15 универсальных общей площадью 25 918 тыс. кв. метров, </w:t>
      </w:r>
    </w:p>
    <w:p w14:paraId="1485F5AD" w14:textId="77777777" w:rsidR="006A238B" w:rsidRPr="00A707C0" w:rsidRDefault="006A238B" w:rsidP="006A238B">
      <w:pPr>
        <w:ind w:firstLine="567"/>
        <w:jc w:val="both"/>
        <w:rPr>
          <w:sz w:val="24"/>
          <w:szCs w:val="24"/>
        </w:rPr>
      </w:pPr>
      <w:r w:rsidRPr="00A707C0">
        <w:rPr>
          <w:sz w:val="24"/>
          <w:szCs w:val="24"/>
        </w:rPr>
        <w:t>в том числе 2 крупных торговых комплекса общей торговой площадью 21 311 кв. метров («Метро» по улице 30 лет Победы, «Лента» на Югорском тракте).</w:t>
      </w:r>
    </w:p>
    <w:p w14:paraId="722EA238" w14:textId="77777777" w:rsidR="006A238B" w:rsidRPr="00A707C0" w:rsidRDefault="006A238B" w:rsidP="006A238B">
      <w:pPr>
        <w:ind w:firstLine="567"/>
        <w:jc w:val="both"/>
        <w:rPr>
          <w:sz w:val="24"/>
          <w:szCs w:val="24"/>
        </w:rPr>
      </w:pPr>
      <w:r w:rsidRPr="00A707C0">
        <w:rPr>
          <w:sz w:val="24"/>
          <w:szCs w:val="24"/>
        </w:rPr>
        <w:t>В 3 торговых объектах проведена реконструкция и замена торгового оборудования, торговая площадью увеличилась на 1</w:t>
      </w:r>
      <w:r>
        <w:rPr>
          <w:sz w:val="24"/>
          <w:szCs w:val="24"/>
        </w:rPr>
        <w:t> </w:t>
      </w:r>
      <w:r w:rsidRPr="00A707C0">
        <w:rPr>
          <w:sz w:val="24"/>
          <w:szCs w:val="24"/>
        </w:rPr>
        <w:t xml:space="preserve">718 кв.метров. </w:t>
      </w:r>
    </w:p>
    <w:p w14:paraId="02123D47" w14:textId="77777777" w:rsidR="006A238B" w:rsidRPr="00A707C0" w:rsidRDefault="006A238B" w:rsidP="006A238B">
      <w:pPr>
        <w:autoSpaceDE w:val="0"/>
        <w:autoSpaceDN w:val="0"/>
        <w:ind w:firstLine="567"/>
        <w:jc w:val="both"/>
        <w:rPr>
          <w:sz w:val="24"/>
          <w:szCs w:val="24"/>
        </w:rPr>
      </w:pPr>
      <w:r w:rsidRPr="00A707C0">
        <w:rPr>
          <w:sz w:val="24"/>
          <w:szCs w:val="24"/>
        </w:rPr>
        <w:t xml:space="preserve">В 2015 году в городе открыты 3 магазина одной из ведущих продуктовых розничных компаний в России Х5 </w:t>
      </w:r>
      <w:proofErr w:type="spellStart"/>
      <w:r w:rsidRPr="00A707C0">
        <w:rPr>
          <w:sz w:val="24"/>
          <w:szCs w:val="24"/>
          <w:lang w:val="en-US"/>
        </w:rPr>
        <w:t>RetailGroup</w:t>
      </w:r>
      <w:proofErr w:type="spellEnd"/>
      <w:r w:rsidRPr="00A707C0">
        <w:rPr>
          <w:sz w:val="24"/>
          <w:szCs w:val="24"/>
        </w:rPr>
        <w:t xml:space="preserve"> под брендом «Пятерочка» в торговых центрах «Каскад», «Рубин» и «Самсон».</w:t>
      </w:r>
    </w:p>
    <w:p w14:paraId="10C574BC" w14:textId="6AD1A076" w:rsidR="006A238B" w:rsidRPr="00A707C0" w:rsidRDefault="006A238B" w:rsidP="006A238B">
      <w:pPr>
        <w:ind w:firstLine="567"/>
        <w:jc w:val="both"/>
        <w:rPr>
          <w:sz w:val="24"/>
          <w:szCs w:val="24"/>
        </w:rPr>
      </w:pPr>
      <w:r w:rsidRPr="00A707C0">
        <w:rPr>
          <w:sz w:val="24"/>
          <w:szCs w:val="24"/>
        </w:rPr>
        <w:t>Наряду с развитием сетевого принципа организации торгового обслуживания продолжается открытие продовольственных магазинов «шаговой доступности», магазинов «</w:t>
      </w:r>
      <w:proofErr w:type="gramStart"/>
      <w:r w:rsidRPr="00A707C0">
        <w:rPr>
          <w:sz w:val="24"/>
          <w:szCs w:val="24"/>
        </w:rPr>
        <w:t>эконом-класса</w:t>
      </w:r>
      <w:proofErr w:type="gramEnd"/>
      <w:r w:rsidRPr="00A707C0">
        <w:rPr>
          <w:sz w:val="24"/>
          <w:szCs w:val="24"/>
        </w:rPr>
        <w:t xml:space="preserve">» на первых этажах жилых домов. За год открыто 10 таких магазинов общей торговой площадью </w:t>
      </w:r>
      <w:r w:rsidR="00424922">
        <w:rPr>
          <w:sz w:val="24"/>
          <w:szCs w:val="24"/>
        </w:rPr>
        <w:br/>
      </w:r>
      <w:r w:rsidRPr="00A707C0">
        <w:rPr>
          <w:sz w:val="24"/>
          <w:szCs w:val="24"/>
        </w:rPr>
        <w:t>1</w:t>
      </w:r>
      <w:r>
        <w:rPr>
          <w:sz w:val="24"/>
          <w:szCs w:val="24"/>
        </w:rPr>
        <w:t> </w:t>
      </w:r>
      <w:r w:rsidRPr="00A707C0">
        <w:rPr>
          <w:sz w:val="24"/>
          <w:szCs w:val="24"/>
        </w:rPr>
        <w:t xml:space="preserve">630 кв. метров. </w:t>
      </w:r>
    </w:p>
    <w:p w14:paraId="021BFCA9" w14:textId="77777777" w:rsidR="006A238B" w:rsidRPr="00A707C0" w:rsidRDefault="006A238B" w:rsidP="006A238B">
      <w:pPr>
        <w:ind w:firstLine="567"/>
        <w:jc w:val="both"/>
        <w:rPr>
          <w:sz w:val="24"/>
          <w:szCs w:val="24"/>
        </w:rPr>
      </w:pPr>
      <w:r w:rsidRPr="00A707C0">
        <w:rPr>
          <w:sz w:val="24"/>
          <w:szCs w:val="24"/>
        </w:rPr>
        <w:t xml:space="preserve">В результате открытия новых торговых объектов создано 743 новых рабочих места. </w:t>
      </w:r>
    </w:p>
    <w:p w14:paraId="2CFD4EA2" w14:textId="3CC4FB25" w:rsidR="006A238B" w:rsidRPr="00A707C0" w:rsidRDefault="006A238B" w:rsidP="006A238B">
      <w:pPr>
        <w:ind w:firstLine="567"/>
        <w:jc w:val="both"/>
        <w:rPr>
          <w:sz w:val="24"/>
          <w:szCs w:val="24"/>
        </w:rPr>
      </w:pPr>
      <w:r w:rsidRPr="00A707C0">
        <w:rPr>
          <w:sz w:val="24"/>
          <w:szCs w:val="24"/>
        </w:rPr>
        <w:t>Несмотря на открытие новых торговых объектов, часть объектов по различным причинам закрывается. Закрытие связано с увеличением числа новых современных предприятий торговли с высоким уровнем сервиса, доступными ценами и разнообразными торговыми и развлекательными услугами.</w:t>
      </w:r>
      <w:r w:rsidR="00424922">
        <w:rPr>
          <w:sz w:val="24"/>
          <w:szCs w:val="24"/>
        </w:rPr>
        <w:t xml:space="preserve"> </w:t>
      </w:r>
      <w:r w:rsidRPr="00A707C0">
        <w:rPr>
          <w:sz w:val="24"/>
          <w:szCs w:val="24"/>
        </w:rPr>
        <w:t xml:space="preserve">За год </w:t>
      </w:r>
      <w:proofErr w:type="gramStart"/>
      <w:r w:rsidRPr="00A707C0">
        <w:rPr>
          <w:sz w:val="24"/>
          <w:szCs w:val="24"/>
        </w:rPr>
        <w:t>закрыты</w:t>
      </w:r>
      <w:proofErr w:type="gramEnd"/>
      <w:r w:rsidRPr="00A707C0">
        <w:rPr>
          <w:sz w:val="24"/>
          <w:szCs w:val="24"/>
        </w:rPr>
        <w:t xml:space="preserve"> 32 магазина общей торговой площадью 12 190 кв. метров. Помещения магазинов переоборудованы под другие виды ведения предпринимательской деятельности.</w:t>
      </w:r>
    </w:p>
    <w:p w14:paraId="0CBE6BE8" w14:textId="77777777" w:rsidR="006A238B" w:rsidRPr="00A707C0" w:rsidRDefault="006A238B" w:rsidP="006A238B">
      <w:pPr>
        <w:tabs>
          <w:tab w:val="center" w:pos="709"/>
        </w:tabs>
        <w:ind w:firstLine="567"/>
        <w:jc w:val="both"/>
        <w:rPr>
          <w:sz w:val="24"/>
          <w:szCs w:val="24"/>
        </w:rPr>
      </w:pPr>
      <w:r w:rsidRPr="00A707C0">
        <w:rPr>
          <w:sz w:val="24"/>
          <w:szCs w:val="24"/>
        </w:rPr>
        <w:t>По состоянию на 31.12.2015 в городе функционировало 1</w:t>
      </w:r>
      <w:r>
        <w:rPr>
          <w:sz w:val="24"/>
          <w:szCs w:val="24"/>
        </w:rPr>
        <w:t> </w:t>
      </w:r>
      <w:r w:rsidRPr="00A707C0">
        <w:rPr>
          <w:sz w:val="24"/>
          <w:szCs w:val="24"/>
        </w:rPr>
        <w:t>340 объектов розничной торговли общей торговой площадью 678 тыс. кв. метров, в том числе 1</w:t>
      </w:r>
      <w:r>
        <w:rPr>
          <w:sz w:val="24"/>
          <w:szCs w:val="24"/>
        </w:rPr>
        <w:t> </w:t>
      </w:r>
      <w:r w:rsidRPr="00A707C0">
        <w:rPr>
          <w:sz w:val="24"/>
          <w:szCs w:val="24"/>
        </w:rPr>
        <w:t xml:space="preserve">031 магазин и 309 объектов мелкорозничной торговли. За год общая торговая площадь увеличилась на 44 тыс. кв. метров или на 7 %. </w:t>
      </w:r>
    </w:p>
    <w:p w14:paraId="003E489A" w14:textId="77777777" w:rsidR="006A238B" w:rsidRPr="00A707C0" w:rsidRDefault="006A238B" w:rsidP="006A238B">
      <w:pPr>
        <w:tabs>
          <w:tab w:val="left" w:pos="567"/>
          <w:tab w:val="center" w:pos="709"/>
        </w:tabs>
        <w:ind w:firstLine="567"/>
        <w:jc w:val="both"/>
        <w:rPr>
          <w:sz w:val="24"/>
          <w:szCs w:val="24"/>
        </w:rPr>
      </w:pPr>
      <w:r w:rsidRPr="00A707C0">
        <w:rPr>
          <w:sz w:val="24"/>
          <w:szCs w:val="24"/>
        </w:rPr>
        <w:t>В ближайшей перспективе планируется вхождение на рынок Сургута французской сети «</w:t>
      </w:r>
      <w:proofErr w:type="spellStart"/>
      <w:r w:rsidRPr="00A707C0">
        <w:rPr>
          <w:sz w:val="24"/>
          <w:szCs w:val="24"/>
        </w:rPr>
        <w:t>ЛеруаМерлен</w:t>
      </w:r>
      <w:proofErr w:type="spellEnd"/>
      <w:r w:rsidRPr="00A707C0">
        <w:rPr>
          <w:sz w:val="24"/>
          <w:szCs w:val="24"/>
        </w:rPr>
        <w:t>», специализирующейся на продаже товаров для ремонта.</w:t>
      </w:r>
    </w:p>
    <w:p w14:paraId="7073DA97" w14:textId="77777777" w:rsidR="006A238B" w:rsidRPr="00A707C0" w:rsidRDefault="006A238B" w:rsidP="006A238B">
      <w:pPr>
        <w:ind w:firstLine="567"/>
        <w:jc w:val="both"/>
        <w:rPr>
          <w:sz w:val="24"/>
          <w:szCs w:val="24"/>
        </w:rPr>
      </w:pPr>
      <w:r w:rsidRPr="00A707C0">
        <w:rPr>
          <w:sz w:val="24"/>
          <w:szCs w:val="24"/>
        </w:rPr>
        <w:t xml:space="preserve">Компания Х5 </w:t>
      </w:r>
      <w:proofErr w:type="spellStart"/>
      <w:r w:rsidRPr="00A707C0">
        <w:rPr>
          <w:sz w:val="24"/>
          <w:szCs w:val="24"/>
          <w:lang w:val="en-US"/>
        </w:rPr>
        <w:t>RetailGroup</w:t>
      </w:r>
      <w:proofErr w:type="spellEnd"/>
      <w:r w:rsidRPr="00A707C0">
        <w:rPr>
          <w:sz w:val="24"/>
          <w:szCs w:val="24"/>
        </w:rPr>
        <w:t xml:space="preserve"> планирует создать логистический центр управления торговой сетью. </w:t>
      </w:r>
    </w:p>
    <w:p w14:paraId="2795B7DD" w14:textId="77777777" w:rsidR="006A238B" w:rsidRPr="00A707C0" w:rsidRDefault="006A238B" w:rsidP="006A238B">
      <w:pPr>
        <w:ind w:firstLine="567"/>
        <w:jc w:val="both"/>
        <w:rPr>
          <w:sz w:val="24"/>
          <w:szCs w:val="24"/>
        </w:rPr>
      </w:pPr>
      <w:r w:rsidRPr="00A707C0">
        <w:rPr>
          <w:sz w:val="24"/>
          <w:szCs w:val="24"/>
        </w:rPr>
        <w:t>Следует отметить высокий уровень деловой активности предприятий торговли, обеспечивающих потребительский рынок товарами. В 2015 году задачи устойчивого снабжения города всеми видами товаров успешно решали более 100 предприятий оптовой торговли.</w:t>
      </w:r>
    </w:p>
    <w:p w14:paraId="35BB5574" w14:textId="77777777" w:rsidR="006A238B" w:rsidRPr="00A707C0" w:rsidRDefault="006A238B" w:rsidP="006A238B">
      <w:pPr>
        <w:tabs>
          <w:tab w:val="center" w:pos="567"/>
        </w:tabs>
        <w:ind w:firstLine="567"/>
        <w:jc w:val="both"/>
        <w:rPr>
          <w:sz w:val="24"/>
          <w:szCs w:val="24"/>
        </w:rPr>
      </w:pPr>
      <w:r w:rsidRPr="00A707C0">
        <w:rPr>
          <w:sz w:val="24"/>
          <w:szCs w:val="24"/>
        </w:rPr>
        <w:t xml:space="preserve">При достаточной обеспеченности торговыми площадями сохраняется мелкорозничная торговая сеть. Упорядочение размещения мелкорозничной торговой сети – одно из направлений улучшения качества торгового обслуживания. </w:t>
      </w:r>
    </w:p>
    <w:p w14:paraId="6ECA1782" w14:textId="77777777" w:rsidR="006A238B" w:rsidRPr="00A707C0" w:rsidRDefault="006A238B" w:rsidP="006A238B">
      <w:pPr>
        <w:ind w:firstLine="567"/>
        <w:jc w:val="both"/>
        <w:rPr>
          <w:sz w:val="24"/>
          <w:szCs w:val="24"/>
        </w:rPr>
      </w:pPr>
      <w:r w:rsidRPr="00A707C0">
        <w:rPr>
          <w:sz w:val="24"/>
          <w:szCs w:val="24"/>
        </w:rPr>
        <w:t>Проводится работа по предотвращению торговли с нарушением утвержденной органом местного самоуправления схемы размещения нестационарных торговых объектов, а также работа по пресечению несанкционированной уличной торговли в соответствии с утвержденным графиком совместных выездных мероприятий с представителями УМВД России по городу Сургуту.</w:t>
      </w:r>
    </w:p>
    <w:p w14:paraId="59F4C44C" w14:textId="77777777" w:rsidR="006A238B" w:rsidRPr="00A707C0" w:rsidRDefault="006A238B" w:rsidP="006A238B">
      <w:pPr>
        <w:tabs>
          <w:tab w:val="center" w:pos="567"/>
        </w:tabs>
        <w:ind w:firstLine="567"/>
        <w:jc w:val="both"/>
        <w:rPr>
          <w:sz w:val="24"/>
          <w:szCs w:val="24"/>
        </w:rPr>
      </w:pPr>
      <w:r w:rsidRPr="00A707C0">
        <w:rPr>
          <w:sz w:val="24"/>
          <w:szCs w:val="24"/>
        </w:rPr>
        <w:t xml:space="preserve">В 2015 году проведено 47 выездов направленных на пресечение несанкционированной уличной торговли и незаконное размещение нестационарных торговых объектов (обследовано 249 </w:t>
      </w:r>
      <w:r w:rsidRPr="00A707C0">
        <w:rPr>
          <w:sz w:val="24"/>
          <w:szCs w:val="24"/>
        </w:rPr>
        <w:lastRenderedPageBreak/>
        <w:t>участков территории города).</w:t>
      </w:r>
    </w:p>
    <w:p w14:paraId="1E1B6B02" w14:textId="3AB31A0D" w:rsidR="006A238B" w:rsidRPr="00A707C0" w:rsidRDefault="006A238B" w:rsidP="006A238B">
      <w:pPr>
        <w:autoSpaceDE w:val="0"/>
        <w:autoSpaceDN w:val="0"/>
        <w:adjustRightInd w:val="0"/>
        <w:ind w:firstLine="567"/>
        <w:jc w:val="both"/>
        <w:rPr>
          <w:sz w:val="24"/>
          <w:szCs w:val="24"/>
        </w:rPr>
      </w:pPr>
      <w:r w:rsidRPr="00A707C0">
        <w:rPr>
          <w:sz w:val="24"/>
          <w:szCs w:val="24"/>
        </w:rPr>
        <w:t>Специалистами составлены</w:t>
      </w:r>
      <w:r w:rsidR="00424922">
        <w:rPr>
          <w:sz w:val="24"/>
          <w:szCs w:val="24"/>
        </w:rPr>
        <w:t xml:space="preserve"> </w:t>
      </w:r>
      <w:r w:rsidRPr="00A707C0">
        <w:rPr>
          <w:sz w:val="24"/>
          <w:szCs w:val="24"/>
        </w:rPr>
        <w:t xml:space="preserve">222 протокола об административных правонарушениях </w:t>
      </w:r>
      <w:r w:rsidR="00453E4F">
        <w:rPr>
          <w:sz w:val="24"/>
          <w:szCs w:val="24"/>
        </w:rPr>
        <w:br/>
      </w:r>
      <w:r w:rsidRPr="00A707C0">
        <w:rPr>
          <w:sz w:val="24"/>
          <w:szCs w:val="24"/>
        </w:rPr>
        <w:t>по статье 30 «Нарушение Правил благоустройства территории поселений, городских округов» и статье 37 «Нарушение схемы размещения нестационарных торговых объектов» Закона Ханты-Мансийского автономного округа – Югры от 11.06.2010 № 102-оз «Об административных правонарушениях».</w:t>
      </w:r>
    </w:p>
    <w:p w14:paraId="1CE4E593" w14:textId="77777777" w:rsidR="006A238B" w:rsidRPr="00A707C0" w:rsidRDefault="006A238B" w:rsidP="006A238B">
      <w:pPr>
        <w:ind w:firstLine="567"/>
        <w:jc w:val="both"/>
        <w:rPr>
          <w:sz w:val="24"/>
          <w:szCs w:val="24"/>
        </w:rPr>
      </w:pPr>
      <w:r w:rsidRPr="00A707C0">
        <w:rPr>
          <w:sz w:val="24"/>
          <w:szCs w:val="24"/>
        </w:rPr>
        <w:t>Материалы об административных правонарушениях рассмотрены на заседаниях административной комиссии Администрации города. По результатам рассмотрения вынесены постановления о назначении административных наказаний виновным лицам в виде штрафов на общую сумму 570,2 тыс. рублей.</w:t>
      </w:r>
    </w:p>
    <w:p w14:paraId="1447F493" w14:textId="03FB35A6" w:rsidR="006A238B" w:rsidRPr="00A707C0" w:rsidRDefault="006A238B" w:rsidP="006A238B">
      <w:pPr>
        <w:pStyle w:val="a4"/>
        <w:ind w:firstLine="567"/>
        <w:outlineLvl w:val="0"/>
        <w:rPr>
          <w:szCs w:val="24"/>
        </w:rPr>
      </w:pPr>
      <w:r w:rsidRPr="00A707C0">
        <w:rPr>
          <w:szCs w:val="24"/>
        </w:rPr>
        <w:t>На сегодняшний день в городе работает 1 универсальный розничный рынок -</w:t>
      </w:r>
      <w:r>
        <w:rPr>
          <w:szCs w:val="24"/>
        </w:rPr>
        <w:t xml:space="preserve"> </w:t>
      </w:r>
      <w:r w:rsidRPr="00A707C0">
        <w:rPr>
          <w:szCs w:val="24"/>
        </w:rPr>
        <w:t>«Центральный» на 109 мест (торговая площадь 2</w:t>
      </w:r>
      <w:r w:rsidR="00453E4F">
        <w:rPr>
          <w:szCs w:val="24"/>
        </w:rPr>
        <w:t> </w:t>
      </w:r>
      <w:r w:rsidRPr="00A707C0">
        <w:rPr>
          <w:szCs w:val="24"/>
        </w:rPr>
        <w:t xml:space="preserve">590 кв. метров). </w:t>
      </w:r>
    </w:p>
    <w:p w14:paraId="277E5969" w14:textId="77777777" w:rsidR="006A238B" w:rsidRPr="00A707C0" w:rsidRDefault="006A238B" w:rsidP="006A238B">
      <w:pPr>
        <w:ind w:firstLine="567"/>
        <w:jc w:val="both"/>
        <w:outlineLvl w:val="0"/>
        <w:rPr>
          <w:sz w:val="24"/>
          <w:szCs w:val="24"/>
        </w:rPr>
      </w:pPr>
      <w:r w:rsidRPr="00A707C0">
        <w:rPr>
          <w:sz w:val="24"/>
          <w:szCs w:val="24"/>
        </w:rPr>
        <w:t>Начиная с февраля 2009 года на крытом рынке «Центральный» работает постоянно действующая «Ярмарка выходного дня» с продукцией предприятий местной пищевой промышленности, крестьянско-фермерских хозяйств.</w:t>
      </w:r>
    </w:p>
    <w:p w14:paraId="3538D8DA" w14:textId="77777777" w:rsidR="006A238B" w:rsidRPr="00A707C0" w:rsidRDefault="006A238B" w:rsidP="006A238B">
      <w:pPr>
        <w:ind w:firstLine="567"/>
        <w:jc w:val="both"/>
        <w:outlineLvl w:val="0"/>
        <w:rPr>
          <w:sz w:val="24"/>
          <w:szCs w:val="24"/>
        </w:rPr>
      </w:pPr>
      <w:r w:rsidRPr="00A707C0">
        <w:rPr>
          <w:sz w:val="24"/>
          <w:szCs w:val="24"/>
        </w:rPr>
        <w:t xml:space="preserve">Для граждан, осуществляющих деятельность по продаже сельскохозяйственной продукции, на рынке выделено 11 оборудованных торговых мест.  </w:t>
      </w:r>
    </w:p>
    <w:p w14:paraId="60E3F684" w14:textId="77777777" w:rsidR="006A238B" w:rsidRPr="00A707C0" w:rsidRDefault="006A238B" w:rsidP="006A238B">
      <w:pPr>
        <w:ind w:firstLine="567"/>
        <w:jc w:val="both"/>
        <w:rPr>
          <w:color w:val="000000"/>
          <w:sz w:val="24"/>
          <w:szCs w:val="24"/>
        </w:rPr>
      </w:pPr>
      <w:r w:rsidRPr="00A707C0">
        <w:rPr>
          <w:sz w:val="24"/>
          <w:szCs w:val="24"/>
        </w:rPr>
        <w:t xml:space="preserve">По состоянию на 31.12.2015 на рынке «Центральный» осуществляли торговлю продовольственными товарами 34 предпринимателя, из них 6 крестьянско-фермерских хозяйств, 9 местных товаропроизводителей, 4 тюменских товаропроизводителя.  </w:t>
      </w:r>
    </w:p>
    <w:p w14:paraId="2474FF32" w14:textId="77777777" w:rsidR="006A238B" w:rsidRPr="00A707C0" w:rsidRDefault="006A238B" w:rsidP="006A238B">
      <w:pPr>
        <w:ind w:firstLine="567"/>
        <w:jc w:val="both"/>
        <w:rPr>
          <w:sz w:val="24"/>
          <w:szCs w:val="24"/>
        </w:rPr>
      </w:pPr>
      <w:r w:rsidRPr="00A707C0">
        <w:rPr>
          <w:sz w:val="24"/>
          <w:szCs w:val="24"/>
        </w:rPr>
        <w:t>Загруженность рынка составляет 98 %. С целью увеличения объёма продаж проводятся  маркетинговые мероприятия. Проведения подобных мероприятий способствует увеличению продаж на время проведения мероприятия и в течени</w:t>
      </w:r>
      <w:r>
        <w:rPr>
          <w:sz w:val="24"/>
          <w:szCs w:val="24"/>
        </w:rPr>
        <w:t>е</w:t>
      </w:r>
      <w:r w:rsidRPr="00A707C0">
        <w:rPr>
          <w:sz w:val="24"/>
          <w:szCs w:val="24"/>
        </w:rPr>
        <w:t xml:space="preserve"> месяца после его проведения на 25-40</w:t>
      </w:r>
      <w:r>
        <w:rPr>
          <w:sz w:val="24"/>
          <w:szCs w:val="24"/>
        </w:rPr>
        <w:t> </w:t>
      </w:r>
      <w:r w:rsidRPr="00A707C0">
        <w:rPr>
          <w:sz w:val="24"/>
          <w:szCs w:val="24"/>
        </w:rPr>
        <w:t xml:space="preserve">%, проходимость покупателей увеличивается на 40-45 %. </w:t>
      </w:r>
    </w:p>
    <w:p w14:paraId="376EE174" w14:textId="2DFDC2F3" w:rsidR="006A238B" w:rsidRPr="00A707C0" w:rsidRDefault="006A238B" w:rsidP="006A238B">
      <w:pPr>
        <w:ind w:firstLine="567"/>
        <w:jc w:val="both"/>
        <w:rPr>
          <w:sz w:val="24"/>
          <w:szCs w:val="24"/>
        </w:rPr>
      </w:pPr>
      <w:proofErr w:type="gramStart"/>
      <w:r w:rsidRPr="00A707C0">
        <w:rPr>
          <w:sz w:val="24"/>
          <w:szCs w:val="24"/>
        </w:rPr>
        <w:t>В целях реализации статьи 20 Федерального закона от 28.11.2009</w:t>
      </w:r>
      <w:r w:rsidR="00453E4F">
        <w:rPr>
          <w:sz w:val="24"/>
          <w:szCs w:val="24"/>
        </w:rPr>
        <w:t xml:space="preserve"> </w:t>
      </w:r>
      <w:r w:rsidRPr="00A707C0">
        <w:rPr>
          <w:sz w:val="24"/>
          <w:szCs w:val="24"/>
        </w:rPr>
        <w:t xml:space="preserve">№ 381-ФЗ «Об основах государственного регулирования торговой деятельности в Российской Федерации», приказа </w:t>
      </w:r>
      <w:proofErr w:type="spellStart"/>
      <w:r w:rsidRPr="00A707C0">
        <w:rPr>
          <w:sz w:val="24"/>
          <w:szCs w:val="24"/>
        </w:rPr>
        <w:t>Минпромторга</w:t>
      </w:r>
      <w:proofErr w:type="spellEnd"/>
      <w:r>
        <w:rPr>
          <w:sz w:val="24"/>
          <w:szCs w:val="24"/>
        </w:rPr>
        <w:t xml:space="preserve"> </w:t>
      </w:r>
      <w:r w:rsidRPr="00A707C0">
        <w:rPr>
          <w:sz w:val="24"/>
          <w:szCs w:val="24"/>
        </w:rPr>
        <w:t>России</w:t>
      </w:r>
      <w:r>
        <w:rPr>
          <w:sz w:val="24"/>
          <w:szCs w:val="24"/>
        </w:rPr>
        <w:t xml:space="preserve"> </w:t>
      </w:r>
      <w:r w:rsidRPr="00A707C0">
        <w:rPr>
          <w:sz w:val="24"/>
          <w:szCs w:val="24"/>
        </w:rPr>
        <w:t xml:space="preserve">от 16.07.2010 № 602 «Об утверждении Формы торгового реестра, Порядка формирования торгового реестра и Порядка предоставления информации, содержащейся в торговом реестре», приказа от 09.11.2010 № 1004 «Об утверждении Методических рекомендаций по составу информации, рекомендуемой для предоставления в </w:t>
      </w:r>
      <w:proofErr w:type="spellStart"/>
      <w:r w:rsidRPr="00A707C0">
        <w:rPr>
          <w:sz w:val="24"/>
          <w:szCs w:val="24"/>
        </w:rPr>
        <w:t>Минпромторг</w:t>
      </w:r>
      <w:proofErr w:type="spellEnd"/>
      <w:r w:rsidRPr="00A707C0">
        <w:rPr>
          <w:sz w:val="24"/>
          <w:szCs w:val="24"/>
        </w:rPr>
        <w:t xml:space="preserve"> России» Администрация</w:t>
      </w:r>
      <w:proofErr w:type="gramEnd"/>
      <w:r w:rsidRPr="00A707C0">
        <w:rPr>
          <w:sz w:val="24"/>
          <w:szCs w:val="24"/>
        </w:rPr>
        <w:t xml:space="preserve"> города Сургута информирует хозяйствующих субъектов, осуществляющих торговую деятельность и поставки товаров (за исключением производителей товаров)</w:t>
      </w:r>
      <w:r w:rsidR="00453E4F">
        <w:rPr>
          <w:sz w:val="24"/>
          <w:szCs w:val="24"/>
        </w:rPr>
        <w:t>,</w:t>
      </w:r>
      <w:r w:rsidRPr="00A707C0">
        <w:rPr>
          <w:sz w:val="24"/>
          <w:szCs w:val="24"/>
        </w:rPr>
        <w:t xml:space="preserve"> о сборе информации для формирования Торгового реестра города Сургута. </w:t>
      </w:r>
    </w:p>
    <w:p w14:paraId="33CBF323" w14:textId="77777777" w:rsidR="006A238B" w:rsidRPr="00A707C0" w:rsidRDefault="006A238B" w:rsidP="006A238B">
      <w:pPr>
        <w:ind w:firstLine="567"/>
        <w:jc w:val="both"/>
        <w:rPr>
          <w:sz w:val="24"/>
          <w:szCs w:val="24"/>
        </w:rPr>
      </w:pPr>
      <w:r w:rsidRPr="00A707C0">
        <w:rPr>
          <w:sz w:val="24"/>
          <w:szCs w:val="24"/>
        </w:rPr>
        <w:t>Одной из проблем при проведении мониторинга состояния потребительского рынка является слабый уровень обратной связи с предпринимателями. Данная проблема связана с отсутствием законодательного закрепления обязательного порядка предоставления хозяйствующими субъектами, осуществляющими торговую деятельность и (или) поставки товаров на территории соответствующего муниципального образования, сведений для формирования торгового реестра. Данная процедура носит добровольный характер, обязать хозяйствующих субъектов предоставлять необходимую информацию органы местного самоуправления не могут.</w:t>
      </w:r>
    </w:p>
    <w:p w14:paraId="323B50F2" w14:textId="77777777" w:rsidR="006A238B" w:rsidRPr="00A707C0" w:rsidRDefault="006A238B" w:rsidP="006A238B">
      <w:pPr>
        <w:ind w:firstLine="567"/>
        <w:jc w:val="both"/>
        <w:rPr>
          <w:sz w:val="24"/>
          <w:szCs w:val="24"/>
        </w:rPr>
      </w:pPr>
    </w:p>
    <w:p w14:paraId="289D157A" w14:textId="77777777" w:rsidR="006A238B" w:rsidRPr="00A707C0" w:rsidRDefault="006A238B" w:rsidP="006A238B">
      <w:pPr>
        <w:ind w:firstLine="567"/>
        <w:jc w:val="both"/>
        <w:rPr>
          <w:sz w:val="24"/>
          <w:szCs w:val="24"/>
        </w:rPr>
      </w:pPr>
      <w:r w:rsidRPr="00A707C0">
        <w:rPr>
          <w:sz w:val="24"/>
          <w:szCs w:val="24"/>
        </w:rPr>
        <w:t xml:space="preserve">Благодаря высокому потребительскому потенциалу сфера общественного питания является одним из наиболее динамично развивающихся секторов экономики города. </w:t>
      </w:r>
    </w:p>
    <w:p w14:paraId="2D4DC0B0" w14:textId="77777777" w:rsidR="006A238B" w:rsidRPr="00A707C0" w:rsidRDefault="006A238B" w:rsidP="006A238B">
      <w:pPr>
        <w:ind w:firstLine="567"/>
        <w:jc w:val="both"/>
        <w:rPr>
          <w:sz w:val="24"/>
          <w:szCs w:val="24"/>
        </w:rPr>
      </w:pPr>
      <w:r w:rsidRPr="00A707C0">
        <w:rPr>
          <w:sz w:val="24"/>
          <w:szCs w:val="24"/>
        </w:rPr>
        <w:t>Одним из самых привлекательных в сегменте общественного питания остается развитие сети предприятий быстрого питания и предприятий, предоставляющих посетителям дополнительные услуги:</w:t>
      </w:r>
    </w:p>
    <w:p w14:paraId="1AE5F1D6" w14:textId="77777777" w:rsidR="006A238B" w:rsidRPr="00A707C0" w:rsidRDefault="006A238B" w:rsidP="006A238B">
      <w:pPr>
        <w:ind w:firstLine="567"/>
        <w:jc w:val="both"/>
        <w:rPr>
          <w:sz w:val="24"/>
          <w:szCs w:val="24"/>
        </w:rPr>
      </w:pPr>
      <w:r w:rsidRPr="00A707C0">
        <w:rPr>
          <w:sz w:val="24"/>
          <w:szCs w:val="24"/>
        </w:rPr>
        <w:t>услугу доставки готовой продукции на дом, в организации и учреждения,</w:t>
      </w:r>
    </w:p>
    <w:p w14:paraId="027B66AD" w14:textId="77777777" w:rsidR="006A238B" w:rsidRPr="00A707C0" w:rsidRDefault="006A238B" w:rsidP="006A238B">
      <w:pPr>
        <w:ind w:firstLine="567"/>
        <w:jc w:val="both"/>
        <w:rPr>
          <w:sz w:val="24"/>
          <w:szCs w:val="24"/>
        </w:rPr>
      </w:pPr>
      <w:proofErr w:type="spellStart"/>
      <w:r w:rsidRPr="00A707C0">
        <w:rPr>
          <w:sz w:val="24"/>
          <w:szCs w:val="24"/>
        </w:rPr>
        <w:t>кейтеринговые</w:t>
      </w:r>
      <w:proofErr w:type="spellEnd"/>
      <w:r w:rsidRPr="00A707C0">
        <w:rPr>
          <w:sz w:val="24"/>
          <w:szCs w:val="24"/>
        </w:rPr>
        <w:t xml:space="preserve"> услуги (выездное обслуживание),</w:t>
      </w:r>
    </w:p>
    <w:p w14:paraId="531EBCB5" w14:textId="77777777" w:rsidR="006A238B" w:rsidRPr="00A707C0" w:rsidRDefault="006A238B" w:rsidP="006A238B">
      <w:pPr>
        <w:shd w:val="clear" w:color="auto" w:fill="FFFFFF" w:themeFill="background1"/>
        <w:ind w:firstLine="567"/>
        <w:jc w:val="both"/>
        <w:rPr>
          <w:sz w:val="24"/>
          <w:szCs w:val="24"/>
        </w:rPr>
      </w:pPr>
      <w:r w:rsidRPr="00A707C0">
        <w:rPr>
          <w:sz w:val="24"/>
          <w:szCs w:val="24"/>
        </w:rPr>
        <w:t xml:space="preserve">предоставление скидок на обеды в дневное время (бизнес-ланчи), </w:t>
      </w:r>
    </w:p>
    <w:p w14:paraId="5D3A5EFF" w14:textId="77777777" w:rsidR="006A238B" w:rsidRPr="00A707C0" w:rsidRDefault="006A238B" w:rsidP="006A238B">
      <w:pPr>
        <w:shd w:val="clear" w:color="auto" w:fill="FFFFFF" w:themeFill="background1"/>
        <w:ind w:firstLine="567"/>
        <w:jc w:val="both"/>
        <w:rPr>
          <w:sz w:val="24"/>
          <w:szCs w:val="24"/>
        </w:rPr>
      </w:pPr>
      <w:r w:rsidRPr="00A707C0">
        <w:rPr>
          <w:sz w:val="24"/>
          <w:szCs w:val="24"/>
        </w:rPr>
        <w:t xml:space="preserve">«шведский стол», </w:t>
      </w:r>
    </w:p>
    <w:p w14:paraId="235B350E" w14:textId="77777777" w:rsidR="006A238B" w:rsidRPr="00A707C0" w:rsidRDefault="006A238B" w:rsidP="006A238B">
      <w:pPr>
        <w:shd w:val="clear" w:color="auto" w:fill="FFFFFF" w:themeFill="background1"/>
        <w:ind w:firstLine="567"/>
        <w:jc w:val="both"/>
        <w:rPr>
          <w:sz w:val="24"/>
          <w:szCs w:val="24"/>
        </w:rPr>
      </w:pPr>
      <w:r w:rsidRPr="00A707C0">
        <w:rPr>
          <w:sz w:val="24"/>
          <w:szCs w:val="24"/>
        </w:rPr>
        <w:t xml:space="preserve">проведение дней национальных кухонь, </w:t>
      </w:r>
    </w:p>
    <w:p w14:paraId="7D0F1A72" w14:textId="77777777" w:rsidR="006A238B" w:rsidRPr="00A707C0" w:rsidRDefault="006A238B" w:rsidP="006A238B">
      <w:pPr>
        <w:shd w:val="clear" w:color="auto" w:fill="FFFFFF" w:themeFill="background1"/>
        <w:ind w:firstLine="567"/>
        <w:jc w:val="both"/>
        <w:rPr>
          <w:sz w:val="24"/>
          <w:szCs w:val="24"/>
        </w:rPr>
      </w:pPr>
      <w:r w:rsidRPr="00A707C0">
        <w:rPr>
          <w:sz w:val="24"/>
          <w:szCs w:val="24"/>
        </w:rPr>
        <w:t xml:space="preserve">реализация готовой продукции через отделы кулинарии, </w:t>
      </w:r>
    </w:p>
    <w:p w14:paraId="477688BD" w14:textId="77777777" w:rsidR="006A238B" w:rsidRPr="00A707C0" w:rsidRDefault="006A238B" w:rsidP="006A238B">
      <w:pPr>
        <w:shd w:val="clear" w:color="auto" w:fill="FFFFFF" w:themeFill="background1"/>
        <w:ind w:firstLine="567"/>
        <w:jc w:val="both"/>
        <w:rPr>
          <w:sz w:val="24"/>
          <w:szCs w:val="24"/>
        </w:rPr>
      </w:pPr>
      <w:r w:rsidRPr="00A707C0">
        <w:rPr>
          <w:sz w:val="24"/>
          <w:szCs w:val="24"/>
        </w:rPr>
        <w:lastRenderedPageBreak/>
        <w:t>организация и обслуживание корпоративных и семейных праздников,</w:t>
      </w:r>
    </w:p>
    <w:p w14:paraId="2968A822" w14:textId="77777777" w:rsidR="006A238B" w:rsidRPr="00A707C0" w:rsidRDefault="006A238B" w:rsidP="006A238B">
      <w:pPr>
        <w:shd w:val="clear" w:color="auto" w:fill="FFFFFF" w:themeFill="background1"/>
        <w:ind w:firstLine="567"/>
        <w:jc w:val="both"/>
        <w:rPr>
          <w:sz w:val="24"/>
          <w:szCs w:val="24"/>
        </w:rPr>
      </w:pPr>
      <w:r w:rsidRPr="00A707C0">
        <w:rPr>
          <w:sz w:val="24"/>
          <w:szCs w:val="24"/>
        </w:rPr>
        <w:t>боулинг, бильярд, музыкальные программы, тематические вечера, караоке, видеопрограммы и другое.</w:t>
      </w:r>
    </w:p>
    <w:p w14:paraId="2F06E24A" w14:textId="77777777" w:rsidR="006A238B" w:rsidRPr="00A707C0" w:rsidRDefault="006A238B" w:rsidP="006A238B">
      <w:pPr>
        <w:ind w:firstLine="567"/>
        <w:jc w:val="both"/>
        <w:rPr>
          <w:sz w:val="24"/>
          <w:szCs w:val="24"/>
        </w:rPr>
      </w:pPr>
      <w:r w:rsidRPr="00A707C0">
        <w:rPr>
          <w:sz w:val="24"/>
          <w:szCs w:val="24"/>
        </w:rPr>
        <w:t>Одна из тенденций последних лет - развитие сетевых форм организации предприятий общественного питания, включая специализированные. Также одним из динамично развивающихся сегментов общественного питания сегодня является ресторанный бизнес.</w:t>
      </w:r>
    </w:p>
    <w:p w14:paraId="362404BA" w14:textId="77777777" w:rsidR="006A238B" w:rsidRPr="00A707C0" w:rsidRDefault="006A238B" w:rsidP="006A238B">
      <w:pPr>
        <w:ind w:firstLine="567"/>
        <w:jc w:val="both"/>
        <w:rPr>
          <w:sz w:val="24"/>
          <w:szCs w:val="24"/>
        </w:rPr>
      </w:pPr>
      <w:r w:rsidRPr="00A707C0">
        <w:rPr>
          <w:sz w:val="24"/>
          <w:szCs w:val="24"/>
        </w:rPr>
        <w:t>Основные приоритетные направления развития общественного питания – развитие общедоступной сети в новых микрорайонах города, включая сеть быстрого питания, общедоступных столовых, пивных баров, пельменных, а также реконструкция действующих кафе под рестораны.</w:t>
      </w:r>
    </w:p>
    <w:p w14:paraId="1ED6373A" w14:textId="77777777" w:rsidR="006A238B" w:rsidRPr="00A707C0" w:rsidRDefault="006A238B" w:rsidP="006A238B">
      <w:pPr>
        <w:ind w:firstLine="567"/>
        <w:jc w:val="both"/>
        <w:rPr>
          <w:sz w:val="24"/>
          <w:szCs w:val="24"/>
        </w:rPr>
      </w:pPr>
      <w:r w:rsidRPr="00A707C0">
        <w:rPr>
          <w:sz w:val="24"/>
          <w:szCs w:val="24"/>
        </w:rPr>
        <w:t>В перспективе дальнейшее развитие получит общедоступная сеть, размещаемая во вновь открываемых торгово-развлекательных комплексах.</w:t>
      </w:r>
    </w:p>
    <w:p w14:paraId="1B1175E1" w14:textId="77777777" w:rsidR="006A238B" w:rsidRPr="00A707C0" w:rsidRDefault="006A238B" w:rsidP="006A238B">
      <w:pPr>
        <w:ind w:firstLine="567"/>
        <w:jc w:val="both"/>
        <w:rPr>
          <w:spacing w:val="2"/>
          <w:sz w:val="24"/>
          <w:szCs w:val="24"/>
        </w:rPr>
      </w:pPr>
      <w:r w:rsidRPr="00A707C0">
        <w:rPr>
          <w:spacing w:val="2"/>
          <w:sz w:val="24"/>
          <w:szCs w:val="24"/>
        </w:rPr>
        <w:t xml:space="preserve">Открытая сеть общественного питания представлена ресторанами, барами, кафе, закусочными, столовыми общедоступного типа и прочими объектами. </w:t>
      </w:r>
    </w:p>
    <w:p w14:paraId="07E3E8FF" w14:textId="77777777" w:rsidR="006A238B" w:rsidRPr="00A707C0" w:rsidRDefault="006A238B" w:rsidP="006A238B">
      <w:pPr>
        <w:ind w:firstLine="567"/>
        <w:jc w:val="both"/>
        <w:rPr>
          <w:spacing w:val="2"/>
          <w:sz w:val="24"/>
          <w:szCs w:val="24"/>
        </w:rPr>
      </w:pPr>
      <w:r w:rsidRPr="00A707C0">
        <w:rPr>
          <w:spacing w:val="2"/>
          <w:sz w:val="24"/>
          <w:szCs w:val="24"/>
        </w:rPr>
        <w:t>В видовой структуре открытой сети общественного питания:</w:t>
      </w:r>
    </w:p>
    <w:p w14:paraId="4D6E3136" w14:textId="77777777" w:rsidR="006A238B" w:rsidRPr="00A707C0" w:rsidRDefault="006A238B" w:rsidP="006A238B">
      <w:pPr>
        <w:ind w:firstLine="567"/>
        <w:jc w:val="both"/>
        <w:rPr>
          <w:spacing w:val="2"/>
          <w:sz w:val="24"/>
          <w:szCs w:val="24"/>
        </w:rPr>
      </w:pPr>
      <w:r w:rsidRPr="00A707C0">
        <w:rPr>
          <w:spacing w:val="2"/>
          <w:sz w:val="24"/>
          <w:szCs w:val="24"/>
        </w:rPr>
        <w:t xml:space="preserve">кафе занимают 39 %, </w:t>
      </w:r>
    </w:p>
    <w:p w14:paraId="1762D5C3" w14:textId="77777777" w:rsidR="006A238B" w:rsidRPr="00A707C0" w:rsidRDefault="006A238B" w:rsidP="006A238B">
      <w:pPr>
        <w:ind w:firstLine="567"/>
        <w:jc w:val="both"/>
        <w:rPr>
          <w:spacing w:val="2"/>
          <w:sz w:val="24"/>
          <w:szCs w:val="24"/>
        </w:rPr>
      </w:pPr>
      <w:r w:rsidRPr="00A707C0">
        <w:rPr>
          <w:spacing w:val="2"/>
          <w:sz w:val="24"/>
          <w:szCs w:val="24"/>
        </w:rPr>
        <w:t>рестораны – 11,2 %,</w:t>
      </w:r>
    </w:p>
    <w:p w14:paraId="45AF57F5" w14:textId="77777777" w:rsidR="006A238B" w:rsidRPr="00A707C0" w:rsidRDefault="006A238B" w:rsidP="006A238B">
      <w:pPr>
        <w:ind w:firstLine="567"/>
        <w:jc w:val="both"/>
        <w:rPr>
          <w:spacing w:val="2"/>
          <w:sz w:val="24"/>
          <w:szCs w:val="24"/>
        </w:rPr>
      </w:pPr>
      <w:r w:rsidRPr="00A707C0">
        <w:rPr>
          <w:spacing w:val="2"/>
          <w:sz w:val="24"/>
          <w:szCs w:val="24"/>
        </w:rPr>
        <w:t xml:space="preserve">бары – 16,7 %, </w:t>
      </w:r>
    </w:p>
    <w:p w14:paraId="72CE1BBB" w14:textId="7BDA3559" w:rsidR="006A238B" w:rsidRPr="00A707C0" w:rsidRDefault="006A238B" w:rsidP="006A238B">
      <w:pPr>
        <w:ind w:firstLine="567"/>
        <w:jc w:val="both"/>
        <w:rPr>
          <w:spacing w:val="2"/>
          <w:sz w:val="24"/>
          <w:szCs w:val="24"/>
        </w:rPr>
      </w:pPr>
      <w:r w:rsidRPr="00A707C0">
        <w:rPr>
          <w:spacing w:val="2"/>
          <w:sz w:val="24"/>
          <w:szCs w:val="24"/>
        </w:rPr>
        <w:t xml:space="preserve">закусочные, общедоступные столовые </w:t>
      </w:r>
      <w:r w:rsidR="00453E4F">
        <w:rPr>
          <w:spacing w:val="2"/>
          <w:sz w:val="24"/>
          <w:szCs w:val="24"/>
        </w:rPr>
        <w:t>–</w:t>
      </w:r>
      <w:r w:rsidRPr="00A707C0">
        <w:rPr>
          <w:spacing w:val="2"/>
          <w:sz w:val="24"/>
          <w:szCs w:val="24"/>
        </w:rPr>
        <w:t xml:space="preserve"> 20,6 %;</w:t>
      </w:r>
    </w:p>
    <w:p w14:paraId="680ACAF2" w14:textId="3C5BD201" w:rsidR="006A238B" w:rsidRPr="00A707C0" w:rsidRDefault="006A238B" w:rsidP="006A238B">
      <w:pPr>
        <w:ind w:firstLine="567"/>
        <w:jc w:val="both"/>
        <w:rPr>
          <w:spacing w:val="2"/>
          <w:sz w:val="24"/>
          <w:szCs w:val="24"/>
        </w:rPr>
      </w:pPr>
      <w:r w:rsidRPr="00A707C0">
        <w:rPr>
          <w:spacing w:val="2"/>
          <w:sz w:val="24"/>
          <w:szCs w:val="24"/>
        </w:rPr>
        <w:t xml:space="preserve">рестораны быстрого питания </w:t>
      </w:r>
      <w:r w:rsidR="00453E4F">
        <w:rPr>
          <w:spacing w:val="2"/>
          <w:sz w:val="24"/>
          <w:szCs w:val="24"/>
        </w:rPr>
        <w:t>–</w:t>
      </w:r>
      <w:r w:rsidRPr="00A707C0">
        <w:rPr>
          <w:spacing w:val="2"/>
          <w:sz w:val="24"/>
          <w:szCs w:val="24"/>
        </w:rPr>
        <w:t xml:space="preserve"> 12,5 %.</w:t>
      </w:r>
    </w:p>
    <w:p w14:paraId="0118830E" w14:textId="77777777" w:rsidR="006A238B" w:rsidRPr="00A707C0" w:rsidRDefault="006A238B" w:rsidP="006A238B">
      <w:pPr>
        <w:ind w:firstLine="567"/>
        <w:jc w:val="both"/>
        <w:rPr>
          <w:sz w:val="24"/>
          <w:szCs w:val="24"/>
        </w:rPr>
      </w:pPr>
      <w:r w:rsidRPr="00A707C0">
        <w:rPr>
          <w:sz w:val="24"/>
          <w:szCs w:val="24"/>
        </w:rPr>
        <w:t>Сеть предприятий быстрого питания включает 48 единиц на 2</w:t>
      </w:r>
      <w:r>
        <w:rPr>
          <w:sz w:val="24"/>
          <w:szCs w:val="24"/>
        </w:rPr>
        <w:t> </w:t>
      </w:r>
      <w:r w:rsidRPr="00A707C0">
        <w:rPr>
          <w:sz w:val="24"/>
          <w:szCs w:val="24"/>
        </w:rPr>
        <w:t xml:space="preserve">852 места, которые, в основном, расположены  в крупных торгово-развлекательных центрах. </w:t>
      </w:r>
    </w:p>
    <w:p w14:paraId="24685B19" w14:textId="77777777" w:rsidR="006A238B" w:rsidRPr="00A707C0" w:rsidRDefault="006A238B" w:rsidP="006A238B">
      <w:pPr>
        <w:ind w:firstLine="567"/>
        <w:jc w:val="both"/>
        <w:rPr>
          <w:color w:val="000000"/>
          <w:sz w:val="24"/>
          <w:szCs w:val="24"/>
        </w:rPr>
      </w:pPr>
      <w:r w:rsidRPr="00A707C0">
        <w:rPr>
          <w:color w:val="000000"/>
          <w:sz w:val="24"/>
          <w:szCs w:val="24"/>
        </w:rPr>
        <w:t>Среди них можно выделить ресторан быстрого питания «</w:t>
      </w:r>
      <w:proofErr w:type="spellStart"/>
      <w:r w:rsidRPr="00A707C0">
        <w:rPr>
          <w:color w:val="000000"/>
          <w:sz w:val="24"/>
          <w:szCs w:val="24"/>
          <w:lang w:val="en-US"/>
        </w:rPr>
        <w:t>Caprese</w:t>
      </w:r>
      <w:proofErr w:type="spellEnd"/>
      <w:r w:rsidRPr="00A707C0">
        <w:rPr>
          <w:color w:val="000000"/>
          <w:sz w:val="24"/>
          <w:szCs w:val="24"/>
        </w:rPr>
        <w:t xml:space="preserve">», паста-бар «Парасоле» (итальянская кухня), </w:t>
      </w:r>
      <w:proofErr w:type="spellStart"/>
      <w:r w:rsidRPr="00A707C0">
        <w:rPr>
          <w:color w:val="000000"/>
          <w:sz w:val="24"/>
          <w:szCs w:val="24"/>
        </w:rPr>
        <w:t>франчайзинговый</w:t>
      </w:r>
      <w:proofErr w:type="spellEnd"/>
      <w:r w:rsidRPr="00A707C0">
        <w:rPr>
          <w:color w:val="000000"/>
          <w:sz w:val="24"/>
          <w:szCs w:val="24"/>
        </w:rPr>
        <w:t xml:space="preserve"> ресторан Чешская пивная «</w:t>
      </w:r>
      <w:proofErr w:type="spellStart"/>
      <w:r w:rsidRPr="00A707C0">
        <w:rPr>
          <w:color w:val="000000"/>
          <w:sz w:val="24"/>
          <w:szCs w:val="24"/>
        </w:rPr>
        <w:t>Козловица</w:t>
      </w:r>
      <w:proofErr w:type="spellEnd"/>
      <w:r w:rsidRPr="00A707C0">
        <w:rPr>
          <w:color w:val="000000"/>
          <w:sz w:val="24"/>
          <w:szCs w:val="24"/>
        </w:rPr>
        <w:t>» на 270 мест с современной и традиционной чешской кухней, ресторан «</w:t>
      </w:r>
      <w:r w:rsidRPr="00A707C0">
        <w:rPr>
          <w:color w:val="000000"/>
          <w:sz w:val="24"/>
          <w:szCs w:val="24"/>
          <w:lang w:val="en-US"/>
        </w:rPr>
        <w:t>Seven</w:t>
      </w:r>
      <w:r w:rsidRPr="00A707C0">
        <w:rPr>
          <w:color w:val="000000"/>
          <w:sz w:val="24"/>
          <w:szCs w:val="24"/>
        </w:rPr>
        <w:t>» на 250 мест с европейской кухней. Подобный формат демократичных концептуальных заведений очень востребован в городе, средний чек составляет от 700 до 1</w:t>
      </w:r>
      <w:r>
        <w:rPr>
          <w:color w:val="000000"/>
          <w:sz w:val="24"/>
          <w:szCs w:val="24"/>
        </w:rPr>
        <w:t> </w:t>
      </w:r>
      <w:r w:rsidRPr="00A707C0">
        <w:rPr>
          <w:color w:val="000000"/>
          <w:sz w:val="24"/>
          <w:szCs w:val="24"/>
        </w:rPr>
        <w:t xml:space="preserve">300 рублей.               </w:t>
      </w:r>
    </w:p>
    <w:p w14:paraId="527B8B99" w14:textId="77777777" w:rsidR="006A238B" w:rsidRPr="00A707C0" w:rsidRDefault="006A238B" w:rsidP="006A238B">
      <w:pPr>
        <w:tabs>
          <w:tab w:val="center" w:pos="709"/>
        </w:tabs>
        <w:ind w:firstLine="567"/>
        <w:jc w:val="both"/>
        <w:rPr>
          <w:sz w:val="24"/>
          <w:szCs w:val="24"/>
        </w:rPr>
      </w:pPr>
      <w:r w:rsidRPr="00A707C0">
        <w:rPr>
          <w:sz w:val="24"/>
          <w:szCs w:val="24"/>
        </w:rPr>
        <w:t>По состоянию на 31.12.2015 в городе функционировало 554 предприятия общественного питания на 38</w:t>
      </w:r>
      <w:r>
        <w:rPr>
          <w:sz w:val="24"/>
          <w:szCs w:val="24"/>
        </w:rPr>
        <w:t> </w:t>
      </w:r>
      <w:r w:rsidRPr="00A707C0">
        <w:rPr>
          <w:sz w:val="24"/>
          <w:szCs w:val="24"/>
        </w:rPr>
        <w:t>075 посадочных мест, из них 383 - общедоступной сети на 21</w:t>
      </w:r>
      <w:r>
        <w:rPr>
          <w:sz w:val="24"/>
          <w:szCs w:val="24"/>
        </w:rPr>
        <w:t> </w:t>
      </w:r>
      <w:r w:rsidRPr="00A707C0">
        <w:rPr>
          <w:sz w:val="24"/>
          <w:szCs w:val="24"/>
        </w:rPr>
        <w:t>755 посадочных мест. За год общедоступная сеть уменьшилась на 117 посадочное место или на 0,5 %.</w:t>
      </w:r>
    </w:p>
    <w:p w14:paraId="68A756CA" w14:textId="77777777" w:rsidR="006A238B" w:rsidRPr="00A707C0" w:rsidRDefault="006A238B" w:rsidP="006A238B">
      <w:pPr>
        <w:ind w:firstLine="567"/>
        <w:jc w:val="both"/>
        <w:rPr>
          <w:sz w:val="24"/>
          <w:szCs w:val="24"/>
        </w:rPr>
      </w:pPr>
      <w:r w:rsidRPr="00A707C0">
        <w:rPr>
          <w:sz w:val="24"/>
          <w:szCs w:val="24"/>
        </w:rPr>
        <w:t>За отчётный год открыто 24 предприятия общественного питания на 1</w:t>
      </w:r>
      <w:r>
        <w:rPr>
          <w:sz w:val="24"/>
          <w:szCs w:val="24"/>
        </w:rPr>
        <w:t> </w:t>
      </w:r>
      <w:r w:rsidRPr="00A707C0">
        <w:rPr>
          <w:sz w:val="24"/>
          <w:szCs w:val="24"/>
        </w:rPr>
        <w:t xml:space="preserve">157 посадочных мест. </w:t>
      </w:r>
    </w:p>
    <w:p w14:paraId="76B982AF" w14:textId="77777777" w:rsidR="006A238B" w:rsidRPr="00A707C0" w:rsidRDefault="006A238B" w:rsidP="006A238B">
      <w:pPr>
        <w:ind w:firstLine="567"/>
        <w:jc w:val="both"/>
        <w:rPr>
          <w:sz w:val="24"/>
          <w:szCs w:val="24"/>
        </w:rPr>
      </w:pPr>
      <w:r w:rsidRPr="00A707C0">
        <w:rPr>
          <w:sz w:val="24"/>
          <w:szCs w:val="24"/>
        </w:rPr>
        <w:t>Открытие новых предприятий общественного питания за 2015 год позволило дополнительно создать 182 рабочих места.</w:t>
      </w:r>
    </w:p>
    <w:p w14:paraId="45D764B7" w14:textId="77777777" w:rsidR="006A238B" w:rsidRPr="00A707C0" w:rsidRDefault="006A238B" w:rsidP="006A238B">
      <w:pPr>
        <w:ind w:firstLine="567"/>
        <w:jc w:val="both"/>
        <w:rPr>
          <w:sz w:val="24"/>
          <w:szCs w:val="24"/>
        </w:rPr>
      </w:pPr>
      <w:r w:rsidRPr="00A707C0">
        <w:rPr>
          <w:sz w:val="24"/>
          <w:szCs w:val="24"/>
        </w:rPr>
        <w:t xml:space="preserve">В 2015 году </w:t>
      </w:r>
      <w:proofErr w:type="gramStart"/>
      <w:r w:rsidRPr="00A707C0">
        <w:rPr>
          <w:sz w:val="24"/>
          <w:szCs w:val="24"/>
        </w:rPr>
        <w:t>открыты</w:t>
      </w:r>
      <w:proofErr w:type="gramEnd"/>
      <w:r w:rsidRPr="00A707C0">
        <w:rPr>
          <w:sz w:val="24"/>
          <w:szCs w:val="24"/>
        </w:rPr>
        <w:t xml:space="preserve">: </w:t>
      </w:r>
    </w:p>
    <w:p w14:paraId="733FA4F5" w14:textId="77777777" w:rsidR="006A238B" w:rsidRPr="00A707C0" w:rsidRDefault="006A238B" w:rsidP="006A238B">
      <w:pPr>
        <w:ind w:firstLine="567"/>
        <w:jc w:val="both"/>
        <w:rPr>
          <w:sz w:val="24"/>
          <w:szCs w:val="24"/>
        </w:rPr>
      </w:pPr>
      <w:r w:rsidRPr="00A707C0">
        <w:rPr>
          <w:sz w:val="24"/>
          <w:szCs w:val="24"/>
        </w:rPr>
        <w:t>ресторан северной кухни «Клюква» на 100 мест в гостиничном комплексе «Медвежий угол» после реконструкции;</w:t>
      </w:r>
    </w:p>
    <w:p w14:paraId="6BA83B18" w14:textId="77777777" w:rsidR="006A238B" w:rsidRPr="00A707C0" w:rsidRDefault="006A238B" w:rsidP="006A238B">
      <w:pPr>
        <w:ind w:firstLine="567"/>
        <w:jc w:val="both"/>
        <w:rPr>
          <w:sz w:val="24"/>
          <w:szCs w:val="24"/>
        </w:rPr>
      </w:pPr>
      <w:r w:rsidRPr="00A707C0">
        <w:rPr>
          <w:sz w:val="24"/>
          <w:szCs w:val="24"/>
        </w:rPr>
        <w:t xml:space="preserve">ресторан с европейской кухней и «шведским столом» «На высоте» на 34 места; </w:t>
      </w:r>
    </w:p>
    <w:p w14:paraId="2FEFFDBB" w14:textId="77777777" w:rsidR="006A238B" w:rsidRPr="00A707C0" w:rsidRDefault="006A238B" w:rsidP="006A238B">
      <w:pPr>
        <w:ind w:firstLine="567"/>
        <w:jc w:val="both"/>
        <w:rPr>
          <w:sz w:val="24"/>
          <w:szCs w:val="24"/>
        </w:rPr>
      </w:pPr>
      <w:r w:rsidRPr="00A707C0">
        <w:rPr>
          <w:sz w:val="24"/>
          <w:szCs w:val="24"/>
        </w:rPr>
        <w:t>кафе «Очаг» с армянской и грузинской кухней на 50 мест.</w:t>
      </w:r>
      <w:r w:rsidRPr="00A707C0">
        <w:rPr>
          <w:sz w:val="24"/>
          <w:szCs w:val="24"/>
        </w:rPr>
        <w:tab/>
      </w:r>
    </w:p>
    <w:p w14:paraId="24E5CC12" w14:textId="29943D51" w:rsidR="006A238B" w:rsidRPr="00A707C0" w:rsidRDefault="006A238B" w:rsidP="006A238B">
      <w:pPr>
        <w:ind w:firstLine="567"/>
        <w:jc w:val="both"/>
        <w:rPr>
          <w:sz w:val="24"/>
          <w:szCs w:val="24"/>
        </w:rPr>
      </w:pPr>
      <w:r w:rsidRPr="00A707C0">
        <w:rPr>
          <w:sz w:val="24"/>
          <w:szCs w:val="24"/>
        </w:rPr>
        <w:t>По улице Энергетиков открыто двухэтажное здание с двумя объектами общественного питания. На первом этаже расположено кафе «</w:t>
      </w:r>
      <w:r w:rsidRPr="00A707C0">
        <w:rPr>
          <w:sz w:val="24"/>
          <w:szCs w:val="24"/>
          <w:lang w:val="en-US"/>
        </w:rPr>
        <w:t>Botanica</w:t>
      </w:r>
      <w:r w:rsidRPr="00A707C0">
        <w:rPr>
          <w:sz w:val="24"/>
          <w:szCs w:val="24"/>
        </w:rPr>
        <w:t>», ориентированное на студентов и молодые семьи, на втором – ресторан «</w:t>
      </w:r>
      <w:proofErr w:type="spellStart"/>
      <w:r w:rsidRPr="00A707C0">
        <w:rPr>
          <w:sz w:val="24"/>
          <w:szCs w:val="24"/>
          <w:lang w:val="en-US"/>
        </w:rPr>
        <w:t>Vinoteca</w:t>
      </w:r>
      <w:proofErr w:type="spellEnd"/>
      <w:r w:rsidRPr="00A707C0">
        <w:rPr>
          <w:sz w:val="24"/>
          <w:szCs w:val="24"/>
        </w:rPr>
        <w:t xml:space="preserve">». </w:t>
      </w:r>
    </w:p>
    <w:p w14:paraId="1ED29FEA" w14:textId="77777777" w:rsidR="006A238B" w:rsidRPr="00A707C0" w:rsidRDefault="006A238B" w:rsidP="006A238B">
      <w:pPr>
        <w:shd w:val="clear" w:color="auto" w:fill="FFFFFF" w:themeFill="background1"/>
        <w:ind w:firstLine="567"/>
        <w:jc w:val="both"/>
        <w:rPr>
          <w:sz w:val="24"/>
          <w:szCs w:val="24"/>
        </w:rPr>
      </w:pPr>
      <w:r w:rsidRPr="00A707C0">
        <w:rPr>
          <w:sz w:val="24"/>
          <w:szCs w:val="24"/>
        </w:rPr>
        <w:t xml:space="preserve">Открыто 2 магазина «Кулинария» по улицам </w:t>
      </w:r>
      <w:proofErr w:type="spellStart"/>
      <w:r w:rsidRPr="00A707C0">
        <w:rPr>
          <w:sz w:val="24"/>
          <w:szCs w:val="24"/>
        </w:rPr>
        <w:t>Энергостроителей</w:t>
      </w:r>
      <w:proofErr w:type="spellEnd"/>
      <w:r w:rsidRPr="00A707C0">
        <w:rPr>
          <w:sz w:val="24"/>
          <w:szCs w:val="24"/>
        </w:rPr>
        <w:t xml:space="preserve"> и Аэрофлотская, «Кулинарная лавка Пироговых» по улице </w:t>
      </w:r>
      <w:proofErr w:type="spellStart"/>
      <w:r w:rsidRPr="00A707C0">
        <w:rPr>
          <w:sz w:val="24"/>
          <w:szCs w:val="24"/>
        </w:rPr>
        <w:t>Кукуевицкого</w:t>
      </w:r>
      <w:proofErr w:type="spellEnd"/>
      <w:r w:rsidRPr="00A707C0">
        <w:rPr>
          <w:sz w:val="24"/>
          <w:szCs w:val="24"/>
        </w:rPr>
        <w:t xml:space="preserve"> на 2 этаже ТЦ «Самсунг».</w:t>
      </w:r>
    </w:p>
    <w:p w14:paraId="114D9187" w14:textId="77777777" w:rsidR="006A238B" w:rsidRPr="00A707C0" w:rsidRDefault="006A238B" w:rsidP="006A238B">
      <w:pPr>
        <w:ind w:firstLine="567"/>
        <w:jc w:val="both"/>
        <w:rPr>
          <w:color w:val="000000"/>
          <w:sz w:val="24"/>
          <w:szCs w:val="24"/>
        </w:rPr>
      </w:pPr>
      <w:r w:rsidRPr="00A707C0">
        <w:rPr>
          <w:color w:val="000000"/>
          <w:sz w:val="24"/>
          <w:szCs w:val="24"/>
        </w:rPr>
        <w:t>Вновь открытые кафетерии с мини-пекарнями «Чудо пекарь» по проспектам Ленина и Мира в уютной обстановке предлагают посетителям  широкий ассортимент выпечки по доступным ценам.</w:t>
      </w:r>
    </w:p>
    <w:p w14:paraId="67D4A063" w14:textId="370114CF" w:rsidR="006A238B" w:rsidRPr="00A707C0" w:rsidRDefault="006A238B" w:rsidP="006A238B">
      <w:pPr>
        <w:ind w:firstLine="567"/>
        <w:jc w:val="both"/>
        <w:rPr>
          <w:sz w:val="24"/>
          <w:szCs w:val="24"/>
        </w:rPr>
      </w:pPr>
      <w:r w:rsidRPr="00A707C0">
        <w:rPr>
          <w:sz w:val="24"/>
          <w:szCs w:val="24"/>
        </w:rPr>
        <w:t xml:space="preserve">В первом квартале 2016 года во вновь вводимом дворце искусств «Нефтяник» </w:t>
      </w:r>
      <w:r w:rsidR="00453E4F">
        <w:rPr>
          <w:sz w:val="24"/>
          <w:szCs w:val="24"/>
        </w:rPr>
        <w:br/>
      </w:r>
      <w:r w:rsidRPr="00A707C0">
        <w:rPr>
          <w:sz w:val="24"/>
          <w:szCs w:val="24"/>
        </w:rPr>
        <w:t xml:space="preserve">ТПУ ОАО «Сургутнефтегаз» планирует открытие 4 объектов общественного питания на 300 мест – кафе, бара, столовой и ресторана. </w:t>
      </w:r>
    </w:p>
    <w:p w14:paraId="6319E695" w14:textId="2CDD7672" w:rsidR="006A238B" w:rsidRPr="00A707C0" w:rsidRDefault="006A238B" w:rsidP="006A238B">
      <w:pPr>
        <w:ind w:firstLine="567"/>
        <w:jc w:val="both"/>
        <w:rPr>
          <w:sz w:val="24"/>
          <w:szCs w:val="24"/>
        </w:rPr>
      </w:pPr>
      <w:r w:rsidRPr="00A707C0">
        <w:rPr>
          <w:sz w:val="24"/>
          <w:szCs w:val="24"/>
        </w:rPr>
        <w:t xml:space="preserve">Несмотря на динамичное развитие общедоступной сети предприятий общественного питания, ежегодно </w:t>
      </w:r>
      <w:r w:rsidR="00453E4F">
        <w:rPr>
          <w:sz w:val="24"/>
          <w:szCs w:val="24"/>
        </w:rPr>
        <w:t xml:space="preserve">часть </w:t>
      </w:r>
      <w:r w:rsidR="00453E4F" w:rsidRPr="00453E4F">
        <w:rPr>
          <w:sz w:val="24"/>
          <w:szCs w:val="24"/>
        </w:rPr>
        <w:t>объект</w:t>
      </w:r>
      <w:r w:rsidR="00453E4F">
        <w:rPr>
          <w:sz w:val="24"/>
          <w:szCs w:val="24"/>
        </w:rPr>
        <w:t>ов</w:t>
      </w:r>
      <w:r w:rsidR="00453E4F" w:rsidRPr="00453E4F">
        <w:rPr>
          <w:sz w:val="24"/>
          <w:szCs w:val="24"/>
        </w:rPr>
        <w:t xml:space="preserve"> общественного питания </w:t>
      </w:r>
      <w:r w:rsidRPr="00A707C0">
        <w:rPr>
          <w:sz w:val="24"/>
          <w:szCs w:val="24"/>
        </w:rPr>
        <w:t>закрыва</w:t>
      </w:r>
      <w:r w:rsidR="00453E4F">
        <w:rPr>
          <w:sz w:val="24"/>
          <w:szCs w:val="24"/>
        </w:rPr>
        <w:t>е</w:t>
      </w:r>
      <w:r w:rsidRPr="00A707C0">
        <w:rPr>
          <w:sz w:val="24"/>
          <w:szCs w:val="24"/>
        </w:rPr>
        <w:t xml:space="preserve">тся из-за убыточности. </w:t>
      </w:r>
    </w:p>
    <w:p w14:paraId="49707857" w14:textId="09D21D65" w:rsidR="006A238B" w:rsidRPr="00A707C0" w:rsidRDefault="006A238B" w:rsidP="006A238B">
      <w:pPr>
        <w:ind w:firstLine="567"/>
        <w:jc w:val="both"/>
        <w:rPr>
          <w:sz w:val="24"/>
          <w:szCs w:val="24"/>
        </w:rPr>
      </w:pPr>
      <w:r w:rsidRPr="00A707C0">
        <w:rPr>
          <w:sz w:val="24"/>
          <w:szCs w:val="24"/>
        </w:rPr>
        <w:t xml:space="preserve">В 2015 году наблюдалось значительное закрытие открытой сети предприятий общественного </w:t>
      </w:r>
      <w:r w:rsidRPr="00A707C0">
        <w:rPr>
          <w:sz w:val="24"/>
          <w:szCs w:val="24"/>
        </w:rPr>
        <w:lastRenderedPageBreak/>
        <w:t>питания -  закрылось  20 объектов на 1</w:t>
      </w:r>
      <w:r>
        <w:rPr>
          <w:sz w:val="24"/>
          <w:szCs w:val="24"/>
        </w:rPr>
        <w:t> </w:t>
      </w:r>
      <w:r w:rsidRPr="00A707C0">
        <w:rPr>
          <w:sz w:val="24"/>
          <w:szCs w:val="24"/>
        </w:rPr>
        <w:t xml:space="preserve">277 мест. </w:t>
      </w:r>
      <w:proofErr w:type="gramStart"/>
      <w:r w:rsidRPr="00A707C0">
        <w:rPr>
          <w:sz w:val="24"/>
          <w:szCs w:val="24"/>
        </w:rPr>
        <w:t>Причинами закрытия являются: возросшая арендная плата, запрет на курение, увеличение стоимости продуктов, падение покупательной способности, открытие крупных торговых центров с фаст-</w:t>
      </w:r>
      <w:proofErr w:type="spellStart"/>
      <w:r w:rsidRPr="00A707C0">
        <w:rPr>
          <w:sz w:val="24"/>
          <w:szCs w:val="24"/>
        </w:rPr>
        <w:t>фудами</w:t>
      </w:r>
      <w:proofErr w:type="spellEnd"/>
      <w:r w:rsidRPr="00A707C0">
        <w:rPr>
          <w:sz w:val="24"/>
          <w:szCs w:val="24"/>
        </w:rPr>
        <w:t xml:space="preserve">, переоборудование помещений под другие цели и др. Так, ввиду переезда театра актера и куклы «Петрушка» с 01.07.2015 в помещение бывшего кинотеатра «Аврора», там закрыто 5 предприятий быстрого питания </w:t>
      </w:r>
      <w:r>
        <w:rPr>
          <w:sz w:val="24"/>
          <w:szCs w:val="24"/>
        </w:rPr>
        <w:br/>
      </w:r>
      <w:r w:rsidRPr="00A707C0">
        <w:rPr>
          <w:sz w:val="24"/>
          <w:szCs w:val="24"/>
        </w:rPr>
        <w:t>ООО «</w:t>
      </w:r>
      <w:proofErr w:type="spellStart"/>
      <w:r w:rsidRPr="00A707C0">
        <w:rPr>
          <w:sz w:val="24"/>
          <w:szCs w:val="24"/>
        </w:rPr>
        <w:t>Интеркино</w:t>
      </w:r>
      <w:proofErr w:type="spellEnd"/>
      <w:r w:rsidRPr="00A707C0">
        <w:rPr>
          <w:sz w:val="24"/>
          <w:szCs w:val="24"/>
        </w:rPr>
        <w:t>» на 310 мест.</w:t>
      </w:r>
      <w:proofErr w:type="gramEnd"/>
    </w:p>
    <w:p w14:paraId="7AC577EB" w14:textId="77777777" w:rsidR="006A238B" w:rsidRPr="00A707C0" w:rsidRDefault="006A238B" w:rsidP="006A238B">
      <w:pPr>
        <w:ind w:firstLine="567"/>
        <w:jc w:val="both"/>
        <w:rPr>
          <w:spacing w:val="2"/>
          <w:sz w:val="24"/>
          <w:szCs w:val="24"/>
        </w:rPr>
      </w:pPr>
      <w:r w:rsidRPr="00A707C0">
        <w:rPr>
          <w:spacing w:val="2"/>
          <w:sz w:val="24"/>
          <w:szCs w:val="24"/>
        </w:rPr>
        <w:t>В инфраструктуре предприятий общественного питания около 70 процентов составляют предприятия открытой сети, на закрытую сеть (школьные, студенческие столовые и столовые при предприятиях и организациях) приходится 30 процентов.</w:t>
      </w:r>
    </w:p>
    <w:p w14:paraId="04967C2B" w14:textId="77777777" w:rsidR="006A238B" w:rsidRPr="00A707C0" w:rsidRDefault="006A238B" w:rsidP="006A238B">
      <w:pPr>
        <w:ind w:firstLine="567"/>
        <w:jc w:val="both"/>
        <w:rPr>
          <w:sz w:val="24"/>
          <w:szCs w:val="24"/>
        </w:rPr>
      </w:pPr>
      <w:r w:rsidRPr="00A707C0">
        <w:rPr>
          <w:sz w:val="24"/>
          <w:szCs w:val="24"/>
        </w:rPr>
        <w:t>Услуги питания рабочим и служащим производственных предприятий и учреждений оказывают 92 объекта питания на 4</w:t>
      </w:r>
      <w:r>
        <w:rPr>
          <w:sz w:val="24"/>
          <w:szCs w:val="24"/>
        </w:rPr>
        <w:t> </w:t>
      </w:r>
      <w:r w:rsidRPr="00A707C0">
        <w:rPr>
          <w:sz w:val="24"/>
          <w:szCs w:val="24"/>
        </w:rPr>
        <w:t>937 мест.</w:t>
      </w:r>
    </w:p>
    <w:p w14:paraId="1C263299" w14:textId="77777777" w:rsidR="006A238B" w:rsidRPr="00A707C0" w:rsidRDefault="006A238B" w:rsidP="006A238B">
      <w:pPr>
        <w:ind w:firstLine="567"/>
        <w:jc w:val="both"/>
        <w:rPr>
          <w:sz w:val="24"/>
          <w:szCs w:val="24"/>
        </w:rPr>
      </w:pPr>
      <w:r w:rsidRPr="00A707C0">
        <w:rPr>
          <w:sz w:val="24"/>
          <w:szCs w:val="24"/>
        </w:rPr>
        <w:t xml:space="preserve">Студенческая и школьная сеть состоит из 76 точек питания на 12 100 мест, 20 из которых находятся в учебных заведениях среднего и высшего профессионального образования, 56 – в общеобразовательных школах. </w:t>
      </w:r>
    </w:p>
    <w:p w14:paraId="006FDB2C" w14:textId="77777777" w:rsidR="006A238B" w:rsidRPr="00A707C0" w:rsidRDefault="006A238B" w:rsidP="006A238B">
      <w:pPr>
        <w:ind w:firstLine="567"/>
        <w:jc w:val="both"/>
        <w:rPr>
          <w:sz w:val="24"/>
          <w:szCs w:val="24"/>
        </w:rPr>
      </w:pPr>
      <w:r w:rsidRPr="00A707C0">
        <w:rPr>
          <w:sz w:val="24"/>
          <w:szCs w:val="24"/>
        </w:rPr>
        <w:t xml:space="preserve">Организацией питания студентов занимаются учебные заведения. Ежедневно услугами общественного питания пользуются от 30 до 50 % </w:t>
      </w:r>
      <w:proofErr w:type="gramStart"/>
      <w:r w:rsidRPr="00A707C0">
        <w:rPr>
          <w:sz w:val="24"/>
          <w:szCs w:val="24"/>
        </w:rPr>
        <w:t>обучающихся</w:t>
      </w:r>
      <w:proofErr w:type="gramEnd"/>
      <w:r w:rsidRPr="00A707C0">
        <w:rPr>
          <w:sz w:val="24"/>
          <w:szCs w:val="24"/>
        </w:rPr>
        <w:t xml:space="preserve">. </w:t>
      </w:r>
    </w:p>
    <w:p w14:paraId="5E37D451" w14:textId="77777777" w:rsidR="006A238B" w:rsidRPr="00A707C0" w:rsidRDefault="006A238B" w:rsidP="006A238B">
      <w:pPr>
        <w:ind w:firstLine="567"/>
        <w:jc w:val="both"/>
        <w:rPr>
          <w:sz w:val="24"/>
          <w:szCs w:val="24"/>
        </w:rPr>
      </w:pPr>
      <w:r w:rsidRPr="00A707C0">
        <w:rPr>
          <w:sz w:val="24"/>
          <w:szCs w:val="24"/>
        </w:rPr>
        <w:t xml:space="preserve">Оказанием услуг по организации питания школьников на условиях исполнения муниципального контракта, заключенного с Администрацией города, занимается сургутское городское муниципальное унитарное предприятие «Комбинат школьного питания», которое обслуживает 48 столовых в общеобразовательных учреждениях. </w:t>
      </w:r>
    </w:p>
    <w:p w14:paraId="1ED8FD26" w14:textId="77777777" w:rsidR="006A238B" w:rsidRPr="00A707C0" w:rsidRDefault="006A238B" w:rsidP="006A238B">
      <w:pPr>
        <w:ind w:firstLine="567"/>
        <w:jc w:val="both"/>
        <w:rPr>
          <w:sz w:val="24"/>
          <w:szCs w:val="24"/>
        </w:rPr>
      </w:pPr>
      <w:r w:rsidRPr="00A707C0">
        <w:rPr>
          <w:sz w:val="24"/>
          <w:szCs w:val="24"/>
        </w:rPr>
        <w:t>Стоимость питания учащихся в отчётном году:</w:t>
      </w:r>
    </w:p>
    <w:p w14:paraId="057451F5" w14:textId="77777777" w:rsidR="006A238B" w:rsidRPr="00A707C0" w:rsidRDefault="006A238B" w:rsidP="006A238B">
      <w:pPr>
        <w:ind w:firstLine="567"/>
        <w:jc w:val="both"/>
        <w:rPr>
          <w:color w:val="000000"/>
          <w:sz w:val="24"/>
          <w:szCs w:val="24"/>
        </w:rPr>
      </w:pPr>
      <w:r w:rsidRPr="00A707C0">
        <w:rPr>
          <w:color w:val="000000"/>
          <w:sz w:val="24"/>
          <w:szCs w:val="24"/>
        </w:rPr>
        <w:t>для учащихся младших классов – 95,02 рубля, в том числе субвенция округа – 44,02 рубля;</w:t>
      </w:r>
    </w:p>
    <w:p w14:paraId="5A78CB7D" w14:textId="77777777" w:rsidR="006A238B" w:rsidRPr="00A707C0" w:rsidRDefault="006A238B" w:rsidP="006A238B">
      <w:pPr>
        <w:ind w:firstLine="567"/>
        <w:jc w:val="both"/>
        <w:rPr>
          <w:color w:val="000000"/>
          <w:sz w:val="24"/>
          <w:szCs w:val="24"/>
        </w:rPr>
      </w:pPr>
      <w:r w:rsidRPr="00A707C0">
        <w:rPr>
          <w:color w:val="000000"/>
          <w:sz w:val="24"/>
          <w:szCs w:val="24"/>
        </w:rPr>
        <w:t>для учащихся старших классов – 110,02 рубля, в том числе субвенция округа – 44,02 рубля;</w:t>
      </w:r>
    </w:p>
    <w:p w14:paraId="6723700C" w14:textId="77777777" w:rsidR="006A238B" w:rsidRPr="00A707C0" w:rsidRDefault="006A238B" w:rsidP="006A238B">
      <w:pPr>
        <w:ind w:firstLine="567"/>
        <w:jc w:val="both"/>
        <w:rPr>
          <w:color w:val="000000"/>
          <w:sz w:val="24"/>
          <w:szCs w:val="24"/>
        </w:rPr>
      </w:pPr>
      <w:r w:rsidRPr="00A707C0">
        <w:rPr>
          <w:color w:val="000000"/>
          <w:sz w:val="24"/>
          <w:szCs w:val="24"/>
        </w:rPr>
        <w:t>для учащихся, посещающих группу продлённого дня - 125 рублей;</w:t>
      </w:r>
    </w:p>
    <w:p w14:paraId="558E5CF1" w14:textId="77777777" w:rsidR="006A238B" w:rsidRPr="00A707C0" w:rsidRDefault="006A238B" w:rsidP="006A238B">
      <w:pPr>
        <w:ind w:firstLine="567"/>
        <w:jc w:val="both"/>
        <w:rPr>
          <w:color w:val="000000"/>
          <w:sz w:val="24"/>
          <w:szCs w:val="24"/>
        </w:rPr>
      </w:pPr>
      <w:r w:rsidRPr="00A707C0">
        <w:rPr>
          <w:color w:val="000000"/>
          <w:sz w:val="24"/>
          <w:szCs w:val="24"/>
        </w:rPr>
        <w:t>для учащихся льготных категорий – субвенция округа 111,09 рубля.</w:t>
      </w:r>
    </w:p>
    <w:p w14:paraId="5190688F" w14:textId="77777777" w:rsidR="006A238B" w:rsidRPr="00A707C0" w:rsidRDefault="006A238B" w:rsidP="006A238B">
      <w:pPr>
        <w:ind w:firstLine="567"/>
        <w:jc w:val="both"/>
        <w:rPr>
          <w:color w:val="000000"/>
          <w:sz w:val="24"/>
          <w:szCs w:val="24"/>
        </w:rPr>
      </w:pPr>
      <w:r w:rsidRPr="00A707C0">
        <w:rPr>
          <w:color w:val="000000"/>
          <w:sz w:val="24"/>
          <w:szCs w:val="24"/>
        </w:rPr>
        <w:t>С января 2016 года в связи с ростом цен на продовольственные товары повышается родительская доплата за школьные завтраки. Сумма доплаты за питание для учеников младших классов повысится на 10 рублей и составит 61 рубль, а для учеников старших классов повысится на 15 рублей и составит 81 рубль в день. Общая стоимость завтрака с учетом дотационных выплат для младших классов составит 105 рублей, для старших - 125 рублей.</w:t>
      </w:r>
    </w:p>
    <w:p w14:paraId="2C081C14" w14:textId="77777777" w:rsidR="006A238B" w:rsidRPr="00A707C0" w:rsidRDefault="006A238B" w:rsidP="006A238B">
      <w:pPr>
        <w:ind w:firstLine="567"/>
        <w:jc w:val="both"/>
        <w:rPr>
          <w:sz w:val="24"/>
          <w:szCs w:val="24"/>
        </w:rPr>
      </w:pPr>
      <w:r w:rsidRPr="00A707C0">
        <w:rPr>
          <w:sz w:val="24"/>
          <w:szCs w:val="24"/>
        </w:rPr>
        <w:t>Сеть школьных столовых пополнится столовой на 350 мест при средней общеобразовательной школе № 9 по улице Крылова на 800 учащихся.</w:t>
      </w:r>
    </w:p>
    <w:p w14:paraId="4E29F4D8" w14:textId="77777777" w:rsidR="006A238B" w:rsidRPr="00A707C0" w:rsidRDefault="006A238B" w:rsidP="006A238B">
      <w:pPr>
        <w:ind w:firstLine="567"/>
        <w:jc w:val="both"/>
        <w:rPr>
          <w:sz w:val="24"/>
          <w:szCs w:val="24"/>
        </w:rPr>
      </w:pPr>
      <w:r w:rsidRPr="00A707C0">
        <w:rPr>
          <w:sz w:val="24"/>
          <w:szCs w:val="24"/>
        </w:rPr>
        <w:t xml:space="preserve">В период летних каникул для оздоровления 5 819 детей в 39 летних площадках с дневным пребыванием при общеобразовательных школах </w:t>
      </w:r>
      <w:proofErr w:type="spellStart"/>
      <w:r w:rsidRPr="00A707C0">
        <w:rPr>
          <w:sz w:val="24"/>
          <w:szCs w:val="24"/>
        </w:rPr>
        <w:t>сургутским</w:t>
      </w:r>
      <w:proofErr w:type="spellEnd"/>
      <w:r w:rsidRPr="00A707C0">
        <w:rPr>
          <w:sz w:val="24"/>
          <w:szCs w:val="24"/>
        </w:rPr>
        <w:t xml:space="preserve"> городским муниципальным унитарным предприятием «Комбинат школьного питания» было организовано:</w:t>
      </w:r>
    </w:p>
    <w:p w14:paraId="3AA2EA8B" w14:textId="77777777" w:rsidR="006A238B" w:rsidRPr="00A707C0" w:rsidRDefault="006A238B" w:rsidP="006A238B">
      <w:pPr>
        <w:ind w:firstLine="567"/>
        <w:jc w:val="both"/>
        <w:rPr>
          <w:sz w:val="24"/>
          <w:szCs w:val="24"/>
        </w:rPr>
      </w:pPr>
      <w:r w:rsidRPr="00A707C0">
        <w:rPr>
          <w:sz w:val="24"/>
          <w:szCs w:val="24"/>
        </w:rPr>
        <w:t xml:space="preserve">2-х разовое питание (завтраки, обеды) стоимостью 236 рублей (181 рубль - за счет бюджетных средств, 55 рублей - доплата родителей) – с режимом пребывания до 14-30;  </w:t>
      </w:r>
    </w:p>
    <w:p w14:paraId="170CBBCD" w14:textId="77777777" w:rsidR="006A238B" w:rsidRPr="00A707C0" w:rsidRDefault="006A238B" w:rsidP="006A238B">
      <w:pPr>
        <w:ind w:firstLine="567"/>
        <w:jc w:val="both"/>
        <w:rPr>
          <w:sz w:val="24"/>
          <w:szCs w:val="24"/>
        </w:rPr>
      </w:pPr>
      <w:r w:rsidRPr="00A707C0">
        <w:rPr>
          <w:sz w:val="24"/>
          <w:szCs w:val="24"/>
        </w:rPr>
        <w:t xml:space="preserve">3-х разовое питание (завтраки, обеды, полдники) стоимостью 272 рубля за счёт бюджетных средств – с режимом пребывания до 18-00. </w:t>
      </w:r>
    </w:p>
    <w:p w14:paraId="5E8D7120" w14:textId="77777777" w:rsidR="006A238B" w:rsidRPr="00A707C0" w:rsidRDefault="006A238B" w:rsidP="006A238B">
      <w:pPr>
        <w:ind w:firstLine="567"/>
        <w:jc w:val="both"/>
        <w:rPr>
          <w:sz w:val="24"/>
          <w:szCs w:val="24"/>
        </w:rPr>
      </w:pPr>
      <w:r w:rsidRPr="00A707C0">
        <w:rPr>
          <w:sz w:val="24"/>
          <w:szCs w:val="24"/>
        </w:rPr>
        <w:t xml:space="preserve">Для  детей, посещающих дворовые клубы по месту жительства «Вариант», детские   спортивные клубы, организовано горячее 2-х разовое питание (завтраки, обеды)  стоимостью 181 рубль в предприятиях общественного питания сургутского городского муниципального унитарного предприятия «Комбинат школьного питания». </w:t>
      </w:r>
    </w:p>
    <w:p w14:paraId="7339C7AA" w14:textId="5CBE665C" w:rsidR="006A238B" w:rsidRPr="00A707C0" w:rsidRDefault="006A238B" w:rsidP="006A238B">
      <w:pPr>
        <w:ind w:firstLine="567"/>
        <w:jc w:val="both"/>
        <w:rPr>
          <w:sz w:val="24"/>
          <w:szCs w:val="24"/>
        </w:rPr>
      </w:pPr>
      <w:r w:rsidRPr="00A707C0">
        <w:rPr>
          <w:sz w:val="24"/>
          <w:szCs w:val="24"/>
        </w:rPr>
        <w:t xml:space="preserve">Услуги оказывались в соответствии с </w:t>
      </w:r>
      <w:r>
        <w:rPr>
          <w:sz w:val="24"/>
          <w:szCs w:val="24"/>
        </w:rPr>
        <w:t>п</w:t>
      </w:r>
      <w:r w:rsidRPr="00A707C0">
        <w:rPr>
          <w:sz w:val="24"/>
          <w:szCs w:val="24"/>
        </w:rPr>
        <w:t xml:space="preserve">остановлением Правительства Ханты-Мансийского автономного округа - Югры «О порядке организации отдыха и оздоровления детей, проживающих в Ханты-Мансийского автономном округе - Югра» от 27.01.2010 № 21-п (с изменениями).                 </w:t>
      </w:r>
    </w:p>
    <w:p w14:paraId="0AADCC4F" w14:textId="77777777" w:rsidR="006A238B" w:rsidRPr="00A707C0" w:rsidRDefault="006A238B" w:rsidP="006A238B">
      <w:pPr>
        <w:ind w:firstLine="567"/>
        <w:jc w:val="both"/>
        <w:rPr>
          <w:sz w:val="24"/>
          <w:szCs w:val="24"/>
        </w:rPr>
      </w:pPr>
      <w:r w:rsidRPr="00A707C0">
        <w:rPr>
          <w:sz w:val="24"/>
          <w:szCs w:val="24"/>
        </w:rPr>
        <w:t>Решением Думы города «Об утверждении Правил благоустройства территории города»  определены условия установки сезонных объектов общественного питания (летних кафе) на территории города.</w:t>
      </w:r>
    </w:p>
    <w:p w14:paraId="48839671" w14:textId="660CBA23" w:rsidR="006A238B" w:rsidRPr="00A707C0" w:rsidRDefault="006A238B" w:rsidP="006A238B">
      <w:pPr>
        <w:ind w:firstLine="567"/>
        <w:jc w:val="both"/>
        <w:rPr>
          <w:sz w:val="24"/>
          <w:szCs w:val="24"/>
        </w:rPr>
      </w:pPr>
      <w:r w:rsidRPr="00A707C0">
        <w:rPr>
          <w:sz w:val="24"/>
          <w:szCs w:val="24"/>
        </w:rPr>
        <w:t xml:space="preserve">Установка летних кафе разрешается только на земельных участках, предоставленных под  эксплуатацию стационарных объектов общественного питания в границах отведенной территории. Уведомление о его установке направляется в департамент по экономической политике с </w:t>
      </w:r>
      <w:r w:rsidRPr="00A707C0">
        <w:rPr>
          <w:sz w:val="24"/>
          <w:szCs w:val="24"/>
        </w:rPr>
        <w:lastRenderedPageBreak/>
        <w:t xml:space="preserve">предоставлением эскизного проекта, согласованного в департаменте архитектуры и градостроительства. </w:t>
      </w:r>
    </w:p>
    <w:p w14:paraId="7B2F392D" w14:textId="77777777" w:rsidR="006A238B" w:rsidRPr="00A707C0" w:rsidRDefault="006A238B" w:rsidP="006A238B">
      <w:pPr>
        <w:ind w:firstLine="567"/>
        <w:jc w:val="both"/>
        <w:rPr>
          <w:sz w:val="24"/>
          <w:szCs w:val="24"/>
        </w:rPr>
      </w:pPr>
      <w:r w:rsidRPr="00A707C0">
        <w:rPr>
          <w:sz w:val="24"/>
          <w:szCs w:val="24"/>
        </w:rPr>
        <w:t>В летний период 2015 года в городе функционировало порядка 30 летних кафе.</w:t>
      </w:r>
    </w:p>
    <w:p w14:paraId="5DB1622A" w14:textId="77777777" w:rsidR="006A238B" w:rsidRPr="00A707C0" w:rsidRDefault="006A238B" w:rsidP="006A238B">
      <w:pPr>
        <w:ind w:firstLine="567"/>
        <w:jc w:val="both"/>
        <w:rPr>
          <w:sz w:val="24"/>
          <w:szCs w:val="24"/>
        </w:rPr>
      </w:pPr>
      <w:r w:rsidRPr="00A707C0">
        <w:rPr>
          <w:sz w:val="24"/>
          <w:szCs w:val="24"/>
        </w:rPr>
        <w:t xml:space="preserve">Совместными выездными мероприятиями УМВД России по городу Сургуту и работниками управления потребительского рынка и развития предпринимательства Администрации города в соответствии с утвержденным графиком проводилась целенаправленная работа  по  выявлению незаконно установленных летних кафе. </w:t>
      </w:r>
    </w:p>
    <w:p w14:paraId="790FD7F8" w14:textId="77777777" w:rsidR="006A238B" w:rsidRPr="00A707C0" w:rsidRDefault="006A238B" w:rsidP="006A238B">
      <w:pPr>
        <w:ind w:firstLine="567"/>
        <w:jc w:val="both"/>
        <w:rPr>
          <w:sz w:val="24"/>
          <w:szCs w:val="24"/>
        </w:rPr>
      </w:pPr>
      <w:r w:rsidRPr="00A707C0">
        <w:rPr>
          <w:sz w:val="24"/>
          <w:szCs w:val="24"/>
        </w:rPr>
        <w:t xml:space="preserve">За 2015 год привлечены к административной ответственности за нарушение правил благоустройства по статье 30 Закона Ханты-Мансийского автономного округа - Югры от 11.06.2010 №102-оз «Об административных правонарушениях» 9 предпринимателей, установивших летние кафе с нарушением требований, установленными Правилами благоустройства территории города Сургута. Сумма штрафов составила 42 тыс. рублей. </w:t>
      </w:r>
    </w:p>
    <w:p w14:paraId="6FDD48D1" w14:textId="77777777" w:rsidR="006A238B" w:rsidRPr="00A707C0" w:rsidRDefault="006A238B" w:rsidP="006A238B">
      <w:pPr>
        <w:ind w:firstLine="567"/>
        <w:jc w:val="both"/>
        <w:rPr>
          <w:sz w:val="24"/>
          <w:szCs w:val="24"/>
        </w:rPr>
      </w:pPr>
      <w:r w:rsidRPr="00A707C0">
        <w:rPr>
          <w:sz w:val="24"/>
          <w:szCs w:val="24"/>
        </w:rPr>
        <w:t>В перспективе основными задачами развития общественного питания в городе останутся:</w:t>
      </w:r>
    </w:p>
    <w:p w14:paraId="173F6035" w14:textId="77777777" w:rsidR="006A238B" w:rsidRPr="00A707C0" w:rsidRDefault="006A238B" w:rsidP="006A238B">
      <w:pPr>
        <w:ind w:firstLine="567"/>
        <w:jc w:val="both"/>
        <w:rPr>
          <w:sz w:val="24"/>
          <w:szCs w:val="24"/>
        </w:rPr>
      </w:pPr>
      <w:r w:rsidRPr="00A707C0">
        <w:rPr>
          <w:sz w:val="24"/>
          <w:szCs w:val="24"/>
        </w:rPr>
        <w:t>- формирование конкурентной среды на рынке услуг общественного питания за счет развития инфраструктуры общественного питания;</w:t>
      </w:r>
    </w:p>
    <w:p w14:paraId="755A827B" w14:textId="77777777" w:rsidR="006A238B" w:rsidRPr="00A707C0" w:rsidRDefault="006A238B" w:rsidP="006A238B">
      <w:pPr>
        <w:ind w:firstLine="567"/>
        <w:jc w:val="both"/>
        <w:rPr>
          <w:sz w:val="24"/>
          <w:szCs w:val="24"/>
        </w:rPr>
      </w:pPr>
      <w:r w:rsidRPr="00A707C0">
        <w:rPr>
          <w:sz w:val="24"/>
          <w:szCs w:val="24"/>
        </w:rPr>
        <w:t>- упорядочение размещения летних кафе на территории города;</w:t>
      </w:r>
    </w:p>
    <w:p w14:paraId="2C4C8F7D" w14:textId="77777777" w:rsidR="006A238B" w:rsidRPr="00A707C0" w:rsidRDefault="006A238B" w:rsidP="006A238B">
      <w:pPr>
        <w:ind w:firstLine="567"/>
        <w:jc w:val="both"/>
        <w:rPr>
          <w:sz w:val="24"/>
          <w:szCs w:val="24"/>
        </w:rPr>
      </w:pPr>
      <w:r w:rsidRPr="00A707C0">
        <w:rPr>
          <w:sz w:val="24"/>
          <w:szCs w:val="24"/>
        </w:rPr>
        <w:t>- в общедоступной сети – развитие сетевых форм организации предприятий общественного питания, включая специализированные, открытие предприятий общественного питания с национальными кухнями;</w:t>
      </w:r>
    </w:p>
    <w:p w14:paraId="102969FB" w14:textId="77777777" w:rsidR="006A238B" w:rsidRPr="00A707C0" w:rsidRDefault="006A238B" w:rsidP="006A238B">
      <w:pPr>
        <w:ind w:firstLine="567"/>
        <w:jc w:val="both"/>
        <w:rPr>
          <w:sz w:val="24"/>
          <w:szCs w:val="24"/>
        </w:rPr>
      </w:pPr>
      <w:r w:rsidRPr="00A707C0">
        <w:rPr>
          <w:sz w:val="24"/>
          <w:szCs w:val="24"/>
        </w:rPr>
        <w:t>- развитие общедоступной сети в новых микрорайонах города, включая сеть быстрого питания, общедоступных столовых, предоставляющих питание по более низким ценам, магазинов кулинарии;</w:t>
      </w:r>
    </w:p>
    <w:p w14:paraId="1FD3852C" w14:textId="77777777" w:rsidR="006A238B" w:rsidRPr="00A707C0" w:rsidRDefault="006A238B" w:rsidP="006A238B">
      <w:pPr>
        <w:ind w:firstLine="567"/>
        <w:jc w:val="both"/>
        <w:rPr>
          <w:sz w:val="24"/>
          <w:szCs w:val="24"/>
        </w:rPr>
      </w:pPr>
      <w:r w:rsidRPr="00A707C0">
        <w:rPr>
          <w:sz w:val="24"/>
          <w:szCs w:val="24"/>
        </w:rPr>
        <w:t>- повышение квалификации кадров общественного питания путем проведения конкурсов  профессионального мастерства, семинаров, мастер-классов для массовых профессий  работников общественного питания;</w:t>
      </w:r>
    </w:p>
    <w:p w14:paraId="10A8AB4D" w14:textId="77777777" w:rsidR="006A238B" w:rsidRPr="00A707C0" w:rsidRDefault="006A238B" w:rsidP="006A238B">
      <w:pPr>
        <w:ind w:firstLine="567"/>
        <w:jc w:val="both"/>
        <w:rPr>
          <w:sz w:val="24"/>
          <w:szCs w:val="24"/>
        </w:rPr>
      </w:pPr>
      <w:r w:rsidRPr="00A707C0">
        <w:rPr>
          <w:sz w:val="24"/>
          <w:szCs w:val="24"/>
        </w:rPr>
        <w:t xml:space="preserve">- системная работа по подготовке и переподготовке специалистов общественного питания. Сотрудничество с учебными заведениями по подготовке специалистов для данной отрасли. </w:t>
      </w:r>
    </w:p>
    <w:p w14:paraId="31C052EF" w14:textId="77777777" w:rsidR="006A238B" w:rsidRPr="00A707C0" w:rsidRDefault="006A238B" w:rsidP="006A238B">
      <w:pPr>
        <w:ind w:firstLine="567"/>
        <w:jc w:val="both"/>
        <w:rPr>
          <w:sz w:val="24"/>
          <w:szCs w:val="24"/>
        </w:rPr>
      </w:pPr>
    </w:p>
    <w:p w14:paraId="3A3A69E0" w14:textId="77777777" w:rsidR="006A238B" w:rsidRPr="00A707C0" w:rsidRDefault="006A238B" w:rsidP="006A238B">
      <w:pPr>
        <w:ind w:firstLine="567"/>
        <w:jc w:val="both"/>
        <w:rPr>
          <w:sz w:val="24"/>
          <w:szCs w:val="24"/>
        </w:rPr>
      </w:pPr>
      <w:r w:rsidRPr="00097C3F">
        <w:rPr>
          <w:sz w:val="24"/>
          <w:szCs w:val="24"/>
        </w:rPr>
        <w:t>На территории города действуют 33 цеха малой мощности (мясная, рыбная продукция, кондитерские изделия, кулинарные изделия, минеральная вода, пиво) и 8 мини-пекарен, которые предлагают для</w:t>
      </w:r>
      <w:r w:rsidRPr="00A707C0">
        <w:rPr>
          <w:sz w:val="24"/>
          <w:szCs w:val="24"/>
        </w:rPr>
        <w:t xml:space="preserve"> потребителей широкий ассортимент продуктов питания.</w:t>
      </w:r>
    </w:p>
    <w:p w14:paraId="6DFC820D" w14:textId="114DC2E9" w:rsidR="006A238B" w:rsidRPr="00A707C0" w:rsidRDefault="006A238B" w:rsidP="006A238B">
      <w:pPr>
        <w:ind w:firstLine="567"/>
        <w:jc w:val="both"/>
        <w:rPr>
          <w:sz w:val="24"/>
          <w:szCs w:val="24"/>
        </w:rPr>
      </w:pPr>
      <w:r w:rsidRPr="00A707C0">
        <w:rPr>
          <w:sz w:val="24"/>
          <w:szCs w:val="24"/>
        </w:rPr>
        <w:t xml:space="preserve">В 2015 году открыт кулинарный цех в магазине «Магнит» по улице Генерала Иванова </w:t>
      </w:r>
      <w:r w:rsidR="00453E4F">
        <w:rPr>
          <w:sz w:val="24"/>
          <w:szCs w:val="24"/>
        </w:rPr>
        <w:br/>
      </w:r>
      <w:r w:rsidRPr="00A707C0">
        <w:rPr>
          <w:sz w:val="24"/>
          <w:szCs w:val="24"/>
        </w:rPr>
        <w:t>(ТЦ «Вершина»), цех по розливу воды «Аква Сити» по улице Автомобильная.</w:t>
      </w:r>
    </w:p>
    <w:p w14:paraId="0B161819" w14:textId="77777777" w:rsidR="006A238B" w:rsidRPr="00A707C0" w:rsidRDefault="006A238B" w:rsidP="006A238B">
      <w:pPr>
        <w:pStyle w:val="Default"/>
        <w:ind w:firstLine="567"/>
        <w:rPr>
          <w:rFonts w:ascii="Times New Roman" w:hAnsi="Times New Roman" w:cs="Times New Roman"/>
        </w:rPr>
      </w:pPr>
    </w:p>
    <w:p w14:paraId="69A735CB" w14:textId="77777777" w:rsidR="006A238B" w:rsidRPr="00A707C0" w:rsidRDefault="006A238B" w:rsidP="006A238B">
      <w:pPr>
        <w:ind w:firstLine="567"/>
        <w:jc w:val="both"/>
        <w:rPr>
          <w:sz w:val="24"/>
          <w:szCs w:val="24"/>
        </w:rPr>
      </w:pPr>
      <w:r w:rsidRPr="00A707C0">
        <w:rPr>
          <w:sz w:val="24"/>
          <w:szCs w:val="24"/>
        </w:rPr>
        <w:t xml:space="preserve">Ярмарочные мероприятия высоко востребованы у сургутян и позволяют создать условия для обеспечения населения качественной продукцией напрямую и по ценам товаропроизводителей, минуя посредников. Торговые места на ярмарках, проводимых при поддержке Администрации города, предоставляются бесплатно, что позволяет сохранить розничные цены на реализуемые товары ниже цен, сложившихся в предприятиях розничной торговли на аналогичный товар. </w:t>
      </w:r>
    </w:p>
    <w:p w14:paraId="4EC7AE39" w14:textId="77777777" w:rsidR="006A238B" w:rsidRPr="00A707C0" w:rsidRDefault="006A238B" w:rsidP="006A238B">
      <w:pPr>
        <w:ind w:firstLine="567"/>
        <w:jc w:val="both"/>
        <w:rPr>
          <w:sz w:val="24"/>
          <w:szCs w:val="24"/>
        </w:rPr>
      </w:pPr>
      <w:r w:rsidRPr="00A707C0">
        <w:rPr>
          <w:sz w:val="24"/>
          <w:szCs w:val="24"/>
        </w:rPr>
        <w:t xml:space="preserve">За 2015 год на территории города проведено 63 ярмарки, в том числе 42 сельскохозяйственных, из них 4 ярмарки тюменских товаропроизводителей, 1 ярмарка сельхозпроизводителей Ханты-Мансийского автономного округа - Югры. </w:t>
      </w:r>
    </w:p>
    <w:p w14:paraId="5D7395C0" w14:textId="77777777" w:rsidR="006A238B" w:rsidRPr="00A707C0" w:rsidRDefault="006A238B" w:rsidP="006A238B">
      <w:pPr>
        <w:ind w:firstLine="567"/>
        <w:jc w:val="both"/>
        <w:rPr>
          <w:sz w:val="24"/>
          <w:szCs w:val="24"/>
        </w:rPr>
      </w:pPr>
      <w:r w:rsidRPr="00A707C0">
        <w:rPr>
          <w:sz w:val="24"/>
          <w:szCs w:val="24"/>
        </w:rPr>
        <w:t xml:space="preserve">Количество проведенных сельскохозяйственных ярмарок показывает и подтверждает их  востребованность и популярность среди жителей города Сургута.  </w:t>
      </w:r>
    </w:p>
    <w:p w14:paraId="3644C6CF" w14:textId="77777777" w:rsidR="006A238B" w:rsidRPr="00A707C0" w:rsidRDefault="006A238B" w:rsidP="006A238B">
      <w:pPr>
        <w:ind w:firstLine="567"/>
        <w:jc w:val="both"/>
        <w:rPr>
          <w:sz w:val="24"/>
          <w:szCs w:val="24"/>
        </w:rPr>
      </w:pPr>
      <w:r w:rsidRPr="00A707C0">
        <w:rPr>
          <w:sz w:val="24"/>
          <w:szCs w:val="24"/>
        </w:rPr>
        <w:t xml:space="preserve">В 42 сельскохозяйственных ярмарках приняли участие 632 субъекта – предприятия - производители, крестьянско-фермерские (подсобные) хозяйства. </w:t>
      </w:r>
    </w:p>
    <w:p w14:paraId="078BC7CC" w14:textId="77777777" w:rsidR="006A238B" w:rsidRPr="00A707C0" w:rsidRDefault="006A238B" w:rsidP="006A238B">
      <w:pPr>
        <w:ind w:firstLine="567"/>
        <w:jc w:val="both"/>
        <w:rPr>
          <w:sz w:val="24"/>
          <w:szCs w:val="24"/>
        </w:rPr>
      </w:pPr>
      <w:r w:rsidRPr="00A707C0">
        <w:rPr>
          <w:sz w:val="24"/>
          <w:szCs w:val="24"/>
        </w:rPr>
        <w:t xml:space="preserve">Ярмарки тюменских товаропроизводителей организованы совместно с Департаментом агропромышленного комплекса Тюменской области в соответствии с графиком проведения выездных ярмарочных мероприятий. </w:t>
      </w:r>
    </w:p>
    <w:p w14:paraId="187C935C" w14:textId="77777777" w:rsidR="006A238B" w:rsidRPr="00A707C0" w:rsidRDefault="006A238B" w:rsidP="006A238B">
      <w:pPr>
        <w:ind w:firstLine="567"/>
        <w:jc w:val="both"/>
        <w:rPr>
          <w:sz w:val="24"/>
          <w:szCs w:val="24"/>
        </w:rPr>
      </w:pPr>
      <w:r w:rsidRPr="00A707C0">
        <w:rPr>
          <w:sz w:val="24"/>
          <w:szCs w:val="24"/>
        </w:rPr>
        <w:t>Ярмарочная торговля осуществлялась в двух форматах – в здании рынка «Центральный» (улица Островского) и на прилегающей к нему территории.</w:t>
      </w:r>
    </w:p>
    <w:p w14:paraId="7E2DF760" w14:textId="77777777" w:rsidR="006A238B" w:rsidRPr="00A707C0" w:rsidRDefault="006A238B" w:rsidP="006A238B">
      <w:pPr>
        <w:ind w:firstLine="567"/>
        <w:jc w:val="both"/>
        <w:rPr>
          <w:sz w:val="24"/>
          <w:szCs w:val="24"/>
        </w:rPr>
      </w:pPr>
      <w:r w:rsidRPr="00A707C0">
        <w:rPr>
          <w:sz w:val="24"/>
          <w:szCs w:val="24"/>
        </w:rPr>
        <w:t xml:space="preserve">13-14 июня на рынке «Центральный» проведена ярмарка-презентация товаропроизводителей </w:t>
      </w:r>
      <w:r w:rsidRPr="00A707C0">
        <w:rPr>
          <w:sz w:val="24"/>
          <w:szCs w:val="24"/>
        </w:rPr>
        <w:lastRenderedPageBreak/>
        <w:t>Ханты-Мансийского автономного округа - Югры, в которой приняли участие 4 крестьянско-фермерских хозяйств, 2 фирмы сельхозпроизводителей Ханты-Мансийского автономного округа - Югры. Была реализована молочная, мясная продукция, свежие овощи, рыба. На ярмарке предоставлена возможность жителям города приобрести продукцию непосредственно от  производителей.</w:t>
      </w:r>
    </w:p>
    <w:p w14:paraId="44781E9A" w14:textId="77777777" w:rsidR="006A238B" w:rsidRPr="00A707C0" w:rsidRDefault="006A238B" w:rsidP="006A238B">
      <w:pPr>
        <w:ind w:firstLine="567"/>
        <w:jc w:val="both"/>
        <w:rPr>
          <w:sz w:val="24"/>
          <w:szCs w:val="24"/>
        </w:rPr>
      </w:pPr>
      <w:r w:rsidRPr="00A707C0">
        <w:rPr>
          <w:sz w:val="24"/>
          <w:szCs w:val="24"/>
        </w:rPr>
        <w:t xml:space="preserve">На протяжении августа-сентября на территории рынка «Центральный» в постоянном режиме проводились сельскохозяйственные ярмарки «Выходного дня». В продаже молочная, мясная продукция, свежие овощи, рыба. </w:t>
      </w:r>
    </w:p>
    <w:p w14:paraId="4F3AD608" w14:textId="77777777" w:rsidR="006A238B" w:rsidRPr="00A707C0" w:rsidRDefault="006A238B" w:rsidP="006A238B">
      <w:pPr>
        <w:ind w:firstLine="567"/>
        <w:jc w:val="both"/>
        <w:rPr>
          <w:sz w:val="24"/>
          <w:szCs w:val="24"/>
        </w:rPr>
      </w:pPr>
      <w:r w:rsidRPr="00A707C0">
        <w:rPr>
          <w:sz w:val="24"/>
          <w:szCs w:val="24"/>
        </w:rPr>
        <w:t xml:space="preserve">В соответствии с поручением Губернатора Тюменской области В.В. Якушева, с целью дальнейшего укрепления межрегиональных связей в сфере торгово-экономического сотрудничества в течение года проведены 3 выездных ярмарки тюменских товаропроизводителей по реализации сельскохозяйственной и продовольственной продукции на территории рынка «Центральный». </w:t>
      </w:r>
    </w:p>
    <w:p w14:paraId="1F31D3D0" w14:textId="77777777" w:rsidR="006A238B" w:rsidRPr="00A707C0" w:rsidRDefault="006A238B" w:rsidP="006A238B">
      <w:pPr>
        <w:ind w:firstLine="567"/>
        <w:jc w:val="both"/>
        <w:rPr>
          <w:sz w:val="24"/>
          <w:szCs w:val="24"/>
        </w:rPr>
      </w:pPr>
      <w:r w:rsidRPr="00A707C0">
        <w:rPr>
          <w:sz w:val="24"/>
          <w:szCs w:val="24"/>
        </w:rPr>
        <w:t xml:space="preserve">В ярмарках приняли участие предприятия агропромышленного комплекса Тюменской области, крестьянско-фермерские хозяйства Сургутского района и товаропроизводители города Сургута. </w:t>
      </w:r>
    </w:p>
    <w:p w14:paraId="5597A369" w14:textId="77777777" w:rsidR="006A238B" w:rsidRPr="00A707C0" w:rsidRDefault="006A238B" w:rsidP="006A238B">
      <w:pPr>
        <w:ind w:firstLine="567"/>
        <w:jc w:val="both"/>
        <w:rPr>
          <w:sz w:val="24"/>
          <w:szCs w:val="24"/>
        </w:rPr>
      </w:pPr>
      <w:r w:rsidRPr="00A707C0">
        <w:rPr>
          <w:sz w:val="24"/>
          <w:szCs w:val="24"/>
        </w:rPr>
        <w:t>Предприятиями – участниками (сельскохозяйственными предприятиями, предприятиями перерабатывающей промышленности, кооперативами) были предложены жителям города в широком ассортименте:</w:t>
      </w:r>
    </w:p>
    <w:p w14:paraId="3564CC9C" w14:textId="77777777" w:rsidR="006A238B" w:rsidRPr="00A707C0" w:rsidRDefault="006A238B" w:rsidP="006A238B">
      <w:pPr>
        <w:ind w:firstLine="567"/>
        <w:jc w:val="both"/>
        <w:rPr>
          <w:sz w:val="24"/>
          <w:szCs w:val="24"/>
        </w:rPr>
      </w:pPr>
      <w:r w:rsidRPr="00A707C0">
        <w:rPr>
          <w:sz w:val="24"/>
          <w:szCs w:val="24"/>
        </w:rPr>
        <w:t xml:space="preserve">молочная продукция (молоко, сметана, кисломолочные продукты, йогурты, сыры), </w:t>
      </w:r>
    </w:p>
    <w:p w14:paraId="770A51DD" w14:textId="77777777" w:rsidR="006A238B" w:rsidRPr="00A707C0" w:rsidRDefault="006A238B" w:rsidP="006A238B">
      <w:pPr>
        <w:ind w:firstLine="567"/>
        <w:jc w:val="both"/>
        <w:rPr>
          <w:sz w:val="24"/>
          <w:szCs w:val="24"/>
        </w:rPr>
      </w:pPr>
      <w:r w:rsidRPr="00A707C0">
        <w:rPr>
          <w:sz w:val="24"/>
          <w:szCs w:val="24"/>
        </w:rPr>
        <w:t xml:space="preserve">мясная продукция (свинина, говядина, мясные полуфабрикаты, колбасные изделия и мясные деликатесы), </w:t>
      </w:r>
    </w:p>
    <w:p w14:paraId="61F37947" w14:textId="77777777" w:rsidR="006A238B" w:rsidRPr="00A707C0" w:rsidRDefault="006A238B" w:rsidP="006A238B">
      <w:pPr>
        <w:ind w:firstLine="567"/>
        <w:jc w:val="both"/>
        <w:rPr>
          <w:sz w:val="24"/>
          <w:szCs w:val="24"/>
        </w:rPr>
      </w:pPr>
      <w:r w:rsidRPr="00A707C0">
        <w:rPr>
          <w:sz w:val="24"/>
          <w:szCs w:val="24"/>
        </w:rPr>
        <w:t xml:space="preserve">рыбная продукция, </w:t>
      </w:r>
    </w:p>
    <w:p w14:paraId="54808B82" w14:textId="77777777" w:rsidR="006A238B" w:rsidRPr="00A707C0" w:rsidRDefault="006A238B" w:rsidP="006A238B">
      <w:pPr>
        <w:ind w:firstLine="567"/>
        <w:jc w:val="both"/>
        <w:rPr>
          <w:sz w:val="24"/>
          <w:szCs w:val="24"/>
        </w:rPr>
      </w:pPr>
      <w:r w:rsidRPr="00A707C0">
        <w:rPr>
          <w:sz w:val="24"/>
          <w:szCs w:val="24"/>
        </w:rPr>
        <w:t xml:space="preserve">яйцо, дикоросы в ассортименте, чай. </w:t>
      </w:r>
    </w:p>
    <w:p w14:paraId="6274D796" w14:textId="77777777" w:rsidR="006A238B" w:rsidRPr="00A707C0" w:rsidRDefault="006A238B" w:rsidP="006A238B">
      <w:pPr>
        <w:ind w:firstLine="567"/>
        <w:jc w:val="both"/>
        <w:rPr>
          <w:sz w:val="24"/>
          <w:szCs w:val="24"/>
        </w:rPr>
      </w:pPr>
      <w:r w:rsidRPr="00A707C0">
        <w:rPr>
          <w:sz w:val="24"/>
          <w:szCs w:val="24"/>
        </w:rPr>
        <w:t>Вся предложенная к реализации продукция пользовалась высоким спросом у населения города.</w:t>
      </w:r>
    </w:p>
    <w:p w14:paraId="377F7BC5" w14:textId="77777777" w:rsidR="006A238B" w:rsidRPr="00A707C0" w:rsidRDefault="006A238B" w:rsidP="006A238B">
      <w:pPr>
        <w:ind w:firstLine="567"/>
        <w:jc w:val="both"/>
        <w:rPr>
          <w:sz w:val="24"/>
          <w:szCs w:val="24"/>
        </w:rPr>
      </w:pPr>
      <w:r w:rsidRPr="00A707C0">
        <w:rPr>
          <w:sz w:val="24"/>
          <w:szCs w:val="24"/>
        </w:rPr>
        <w:t xml:space="preserve">Продажи участников ярмарки составили: </w:t>
      </w:r>
    </w:p>
    <w:p w14:paraId="30BC0C15" w14:textId="77777777" w:rsidR="006A238B" w:rsidRPr="00A707C0" w:rsidRDefault="006A238B" w:rsidP="006A238B">
      <w:pPr>
        <w:ind w:firstLine="567"/>
        <w:jc w:val="both"/>
        <w:rPr>
          <w:sz w:val="24"/>
          <w:szCs w:val="24"/>
        </w:rPr>
      </w:pPr>
      <w:r w:rsidRPr="00A707C0">
        <w:rPr>
          <w:sz w:val="24"/>
          <w:szCs w:val="24"/>
        </w:rPr>
        <w:t xml:space="preserve">по молочной продукции от 89 до 100%, </w:t>
      </w:r>
    </w:p>
    <w:p w14:paraId="39286177" w14:textId="77777777" w:rsidR="006A238B" w:rsidRPr="00A707C0" w:rsidRDefault="006A238B" w:rsidP="006A238B">
      <w:pPr>
        <w:ind w:firstLine="567"/>
        <w:jc w:val="both"/>
        <w:rPr>
          <w:sz w:val="24"/>
          <w:szCs w:val="24"/>
        </w:rPr>
      </w:pPr>
      <w:r w:rsidRPr="00A707C0">
        <w:rPr>
          <w:sz w:val="24"/>
          <w:szCs w:val="24"/>
        </w:rPr>
        <w:t xml:space="preserve">мясной продукции от 74 до 100%, </w:t>
      </w:r>
    </w:p>
    <w:p w14:paraId="5D2FD1EB" w14:textId="77777777" w:rsidR="006A238B" w:rsidRPr="00A707C0" w:rsidRDefault="006A238B" w:rsidP="006A238B">
      <w:pPr>
        <w:ind w:firstLine="567"/>
        <w:jc w:val="both"/>
        <w:rPr>
          <w:sz w:val="24"/>
          <w:szCs w:val="24"/>
        </w:rPr>
      </w:pPr>
      <w:r w:rsidRPr="00A707C0">
        <w:rPr>
          <w:sz w:val="24"/>
          <w:szCs w:val="24"/>
        </w:rPr>
        <w:t xml:space="preserve">яиц – 100%, </w:t>
      </w:r>
    </w:p>
    <w:p w14:paraId="0E950D59" w14:textId="77777777" w:rsidR="006A238B" w:rsidRPr="00A707C0" w:rsidRDefault="006A238B" w:rsidP="006A238B">
      <w:pPr>
        <w:ind w:firstLine="567"/>
        <w:jc w:val="both"/>
        <w:rPr>
          <w:sz w:val="24"/>
          <w:szCs w:val="24"/>
        </w:rPr>
      </w:pPr>
      <w:r w:rsidRPr="00A707C0">
        <w:rPr>
          <w:sz w:val="24"/>
          <w:szCs w:val="24"/>
        </w:rPr>
        <w:t xml:space="preserve">рыбной продукции – от 70 до 100%.  </w:t>
      </w:r>
      <w:r w:rsidRPr="00A707C0">
        <w:rPr>
          <w:sz w:val="24"/>
          <w:szCs w:val="24"/>
        </w:rPr>
        <w:tab/>
      </w:r>
    </w:p>
    <w:p w14:paraId="072DD52B" w14:textId="77777777" w:rsidR="006A238B" w:rsidRPr="00097C3F" w:rsidRDefault="006A238B" w:rsidP="006A238B">
      <w:pPr>
        <w:ind w:firstLine="567"/>
        <w:jc w:val="both"/>
        <w:rPr>
          <w:sz w:val="24"/>
          <w:szCs w:val="24"/>
        </w:rPr>
      </w:pPr>
      <w:r w:rsidRPr="00097C3F">
        <w:rPr>
          <w:sz w:val="24"/>
          <w:szCs w:val="24"/>
        </w:rPr>
        <w:t>Ярмарка сельскохозяйственной продукции Тюменской области, товаров для дачи, а также даров природы на празднике «Урожай-2015» была проведена 22-23 августа на территории Историко-культурного центра «Старый Сургут».</w:t>
      </w:r>
    </w:p>
    <w:p w14:paraId="04579131" w14:textId="77777777" w:rsidR="006A238B" w:rsidRPr="00A707C0" w:rsidRDefault="006A238B" w:rsidP="006A238B">
      <w:pPr>
        <w:ind w:firstLine="567"/>
        <w:jc w:val="both"/>
        <w:rPr>
          <w:sz w:val="24"/>
          <w:szCs w:val="24"/>
        </w:rPr>
      </w:pPr>
      <w:proofErr w:type="gramStart"/>
      <w:r w:rsidRPr="00A707C0">
        <w:rPr>
          <w:sz w:val="24"/>
          <w:szCs w:val="24"/>
        </w:rPr>
        <w:t>Качественную</w:t>
      </w:r>
      <w:proofErr w:type="gramEnd"/>
      <w:r w:rsidRPr="00A707C0">
        <w:rPr>
          <w:sz w:val="24"/>
          <w:szCs w:val="24"/>
        </w:rPr>
        <w:t xml:space="preserve"> эко-продукцию представили предприятия пищевой промышленности Сургута - СГМУП «Сургутский хлебозавод», ООО «Мясокомбинат «Сургутский», </w:t>
      </w:r>
      <w:r>
        <w:rPr>
          <w:sz w:val="24"/>
          <w:szCs w:val="24"/>
        </w:rPr>
        <w:br/>
      </w:r>
      <w:r w:rsidRPr="00A707C0">
        <w:rPr>
          <w:sz w:val="24"/>
          <w:szCs w:val="24"/>
        </w:rPr>
        <w:t xml:space="preserve">ООО «Сургутский рыбхоз», ООО «Югорский мясокомбинат». </w:t>
      </w:r>
    </w:p>
    <w:p w14:paraId="2E69AB9D" w14:textId="77777777" w:rsidR="006A238B" w:rsidRPr="00A707C0" w:rsidRDefault="006A238B" w:rsidP="006A238B">
      <w:pPr>
        <w:ind w:firstLine="567"/>
        <w:jc w:val="both"/>
        <w:rPr>
          <w:sz w:val="24"/>
          <w:szCs w:val="24"/>
        </w:rPr>
      </w:pPr>
      <w:r w:rsidRPr="00A707C0">
        <w:rPr>
          <w:sz w:val="24"/>
          <w:szCs w:val="24"/>
        </w:rPr>
        <w:t>На 4 ярмарках тюменских товаропроизводителей реализовано населению 64,2 тонны  продукции на сумму 6,8 млн. рублей</w:t>
      </w:r>
    </w:p>
    <w:p w14:paraId="26E98353" w14:textId="77777777" w:rsidR="006A238B" w:rsidRPr="00A707C0" w:rsidRDefault="006A238B" w:rsidP="006A238B">
      <w:pPr>
        <w:ind w:firstLine="567"/>
        <w:jc w:val="both"/>
        <w:rPr>
          <w:sz w:val="24"/>
          <w:szCs w:val="24"/>
        </w:rPr>
      </w:pPr>
      <w:r w:rsidRPr="00A707C0">
        <w:rPr>
          <w:sz w:val="24"/>
          <w:szCs w:val="24"/>
        </w:rPr>
        <w:t xml:space="preserve">В </w:t>
      </w:r>
      <w:r w:rsidRPr="00A707C0">
        <w:rPr>
          <w:sz w:val="24"/>
          <w:szCs w:val="24"/>
          <w:lang w:val="en-US"/>
        </w:rPr>
        <w:t>XX</w:t>
      </w:r>
      <w:r w:rsidRPr="00A707C0">
        <w:rPr>
          <w:sz w:val="24"/>
          <w:szCs w:val="24"/>
        </w:rPr>
        <w:t xml:space="preserve"> окружной юбилейной выставке-форуме «Товары земли Югорской», которая проходила 10-12 декабря в городе  Ханты-Мансийске, город Сургут представляли 24 организации, включая представителей агропромышленного комплекса, пищевой промышленности, малых инновационных предприятий. </w:t>
      </w:r>
    </w:p>
    <w:p w14:paraId="675FC019" w14:textId="77777777" w:rsidR="006A238B" w:rsidRPr="00A707C0" w:rsidRDefault="006A238B" w:rsidP="006A238B">
      <w:pPr>
        <w:ind w:firstLine="567"/>
        <w:jc w:val="both"/>
        <w:rPr>
          <w:sz w:val="24"/>
          <w:szCs w:val="24"/>
        </w:rPr>
      </w:pPr>
      <w:r w:rsidRPr="00A707C0">
        <w:rPr>
          <w:sz w:val="24"/>
          <w:szCs w:val="24"/>
        </w:rPr>
        <w:t xml:space="preserve">ООО «Центр инновационных технологий» представил свои актуальные и перспективные для региона услуги и продукцию, такие как 3-D принтер.  </w:t>
      </w:r>
    </w:p>
    <w:p w14:paraId="5F595AB8" w14:textId="77777777" w:rsidR="006A238B" w:rsidRPr="00A707C0" w:rsidRDefault="006A238B" w:rsidP="006A238B">
      <w:pPr>
        <w:ind w:firstLine="567"/>
        <w:jc w:val="both"/>
        <w:rPr>
          <w:sz w:val="24"/>
          <w:szCs w:val="24"/>
        </w:rPr>
      </w:pPr>
      <w:r w:rsidRPr="00A707C0">
        <w:rPr>
          <w:sz w:val="24"/>
          <w:szCs w:val="24"/>
        </w:rPr>
        <w:t xml:space="preserve">ОАО «Югра-консалтинг» презентовало деятельность финансовых и консалтинговых служб с характеристикой оказываемых услуг, достижений, представлением МЧП-проектов. </w:t>
      </w:r>
    </w:p>
    <w:p w14:paraId="01FA244E" w14:textId="77777777" w:rsidR="006A238B" w:rsidRPr="00A707C0" w:rsidRDefault="006A238B" w:rsidP="006A238B">
      <w:pPr>
        <w:ind w:firstLine="567"/>
        <w:jc w:val="both"/>
        <w:rPr>
          <w:sz w:val="24"/>
          <w:szCs w:val="24"/>
        </w:rPr>
      </w:pPr>
      <w:r w:rsidRPr="00A707C0">
        <w:rPr>
          <w:sz w:val="24"/>
          <w:szCs w:val="24"/>
        </w:rPr>
        <w:t xml:space="preserve">За отчётный год на территории города проведено 7 ярмарок мёда и продукции пчеловодства. Участники - личные пчеловодческие хозяйства из Воронежской, Саратовской, Омской областей, республики Башкортостан. Ставшие традиционными ярмарки мёда из различных регионов России позволяют жителям города приобрести качественный мёд и продукцию пчеловодства по доступным ценам. </w:t>
      </w:r>
    </w:p>
    <w:p w14:paraId="744F878B" w14:textId="77777777" w:rsidR="006A238B" w:rsidRPr="00A707C0" w:rsidRDefault="006A238B" w:rsidP="006A238B">
      <w:pPr>
        <w:ind w:firstLine="567"/>
        <w:jc w:val="both"/>
        <w:rPr>
          <w:sz w:val="24"/>
          <w:szCs w:val="24"/>
        </w:rPr>
      </w:pPr>
      <w:r w:rsidRPr="00A707C0">
        <w:rPr>
          <w:sz w:val="24"/>
          <w:szCs w:val="24"/>
        </w:rPr>
        <w:lastRenderedPageBreak/>
        <w:t xml:space="preserve">В преддверии начала учебного года на площади перед магазином «Северный» традиционно проходила ярмарка «Школьный базар - 2015». Для покупателей были представлены школьно-письменные принадлежности, канцелярские товары, школьная форма, одежда для учащихся, чулочно-носочные изделия фабрики «Любава» и </w:t>
      </w:r>
      <w:proofErr w:type="spellStart"/>
      <w:r w:rsidRPr="00A707C0">
        <w:rPr>
          <w:sz w:val="24"/>
          <w:szCs w:val="24"/>
        </w:rPr>
        <w:t>Ишимбайской</w:t>
      </w:r>
      <w:proofErr w:type="spellEnd"/>
      <w:r w:rsidRPr="00A707C0">
        <w:rPr>
          <w:sz w:val="24"/>
          <w:szCs w:val="24"/>
        </w:rPr>
        <w:t xml:space="preserve"> чулочной фабрики.</w:t>
      </w:r>
    </w:p>
    <w:p w14:paraId="2A0FDD14" w14:textId="77777777" w:rsidR="006A238B" w:rsidRPr="00A707C0" w:rsidRDefault="006A238B" w:rsidP="006A238B">
      <w:pPr>
        <w:pStyle w:val="Default"/>
        <w:ind w:firstLine="567"/>
        <w:jc w:val="both"/>
        <w:rPr>
          <w:rFonts w:ascii="Times New Roman" w:hAnsi="Times New Roman" w:cs="Times New Roman"/>
          <w:color w:val="auto"/>
        </w:rPr>
      </w:pPr>
      <w:r w:rsidRPr="00A707C0">
        <w:rPr>
          <w:rFonts w:ascii="Times New Roman" w:hAnsi="Times New Roman" w:cs="Times New Roman"/>
          <w:color w:val="auto"/>
        </w:rPr>
        <w:t xml:space="preserve">В отчётном периоде было организовано торговое обслуживание населения на городском празднике «Масленица», «Сургутская лыжня – 2015». </w:t>
      </w:r>
    </w:p>
    <w:p w14:paraId="3DA12327" w14:textId="77777777" w:rsidR="006A238B" w:rsidRPr="00A707C0" w:rsidRDefault="006A238B" w:rsidP="006A238B">
      <w:pPr>
        <w:pStyle w:val="Default"/>
        <w:ind w:firstLine="567"/>
        <w:jc w:val="both"/>
        <w:rPr>
          <w:rFonts w:ascii="Times New Roman" w:hAnsi="Times New Roman" w:cs="Times New Roman"/>
          <w:color w:val="auto"/>
        </w:rPr>
      </w:pPr>
      <w:r w:rsidRPr="00A707C0">
        <w:rPr>
          <w:rFonts w:ascii="Times New Roman" w:hAnsi="Times New Roman" w:cs="Times New Roman"/>
          <w:color w:val="auto"/>
        </w:rPr>
        <w:t>В проводимых ярмарках приняли участие 12 крестьянско-фермерских хозяйств города Сургута и Сургутского района, 5 переработчиков сырья города Сургута.</w:t>
      </w:r>
    </w:p>
    <w:p w14:paraId="69CE75AB" w14:textId="77777777" w:rsidR="006A238B" w:rsidRPr="00A707C0" w:rsidRDefault="006A238B" w:rsidP="006A238B">
      <w:pPr>
        <w:ind w:firstLine="567"/>
        <w:jc w:val="both"/>
        <w:rPr>
          <w:sz w:val="24"/>
          <w:szCs w:val="24"/>
        </w:rPr>
      </w:pPr>
      <w:r w:rsidRPr="00A707C0">
        <w:rPr>
          <w:sz w:val="24"/>
          <w:szCs w:val="24"/>
        </w:rPr>
        <w:t xml:space="preserve">Также в отчётном году </w:t>
      </w:r>
      <w:proofErr w:type="gramStart"/>
      <w:r w:rsidRPr="00A707C0">
        <w:rPr>
          <w:sz w:val="24"/>
          <w:szCs w:val="24"/>
        </w:rPr>
        <w:t>проведены</w:t>
      </w:r>
      <w:proofErr w:type="gramEnd"/>
      <w:r w:rsidRPr="00A707C0">
        <w:rPr>
          <w:sz w:val="24"/>
          <w:szCs w:val="24"/>
        </w:rPr>
        <w:t>:</w:t>
      </w:r>
    </w:p>
    <w:p w14:paraId="30850D8B" w14:textId="77777777" w:rsidR="006A238B" w:rsidRPr="00A707C0" w:rsidRDefault="006A238B" w:rsidP="006A238B">
      <w:pPr>
        <w:ind w:firstLine="567"/>
        <w:jc w:val="both"/>
        <w:rPr>
          <w:sz w:val="24"/>
          <w:szCs w:val="24"/>
        </w:rPr>
      </w:pPr>
      <w:r w:rsidRPr="00A707C0">
        <w:rPr>
          <w:sz w:val="24"/>
          <w:szCs w:val="24"/>
        </w:rPr>
        <w:t xml:space="preserve">- ярмарка, посвященная 70-летию со Дня Победы в Великой Отечественной войне 1941-1945 годов; </w:t>
      </w:r>
    </w:p>
    <w:p w14:paraId="7B6560F7" w14:textId="77777777" w:rsidR="006A238B" w:rsidRPr="00A707C0" w:rsidRDefault="006A238B" w:rsidP="006A238B">
      <w:pPr>
        <w:ind w:firstLine="567"/>
        <w:jc w:val="both"/>
        <w:rPr>
          <w:sz w:val="24"/>
          <w:szCs w:val="24"/>
        </w:rPr>
      </w:pPr>
      <w:r w:rsidRPr="00A707C0">
        <w:rPr>
          <w:sz w:val="24"/>
          <w:szCs w:val="24"/>
        </w:rPr>
        <w:t xml:space="preserve">- ярмарка, посвященная  Дню России, дню города; </w:t>
      </w:r>
    </w:p>
    <w:p w14:paraId="7B45CAE7" w14:textId="77777777" w:rsidR="006A238B" w:rsidRPr="00A707C0" w:rsidRDefault="006A238B" w:rsidP="006A238B">
      <w:pPr>
        <w:ind w:firstLine="567"/>
        <w:jc w:val="both"/>
        <w:rPr>
          <w:sz w:val="24"/>
          <w:szCs w:val="24"/>
        </w:rPr>
      </w:pPr>
      <w:r w:rsidRPr="00A707C0">
        <w:rPr>
          <w:sz w:val="24"/>
          <w:szCs w:val="24"/>
        </w:rPr>
        <w:t xml:space="preserve">- ярмарка национальных кухонь  «Соцветие»; </w:t>
      </w:r>
    </w:p>
    <w:p w14:paraId="3F8604C4" w14:textId="77777777" w:rsidR="006A238B" w:rsidRPr="00A707C0" w:rsidRDefault="006A238B" w:rsidP="006A238B">
      <w:pPr>
        <w:ind w:firstLine="567"/>
        <w:jc w:val="both"/>
        <w:rPr>
          <w:sz w:val="24"/>
          <w:szCs w:val="24"/>
        </w:rPr>
      </w:pPr>
      <w:r w:rsidRPr="00A707C0">
        <w:rPr>
          <w:sz w:val="24"/>
          <w:szCs w:val="24"/>
        </w:rPr>
        <w:t>- ярмарка на городском празднике «Сабантуй».</w:t>
      </w:r>
    </w:p>
    <w:p w14:paraId="1371AEFE" w14:textId="77777777" w:rsidR="006A238B" w:rsidRPr="00A707C0" w:rsidRDefault="006A238B" w:rsidP="006A238B">
      <w:pPr>
        <w:ind w:firstLine="567"/>
        <w:jc w:val="both"/>
        <w:rPr>
          <w:sz w:val="24"/>
          <w:szCs w:val="24"/>
        </w:rPr>
      </w:pPr>
      <w:r w:rsidRPr="00A707C0">
        <w:rPr>
          <w:sz w:val="24"/>
          <w:szCs w:val="24"/>
        </w:rPr>
        <w:t>-  сельскохозяйственная ярмарка «Урожай – 2015»;</w:t>
      </w:r>
    </w:p>
    <w:p w14:paraId="0B530D4F" w14:textId="77777777" w:rsidR="006A238B" w:rsidRPr="00A707C0" w:rsidRDefault="006A238B" w:rsidP="006A238B">
      <w:pPr>
        <w:ind w:firstLine="567"/>
        <w:jc w:val="both"/>
        <w:rPr>
          <w:sz w:val="24"/>
          <w:szCs w:val="24"/>
        </w:rPr>
      </w:pPr>
      <w:r w:rsidRPr="00A707C0">
        <w:rPr>
          <w:sz w:val="24"/>
          <w:szCs w:val="24"/>
        </w:rPr>
        <w:t>- две торговые ярмарки, посвященные Дню работников нефтяной и газовой промышленности.</w:t>
      </w:r>
    </w:p>
    <w:p w14:paraId="0C324AAC" w14:textId="77777777" w:rsidR="006A238B" w:rsidRPr="00A707C0" w:rsidRDefault="006A238B" w:rsidP="006A238B">
      <w:pPr>
        <w:ind w:firstLine="567"/>
        <w:jc w:val="both"/>
        <w:rPr>
          <w:sz w:val="24"/>
          <w:szCs w:val="24"/>
        </w:rPr>
      </w:pPr>
      <w:r w:rsidRPr="00A707C0">
        <w:rPr>
          <w:sz w:val="24"/>
          <w:szCs w:val="24"/>
        </w:rPr>
        <w:t>В ярмарке, посвященной 70-летию со Дня Победы в Великой Отечественной войне, приняли участие 65 субъектов малого и среднего предпринимательства, сургутские</w:t>
      </w:r>
      <w:r>
        <w:rPr>
          <w:sz w:val="24"/>
          <w:szCs w:val="24"/>
        </w:rPr>
        <w:t xml:space="preserve"> </w:t>
      </w:r>
      <w:r w:rsidRPr="00A707C0">
        <w:rPr>
          <w:sz w:val="24"/>
          <w:szCs w:val="24"/>
        </w:rPr>
        <w:t>товаропроизводители. Для удобства посетителей ярмарки на площади у торгового центра «Сибирь» было  оборудовано порядка  1</w:t>
      </w:r>
      <w:r>
        <w:rPr>
          <w:sz w:val="24"/>
          <w:szCs w:val="24"/>
        </w:rPr>
        <w:t> </w:t>
      </w:r>
      <w:r w:rsidRPr="00A707C0">
        <w:rPr>
          <w:sz w:val="24"/>
          <w:szCs w:val="24"/>
        </w:rPr>
        <w:t>000 посадочных мест.</w:t>
      </w:r>
      <w:r>
        <w:rPr>
          <w:sz w:val="24"/>
          <w:szCs w:val="24"/>
        </w:rPr>
        <w:t xml:space="preserve"> </w:t>
      </w:r>
      <w:r w:rsidRPr="00A707C0">
        <w:rPr>
          <w:sz w:val="24"/>
          <w:szCs w:val="24"/>
        </w:rPr>
        <w:t xml:space="preserve">На ярмарке можно было приобрести национальную сувенирную продукцию, сувенирную тематическую продукцию к 9 мая (пилотки, каски, значки, фуражки, флаги), а также детские игрушки, шары. Собственную продукцию предлагали предприятия общественного питания города.  </w:t>
      </w:r>
    </w:p>
    <w:p w14:paraId="00675A17" w14:textId="77777777" w:rsidR="006A238B" w:rsidRPr="00A707C0" w:rsidRDefault="006A238B" w:rsidP="006A238B">
      <w:pPr>
        <w:ind w:firstLine="567"/>
        <w:jc w:val="both"/>
        <w:rPr>
          <w:sz w:val="24"/>
          <w:szCs w:val="24"/>
        </w:rPr>
      </w:pPr>
      <w:r w:rsidRPr="00A707C0">
        <w:rPr>
          <w:sz w:val="24"/>
          <w:szCs w:val="24"/>
        </w:rPr>
        <w:t>На территории рынка «Центральный» в период с 08 по 10 мая работала праздничная ярмарка с участием местных товаропроизводителей, производителей Сургутского района и юга Тюменской области. Представлен широкий ассортимент товаров: продукция фермерских хозяйств,</w:t>
      </w:r>
      <w:r w:rsidRPr="00A707C0">
        <w:rPr>
          <w:rFonts w:eastAsia="Calibri"/>
          <w:sz w:val="24"/>
          <w:szCs w:val="24"/>
        </w:rPr>
        <w:t xml:space="preserve"> продукция тобольского рыбзавода, свежие и замороженные ягоды, овощи и фрукты, мясные полуфабрикаты, кондитерские изделия.</w:t>
      </w:r>
    </w:p>
    <w:p w14:paraId="17F7E146" w14:textId="77777777" w:rsidR="006A238B" w:rsidRPr="00A707C0" w:rsidRDefault="006A238B" w:rsidP="006A238B">
      <w:pPr>
        <w:ind w:firstLine="567"/>
        <w:jc w:val="both"/>
        <w:rPr>
          <w:sz w:val="24"/>
          <w:szCs w:val="24"/>
        </w:rPr>
      </w:pPr>
      <w:r w:rsidRPr="00A707C0">
        <w:rPr>
          <w:sz w:val="24"/>
          <w:szCs w:val="24"/>
        </w:rPr>
        <w:t>Несмотря на насыщенный ассортимент продовольственных товаров в торговой сети города, востребованными остаются «Ярмарки выходного дня», которые проходят в выходные дни на рынке «Центральный», где постоянными участниками являются предприятия местной пищевой промышленности, фермерские хозяйства.</w:t>
      </w:r>
    </w:p>
    <w:p w14:paraId="1B8A07C2" w14:textId="77777777" w:rsidR="006A238B" w:rsidRPr="00A707C0" w:rsidRDefault="006A238B" w:rsidP="006A238B">
      <w:pPr>
        <w:ind w:firstLine="567"/>
        <w:jc w:val="both"/>
        <w:rPr>
          <w:sz w:val="24"/>
          <w:szCs w:val="24"/>
        </w:rPr>
      </w:pPr>
      <w:r w:rsidRPr="00A707C0">
        <w:rPr>
          <w:sz w:val="24"/>
          <w:szCs w:val="24"/>
        </w:rPr>
        <w:t>В перспективе, в целях укрепления межрегионального сотрудничества и деловых связей между производителями, поставщиками и торгующими организациями, будут продолжены ярмарки тюменских товаропроизводителей. Всего на территории города запланировано проведение 24 торговых ярмарок, в том числе 15 сельскохозяйственных. Продолжатся ярмарки «Выходного дня» на территории рынка «Центральный». Для расширения ярмарочных площадок в городе, планируется  реконструкция площади бывшего рынка «Вещевой» по проспекту Набережный.</w:t>
      </w:r>
    </w:p>
    <w:p w14:paraId="195870B5" w14:textId="77777777" w:rsidR="006A238B" w:rsidRPr="00A707C0" w:rsidRDefault="006A238B" w:rsidP="006A238B">
      <w:pPr>
        <w:pStyle w:val="Default"/>
        <w:ind w:firstLine="567"/>
        <w:jc w:val="both"/>
        <w:rPr>
          <w:rFonts w:ascii="Times New Roman" w:hAnsi="Times New Roman" w:cs="Times New Roman"/>
        </w:rPr>
      </w:pPr>
    </w:p>
    <w:p w14:paraId="70E88387" w14:textId="77777777" w:rsidR="006A238B" w:rsidRPr="00A707C0" w:rsidRDefault="006A238B" w:rsidP="006A238B">
      <w:pPr>
        <w:ind w:firstLine="567"/>
        <w:jc w:val="both"/>
        <w:rPr>
          <w:sz w:val="24"/>
          <w:szCs w:val="24"/>
        </w:rPr>
      </w:pPr>
      <w:r w:rsidRPr="00A707C0">
        <w:rPr>
          <w:sz w:val="24"/>
          <w:szCs w:val="24"/>
        </w:rPr>
        <w:t xml:space="preserve">В отчётном году крупными и средними организациями города оказано платных услуг населению на сумму 22 млрд. рублей, в сопоставимых ценах к уровню предыдущего года – 87,2 %. Цены и тарифы в среднем по всем видам услуг возросли на 14,2 %. </w:t>
      </w:r>
    </w:p>
    <w:p w14:paraId="230ABF97" w14:textId="77777777" w:rsidR="006A238B" w:rsidRPr="00A707C0" w:rsidRDefault="006A238B" w:rsidP="006A238B">
      <w:pPr>
        <w:ind w:firstLine="567"/>
        <w:jc w:val="both"/>
        <w:rPr>
          <w:sz w:val="24"/>
          <w:szCs w:val="24"/>
        </w:rPr>
      </w:pPr>
      <w:r w:rsidRPr="00A707C0">
        <w:rPr>
          <w:sz w:val="24"/>
          <w:szCs w:val="24"/>
        </w:rPr>
        <w:t>Удельный вес объёма платных услуг, оказанных крупными и средними организациями муниципального образования населению, составляет 40 % от объёма в целом по автономному округу. В общем объёме, оказываемых населению платных услуг, основной удельный вес приходится на услуги обязательного характера - транспортные, жилищно-коммунальные, связи.</w:t>
      </w:r>
    </w:p>
    <w:p w14:paraId="6E64CCC2" w14:textId="77777777" w:rsidR="006A238B" w:rsidRPr="00A707C0" w:rsidRDefault="006A238B" w:rsidP="006A238B">
      <w:pPr>
        <w:ind w:firstLine="567"/>
        <w:jc w:val="both"/>
        <w:rPr>
          <w:sz w:val="24"/>
          <w:szCs w:val="24"/>
        </w:rPr>
      </w:pPr>
      <w:r w:rsidRPr="00A707C0">
        <w:rPr>
          <w:sz w:val="24"/>
          <w:szCs w:val="24"/>
        </w:rPr>
        <w:t xml:space="preserve">В отчётном году отмечено снижение объёмов предоставления услуг пассажирского транспорта, туристских услуг, услуг учреждений профессионального образования и спорта. </w:t>
      </w:r>
    </w:p>
    <w:p w14:paraId="2C102491" w14:textId="77777777" w:rsidR="006A238B" w:rsidRPr="00A707C0" w:rsidRDefault="006A238B" w:rsidP="006A238B">
      <w:pPr>
        <w:ind w:firstLine="567"/>
        <w:jc w:val="both"/>
        <w:rPr>
          <w:sz w:val="24"/>
          <w:szCs w:val="24"/>
        </w:rPr>
      </w:pPr>
      <w:r w:rsidRPr="00A707C0">
        <w:rPr>
          <w:sz w:val="24"/>
          <w:szCs w:val="24"/>
        </w:rPr>
        <w:t xml:space="preserve">Повышение качества предоставления услуг городского пассажирского транспорта населению проводится в рамках реализации концепции долгосрочной целевой программы </w:t>
      </w:r>
      <w:r w:rsidRPr="00A707C0">
        <w:rPr>
          <w:sz w:val="24"/>
          <w:szCs w:val="24"/>
        </w:rPr>
        <w:lastRenderedPageBreak/>
        <w:t xml:space="preserve">«Развитие городского пассажирского транспорта города Сургута на период до 2015 года и на перспективу до 2020 года». </w:t>
      </w:r>
    </w:p>
    <w:p w14:paraId="02578C59" w14:textId="77777777" w:rsidR="006A238B" w:rsidRPr="00A707C0" w:rsidRDefault="006A238B" w:rsidP="006A238B">
      <w:pPr>
        <w:ind w:firstLine="567"/>
        <w:jc w:val="both"/>
        <w:rPr>
          <w:sz w:val="24"/>
          <w:szCs w:val="24"/>
        </w:rPr>
      </w:pPr>
      <w:r w:rsidRPr="00A707C0">
        <w:rPr>
          <w:sz w:val="24"/>
          <w:szCs w:val="24"/>
        </w:rPr>
        <w:t>В целях повышения комфортности пассажирских перевозок увеличивается доля низкопольного подвижного состава, приспособленного для перевозки и маломобильных групп населения.</w:t>
      </w:r>
    </w:p>
    <w:p w14:paraId="73AFD240" w14:textId="77777777" w:rsidR="006A238B" w:rsidRPr="00A707C0" w:rsidRDefault="006A238B" w:rsidP="006A238B">
      <w:pPr>
        <w:ind w:firstLine="567"/>
        <w:jc w:val="both"/>
        <w:rPr>
          <w:spacing w:val="2"/>
          <w:sz w:val="24"/>
          <w:szCs w:val="24"/>
        </w:rPr>
      </w:pPr>
      <w:r w:rsidRPr="00A707C0">
        <w:rPr>
          <w:spacing w:val="2"/>
          <w:sz w:val="24"/>
          <w:szCs w:val="24"/>
        </w:rPr>
        <w:t xml:space="preserve">Продолжается развитие современных телекоммуникационных услуг. </w:t>
      </w:r>
    </w:p>
    <w:p w14:paraId="3B21C9A1" w14:textId="77777777" w:rsidR="006A238B" w:rsidRDefault="006A238B" w:rsidP="006A238B">
      <w:pPr>
        <w:ind w:firstLine="567"/>
        <w:jc w:val="both"/>
        <w:rPr>
          <w:sz w:val="24"/>
          <w:szCs w:val="24"/>
        </w:rPr>
      </w:pPr>
      <w:r w:rsidRPr="00A707C0">
        <w:rPr>
          <w:sz w:val="24"/>
          <w:szCs w:val="24"/>
        </w:rPr>
        <w:t>По состоянию на 31.12.2015 года в городе функционировало 49 объектов гостиничного хозяйства на 2</w:t>
      </w:r>
      <w:r>
        <w:rPr>
          <w:sz w:val="24"/>
          <w:szCs w:val="24"/>
        </w:rPr>
        <w:t> </w:t>
      </w:r>
      <w:r w:rsidRPr="00A707C0">
        <w:rPr>
          <w:sz w:val="24"/>
          <w:szCs w:val="24"/>
        </w:rPr>
        <w:t>261 место. К уровню предыдущего года мощность гостиниц увеличилась на 71 место или на 3 %.</w:t>
      </w:r>
      <w:r>
        <w:rPr>
          <w:sz w:val="24"/>
          <w:szCs w:val="24"/>
        </w:rPr>
        <w:t xml:space="preserve"> </w:t>
      </w:r>
    </w:p>
    <w:p w14:paraId="1A40F0F2" w14:textId="77777777" w:rsidR="006A238B" w:rsidRPr="00A707C0" w:rsidRDefault="006A238B" w:rsidP="006A238B">
      <w:pPr>
        <w:ind w:firstLine="567"/>
        <w:jc w:val="both"/>
        <w:rPr>
          <w:sz w:val="24"/>
          <w:szCs w:val="24"/>
        </w:rPr>
      </w:pPr>
      <w:r w:rsidRPr="00A707C0">
        <w:rPr>
          <w:sz w:val="24"/>
          <w:szCs w:val="24"/>
        </w:rPr>
        <w:t xml:space="preserve">На повышении качества гостиничного продукта концентрируются сегодня представители данного вида услуг. Повышаются стандарты </w:t>
      </w:r>
      <w:proofErr w:type="gramStart"/>
      <w:r w:rsidRPr="00A707C0">
        <w:rPr>
          <w:sz w:val="24"/>
          <w:szCs w:val="24"/>
        </w:rPr>
        <w:t>обслуживания</w:t>
      </w:r>
      <w:proofErr w:type="gramEnd"/>
      <w:r w:rsidRPr="00A707C0">
        <w:rPr>
          <w:sz w:val="24"/>
          <w:szCs w:val="24"/>
        </w:rPr>
        <w:t xml:space="preserve"> и расширяется спектр предоставляемых услуг - многие гостиницы включают кафе или рестораны, конференц-залы, сауны, бильярдные, фитнес-залы, стремясь удовлетворить все потребности своих клиентов. </w:t>
      </w:r>
    </w:p>
    <w:p w14:paraId="48682405" w14:textId="4197405B" w:rsidR="006A238B" w:rsidRPr="00A707C0" w:rsidRDefault="006A238B" w:rsidP="006A238B">
      <w:pPr>
        <w:ind w:firstLine="567"/>
        <w:jc w:val="both"/>
        <w:rPr>
          <w:sz w:val="24"/>
          <w:szCs w:val="24"/>
        </w:rPr>
      </w:pPr>
      <w:r w:rsidRPr="00A707C0">
        <w:rPr>
          <w:sz w:val="24"/>
          <w:szCs w:val="24"/>
        </w:rPr>
        <w:t xml:space="preserve">При этом в городе Сургуте функционируют окружные лидеры гостиничного бизнеса, эффективно использующие рекреационные возможности и туристские ресурсы нашего региона, в подтверждение чему является факт проведения регионального конкурса «Гостиничный </w:t>
      </w:r>
      <w:r w:rsidR="00416D2E">
        <w:rPr>
          <w:sz w:val="24"/>
          <w:szCs w:val="24"/>
        </w:rPr>
        <w:br/>
      </w:r>
      <w:r w:rsidRPr="00A707C0">
        <w:rPr>
          <w:sz w:val="24"/>
          <w:szCs w:val="24"/>
        </w:rPr>
        <w:t>ОЛИМП-2015», по итогам которого победителями в ряде номинаций стали 9 предприятий нашего города.</w:t>
      </w:r>
    </w:p>
    <w:p w14:paraId="5E3A9ED1" w14:textId="77777777" w:rsidR="006A238B" w:rsidRPr="00A707C0" w:rsidRDefault="006A238B" w:rsidP="006A238B">
      <w:pPr>
        <w:ind w:firstLine="567"/>
        <w:jc w:val="both"/>
        <w:rPr>
          <w:sz w:val="24"/>
          <w:szCs w:val="24"/>
        </w:rPr>
      </w:pPr>
      <w:r w:rsidRPr="00A707C0">
        <w:rPr>
          <w:sz w:val="24"/>
          <w:szCs w:val="24"/>
        </w:rPr>
        <w:t>Рост численности населения, развитие торговой и развлекательной инфраструктуры способствуют увеличению количества объектов бытового обслуживания и соответственно рабочих мест в этой сфере, росту конкуренции, и, как следствие, повышению качества оказываемых услуг.</w:t>
      </w:r>
    </w:p>
    <w:p w14:paraId="09EBB150" w14:textId="77777777" w:rsidR="006A238B" w:rsidRPr="00A707C0" w:rsidRDefault="006A238B" w:rsidP="006A238B">
      <w:pPr>
        <w:pStyle w:val="a4"/>
        <w:ind w:firstLine="567"/>
        <w:rPr>
          <w:szCs w:val="24"/>
        </w:rPr>
      </w:pPr>
      <w:r w:rsidRPr="00A707C0">
        <w:rPr>
          <w:szCs w:val="24"/>
        </w:rPr>
        <w:t>По состоянию на 31.12.2015 года бытовые услуги населению города оказывали 977 предприятий. За год количество предприятий бытового обслуживания увеличилось на 5,4 % (на 50 единиц), количество рабочих мест – на 8,8 % (на 316 единиц).</w:t>
      </w:r>
    </w:p>
    <w:p w14:paraId="31FE076E" w14:textId="628CB374" w:rsidR="006A238B" w:rsidRPr="00A707C0" w:rsidRDefault="006A238B" w:rsidP="006A238B">
      <w:pPr>
        <w:ind w:firstLine="567"/>
        <w:jc w:val="both"/>
        <w:rPr>
          <w:sz w:val="24"/>
          <w:szCs w:val="24"/>
        </w:rPr>
      </w:pPr>
      <w:r w:rsidRPr="00A707C0">
        <w:rPr>
          <w:sz w:val="24"/>
          <w:szCs w:val="24"/>
        </w:rPr>
        <w:t xml:space="preserve">В общем объёме, оказываемых населению бытовых услуг, наибольший удельный вес, </w:t>
      </w:r>
      <w:r w:rsidR="00416D2E">
        <w:rPr>
          <w:sz w:val="24"/>
          <w:szCs w:val="24"/>
        </w:rPr>
        <w:br/>
      </w:r>
      <w:r w:rsidRPr="00A707C0">
        <w:rPr>
          <w:sz w:val="24"/>
          <w:szCs w:val="24"/>
        </w:rPr>
        <w:t xml:space="preserve">по-прежнему, приходится на услуги по ремонту и техобслуживанию транспортных средств, по ремонту и строительству жилищ, парикмахерских и салонов красоты, по ремонту и пошиву одежды, по ремонту бытовой аппаратуры и техники, химчисток, прачечных. </w:t>
      </w:r>
    </w:p>
    <w:p w14:paraId="796FD7BB" w14:textId="77777777" w:rsidR="006A238B" w:rsidRPr="00A707C0" w:rsidRDefault="006A238B" w:rsidP="006A238B">
      <w:pPr>
        <w:pStyle w:val="a4"/>
        <w:ind w:firstLine="567"/>
        <w:rPr>
          <w:szCs w:val="24"/>
        </w:rPr>
      </w:pPr>
      <w:r w:rsidRPr="00A707C0">
        <w:rPr>
          <w:szCs w:val="24"/>
        </w:rPr>
        <w:t>Наиболее значительный прирост рабочих мест за год отмечен в секторах предоставления:</w:t>
      </w:r>
    </w:p>
    <w:p w14:paraId="52B419CB" w14:textId="77777777" w:rsidR="006A238B" w:rsidRPr="00A707C0" w:rsidRDefault="006A238B" w:rsidP="006A238B">
      <w:pPr>
        <w:pStyle w:val="a4"/>
        <w:ind w:firstLine="567"/>
        <w:rPr>
          <w:szCs w:val="24"/>
        </w:rPr>
      </w:pPr>
      <w:r w:rsidRPr="00A707C0">
        <w:rPr>
          <w:szCs w:val="24"/>
        </w:rPr>
        <w:t>услуг парикмахерских и салонов красоты,</w:t>
      </w:r>
    </w:p>
    <w:p w14:paraId="624E5A22" w14:textId="77777777" w:rsidR="006A238B" w:rsidRPr="00A707C0" w:rsidRDefault="006A238B" w:rsidP="006A238B">
      <w:pPr>
        <w:pStyle w:val="a4"/>
        <w:ind w:firstLine="567"/>
        <w:rPr>
          <w:szCs w:val="24"/>
        </w:rPr>
      </w:pPr>
      <w:r w:rsidRPr="00A707C0">
        <w:rPr>
          <w:szCs w:val="24"/>
        </w:rPr>
        <w:t>услуг фотостудий,</w:t>
      </w:r>
    </w:p>
    <w:p w14:paraId="72E4BEF0" w14:textId="77777777" w:rsidR="006A238B" w:rsidRPr="00A707C0" w:rsidRDefault="006A238B" w:rsidP="006A238B">
      <w:pPr>
        <w:pStyle w:val="a4"/>
        <w:ind w:firstLine="567"/>
        <w:rPr>
          <w:szCs w:val="24"/>
        </w:rPr>
      </w:pPr>
      <w:r w:rsidRPr="00A707C0">
        <w:rPr>
          <w:szCs w:val="24"/>
        </w:rPr>
        <w:t>услуг по ремонту и техобслуживанию транспортных средств,</w:t>
      </w:r>
    </w:p>
    <w:p w14:paraId="4C7DEF4E" w14:textId="77777777" w:rsidR="006A238B" w:rsidRPr="00A707C0" w:rsidRDefault="006A238B" w:rsidP="006A238B">
      <w:pPr>
        <w:pStyle w:val="a4"/>
        <w:ind w:firstLine="567"/>
        <w:rPr>
          <w:szCs w:val="24"/>
        </w:rPr>
      </w:pPr>
      <w:r w:rsidRPr="00A707C0">
        <w:rPr>
          <w:szCs w:val="24"/>
        </w:rPr>
        <w:t>услуг проката.</w:t>
      </w:r>
    </w:p>
    <w:p w14:paraId="16524F64" w14:textId="77777777" w:rsidR="006A238B" w:rsidRPr="00A707C0" w:rsidRDefault="006A238B" w:rsidP="006A238B">
      <w:pPr>
        <w:ind w:firstLine="567"/>
        <w:jc w:val="both"/>
        <w:rPr>
          <w:sz w:val="24"/>
          <w:szCs w:val="24"/>
        </w:rPr>
      </w:pPr>
      <w:r w:rsidRPr="00A707C0">
        <w:rPr>
          <w:sz w:val="24"/>
          <w:szCs w:val="24"/>
        </w:rPr>
        <w:t>Для развития рынка товаров и услуг в городе реализ</w:t>
      </w:r>
      <w:r>
        <w:rPr>
          <w:sz w:val="24"/>
          <w:szCs w:val="24"/>
        </w:rPr>
        <w:t>овывались</w:t>
      </w:r>
      <w:r w:rsidRPr="00A707C0">
        <w:rPr>
          <w:sz w:val="24"/>
          <w:szCs w:val="24"/>
        </w:rPr>
        <w:t xml:space="preserve"> муниципальные программы:</w:t>
      </w:r>
    </w:p>
    <w:p w14:paraId="0ECBE595" w14:textId="77777777" w:rsidR="00416D2E" w:rsidRPr="00416D2E" w:rsidRDefault="00416D2E" w:rsidP="00416D2E">
      <w:pPr>
        <w:tabs>
          <w:tab w:val="left" w:pos="368"/>
          <w:tab w:val="left" w:pos="993"/>
        </w:tabs>
        <w:autoSpaceDE w:val="0"/>
        <w:autoSpaceDN w:val="0"/>
        <w:adjustRightInd w:val="0"/>
        <w:ind w:left="567"/>
        <w:contextualSpacing/>
        <w:jc w:val="both"/>
        <w:rPr>
          <w:rFonts w:eastAsia="Calibri"/>
          <w:sz w:val="24"/>
          <w:szCs w:val="24"/>
        </w:rPr>
      </w:pPr>
      <w:r w:rsidRPr="00416D2E">
        <w:rPr>
          <w:rFonts w:eastAsia="Calibri"/>
          <w:sz w:val="24"/>
          <w:szCs w:val="24"/>
        </w:rPr>
        <w:t>1) «Развитие агропромышленного комплекса в городе Сургуте</w:t>
      </w:r>
      <w:r w:rsidRPr="00416D2E">
        <w:rPr>
          <w:sz w:val="24"/>
          <w:szCs w:val="24"/>
        </w:rPr>
        <w:t xml:space="preserve"> на 2014-2020 годы</w:t>
      </w:r>
      <w:r w:rsidRPr="00416D2E">
        <w:rPr>
          <w:rFonts w:eastAsia="Calibri"/>
          <w:sz w:val="24"/>
          <w:szCs w:val="24"/>
        </w:rPr>
        <w:t>»;</w:t>
      </w:r>
    </w:p>
    <w:p w14:paraId="3F333F6C" w14:textId="77777777" w:rsidR="00416D2E" w:rsidRPr="00416D2E" w:rsidRDefault="00416D2E" w:rsidP="00416D2E">
      <w:pPr>
        <w:tabs>
          <w:tab w:val="left" w:pos="993"/>
        </w:tabs>
        <w:ind w:left="567"/>
        <w:contextualSpacing/>
        <w:jc w:val="both"/>
        <w:rPr>
          <w:sz w:val="24"/>
          <w:szCs w:val="24"/>
        </w:rPr>
      </w:pPr>
      <w:r w:rsidRPr="00416D2E">
        <w:rPr>
          <w:rFonts w:eastAsia="Calibri"/>
          <w:sz w:val="24"/>
          <w:szCs w:val="24"/>
        </w:rPr>
        <w:t>2) «Энергосбережение и повышение энергетической эффективности в городе Сургуте</w:t>
      </w:r>
      <w:r w:rsidRPr="00416D2E">
        <w:rPr>
          <w:sz w:val="24"/>
          <w:szCs w:val="24"/>
        </w:rPr>
        <w:t xml:space="preserve"> на 2014-2020 годы</w:t>
      </w:r>
      <w:r w:rsidRPr="00416D2E">
        <w:rPr>
          <w:rFonts w:eastAsia="Calibri"/>
          <w:sz w:val="24"/>
          <w:szCs w:val="24"/>
        </w:rPr>
        <w:t>»;</w:t>
      </w:r>
    </w:p>
    <w:p w14:paraId="2C14F837" w14:textId="77777777" w:rsidR="00416D2E" w:rsidRPr="00416D2E" w:rsidRDefault="00416D2E" w:rsidP="00416D2E">
      <w:pPr>
        <w:tabs>
          <w:tab w:val="left" w:pos="351"/>
        </w:tabs>
        <w:autoSpaceDE w:val="0"/>
        <w:autoSpaceDN w:val="0"/>
        <w:adjustRightInd w:val="0"/>
        <w:ind w:firstLine="567"/>
        <w:jc w:val="both"/>
        <w:rPr>
          <w:rFonts w:eastAsia="Calibri"/>
          <w:sz w:val="24"/>
          <w:szCs w:val="24"/>
        </w:rPr>
      </w:pPr>
      <w:r w:rsidRPr="00416D2E">
        <w:rPr>
          <w:rFonts w:eastAsia="Calibri"/>
          <w:sz w:val="24"/>
          <w:szCs w:val="24"/>
        </w:rPr>
        <w:t>3) «Развитие коммунального комплекса в городе Сургуте</w:t>
      </w:r>
      <w:r w:rsidRPr="00416D2E">
        <w:rPr>
          <w:sz w:val="24"/>
          <w:szCs w:val="24"/>
        </w:rPr>
        <w:t xml:space="preserve"> на 2014-2020 годы</w:t>
      </w:r>
      <w:r w:rsidRPr="00416D2E">
        <w:rPr>
          <w:rFonts w:eastAsia="Calibri"/>
          <w:sz w:val="24"/>
          <w:szCs w:val="24"/>
        </w:rPr>
        <w:t>»;</w:t>
      </w:r>
    </w:p>
    <w:p w14:paraId="3B8311A0" w14:textId="77777777" w:rsidR="00416D2E" w:rsidRPr="00416D2E" w:rsidRDefault="00416D2E" w:rsidP="00416D2E">
      <w:pPr>
        <w:tabs>
          <w:tab w:val="left" w:pos="351"/>
        </w:tabs>
        <w:autoSpaceDE w:val="0"/>
        <w:autoSpaceDN w:val="0"/>
        <w:adjustRightInd w:val="0"/>
        <w:ind w:firstLine="567"/>
        <w:jc w:val="both"/>
        <w:rPr>
          <w:rFonts w:eastAsia="Calibri"/>
          <w:sz w:val="24"/>
          <w:szCs w:val="24"/>
        </w:rPr>
      </w:pPr>
      <w:r w:rsidRPr="00416D2E">
        <w:rPr>
          <w:rFonts w:eastAsia="Calibri"/>
          <w:sz w:val="24"/>
          <w:szCs w:val="24"/>
        </w:rPr>
        <w:t>4) «Обеспечение деятельности департамента городского хозяйства в сфере дорожно-транспортного и жилищно-коммунального комплекса</w:t>
      </w:r>
      <w:r w:rsidRPr="00416D2E">
        <w:rPr>
          <w:sz w:val="24"/>
          <w:szCs w:val="24"/>
        </w:rPr>
        <w:t xml:space="preserve"> на 2014-2020 годы</w:t>
      </w:r>
      <w:r w:rsidRPr="00416D2E">
        <w:rPr>
          <w:rFonts w:eastAsia="Calibri"/>
          <w:sz w:val="24"/>
          <w:szCs w:val="24"/>
        </w:rPr>
        <w:t>»;</w:t>
      </w:r>
    </w:p>
    <w:p w14:paraId="2E47F115" w14:textId="77777777" w:rsidR="00416D2E" w:rsidRPr="00416D2E" w:rsidRDefault="00416D2E" w:rsidP="00416D2E">
      <w:pPr>
        <w:tabs>
          <w:tab w:val="left" w:pos="351"/>
        </w:tabs>
        <w:autoSpaceDE w:val="0"/>
        <w:autoSpaceDN w:val="0"/>
        <w:adjustRightInd w:val="0"/>
        <w:ind w:firstLine="567"/>
        <w:jc w:val="both"/>
        <w:rPr>
          <w:rFonts w:eastAsia="Calibri"/>
          <w:sz w:val="24"/>
          <w:szCs w:val="24"/>
        </w:rPr>
      </w:pPr>
      <w:r w:rsidRPr="00416D2E">
        <w:rPr>
          <w:rFonts w:eastAsia="Calibri"/>
          <w:sz w:val="24"/>
          <w:szCs w:val="24"/>
        </w:rPr>
        <w:t>5) «Улучшение жилищных условий населения города Сургута</w:t>
      </w:r>
      <w:r w:rsidRPr="00416D2E">
        <w:rPr>
          <w:sz w:val="24"/>
          <w:szCs w:val="24"/>
        </w:rPr>
        <w:t xml:space="preserve"> на 2014-2020 годы</w:t>
      </w:r>
      <w:r w:rsidRPr="00416D2E">
        <w:rPr>
          <w:rFonts w:eastAsia="Calibri"/>
          <w:sz w:val="24"/>
          <w:szCs w:val="24"/>
        </w:rPr>
        <w:t>»;</w:t>
      </w:r>
    </w:p>
    <w:p w14:paraId="18F870D2" w14:textId="77777777" w:rsidR="00416D2E" w:rsidRPr="00416D2E" w:rsidRDefault="00416D2E" w:rsidP="00416D2E">
      <w:pPr>
        <w:tabs>
          <w:tab w:val="left" w:pos="351"/>
        </w:tabs>
        <w:autoSpaceDE w:val="0"/>
        <w:autoSpaceDN w:val="0"/>
        <w:adjustRightInd w:val="0"/>
        <w:ind w:firstLine="567"/>
        <w:jc w:val="both"/>
        <w:rPr>
          <w:rFonts w:eastAsia="Calibri"/>
          <w:sz w:val="24"/>
          <w:szCs w:val="24"/>
        </w:rPr>
      </w:pPr>
      <w:r w:rsidRPr="00416D2E">
        <w:rPr>
          <w:rFonts w:eastAsia="Calibri"/>
          <w:sz w:val="24"/>
          <w:szCs w:val="24"/>
        </w:rPr>
        <w:t>6) «Комфортное проживание в городе Сургуте</w:t>
      </w:r>
      <w:r w:rsidRPr="00416D2E">
        <w:rPr>
          <w:sz w:val="24"/>
          <w:szCs w:val="24"/>
        </w:rPr>
        <w:t xml:space="preserve"> на 2014-2020 годы</w:t>
      </w:r>
      <w:r w:rsidRPr="00416D2E">
        <w:rPr>
          <w:rFonts w:eastAsia="Calibri"/>
          <w:sz w:val="24"/>
          <w:szCs w:val="24"/>
        </w:rPr>
        <w:t>»;</w:t>
      </w:r>
    </w:p>
    <w:p w14:paraId="0E0CF8FD" w14:textId="77777777" w:rsidR="00416D2E" w:rsidRPr="00416D2E" w:rsidRDefault="00416D2E" w:rsidP="00416D2E">
      <w:pPr>
        <w:ind w:firstLine="567"/>
        <w:rPr>
          <w:rFonts w:eastAsia="Calibri"/>
          <w:sz w:val="24"/>
          <w:szCs w:val="24"/>
        </w:rPr>
      </w:pPr>
      <w:r w:rsidRPr="00416D2E">
        <w:rPr>
          <w:rFonts w:eastAsia="Calibri"/>
          <w:sz w:val="24"/>
          <w:szCs w:val="24"/>
        </w:rPr>
        <w:t>7) «Обеспечение жильем отдельных категорий граждан, проживающих в городе Сургуте</w:t>
      </w:r>
      <w:r w:rsidRPr="00416D2E">
        <w:rPr>
          <w:sz w:val="24"/>
          <w:szCs w:val="24"/>
        </w:rPr>
        <w:t xml:space="preserve"> на 2014-2020 годы</w:t>
      </w:r>
      <w:r w:rsidRPr="00416D2E">
        <w:rPr>
          <w:rFonts w:eastAsia="Calibri"/>
          <w:sz w:val="24"/>
          <w:szCs w:val="24"/>
        </w:rPr>
        <w:t>»;</w:t>
      </w:r>
    </w:p>
    <w:p w14:paraId="22B8CD71" w14:textId="77777777" w:rsidR="00416D2E" w:rsidRPr="00416D2E" w:rsidRDefault="00416D2E" w:rsidP="00416D2E">
      <w:pPr>
        <w:ind w:firstLine="567"/>
        <w:jc w:val="both"/>
        <w:rPr>
          <w:sz w:val="24"/>
          <w:szCs w:val="24"/>
        </w:rPr>
      </w:pPr>
      <w:r w:rsidRPr="00416D2E">
        <w:rPr>
          <w:sz w:val="24"/>
          <w:szCs w:val="24"/>
        </w:rPr>
        <w:t>8) «Организация ритуальных услуг и содержание объектов похоронного обслуживания в городе Сургуте на 2014-2020 годы»;</w:t>
      </w:r>
    </w:p>
    <w:p w14:paraId="26AE1F20" w14:textId="77777777" w:rsidR="00416D2E" w:rsidRPr="00416D2E" w:rsidRDefault="00416D2E" w:rsidP="00416D2E">
      <w:pPr>
        <w:ind w:firstLine="567"/>
        <w:jc w:val="both"/>
        <w:rPr>
          <w:rFonts w:eastAsia="Calibri"/>
          <w:sz w:val="24"/>
          <w:szCs w:val="24"/>
        </w:rPr>
      </w:pPr>
      <w:r w:rsidRPr="00416D2E">
        <w:rPr>
          <w:sz w:val="24"/>
          <w:szCs w:val="24"/>
        </w:rPr>
        <w:t xml:space="preserve">9) </w:t>
      </w:r>
      <w:r w:rsidRPr="00416D2E">
        <w:rPr>
          <w:rFonts w:eastAsia="Calibri"/>
          <w:sz w:val="24"/>
          <w:szCs w:val="24"/>
        </w:rPr>
        <w:t>«Создание условий для развития муниципальной политики в отдельных секторах экономики города Сургута</w:t>
      </w:r>
      <w:r w:rsidRPr="00416D2E">
        <w:rPr>
          <w:sz w:val="24"/>
          <w:szCs w:val="24"/>
        </w:rPr>
        <w:t xml:space="preserve"> на 2014-2020 годы</w:t>
      </w:r>
      <w:r w:rsidRPr="00416D2E">
        <w:rPr>
          <w:rFonts w:eastAsia="Calibri"/>
          <w:sz w:val="24"/>
          <w:szCs w:val="24"/>
        </w:rPr>
        <w:t>» - подпрограмма «Развитие малого и среднего предпринимательства в городе Сургуте»;</w:t>
      </w:r>
    </w:p>
    <w:p w14:paraId="00ECD583" w14:textId="77777777" w:rsidR="00416D2E" w:rsidRPr="00416D2E" w:rsidRDefault="00416D2E" w:rsidP="00416D2E">
      <w:pPr>
        <w:ind w:firstLine="567"/>
        <w:jc w:val="both"/>
        <w:rPr>
          <w:rFonts w:eastAsia="Calibri"/>
          <w:sz w:val="24"/>
          <w:szCs w:val="24"/>
        </w:rPr>
      </w:pPr>
      <w:r w:rsidRPr="00416D2E">
        <w:rPr>
          <w:rFonts w:eastAsia="Calibri"/>
          <w:sz w:val="24"/>
          <w:szCs w:val="24"/>
        </w:rPr>
        <w:t>10) «Развитие транспортной системы города Сургута</w:t>
      </w:r>
      <w:r w:rsidRPr="00416D2E">
        <w:rPr>
          <w:sz w:val="24"/>
          <w:szCs w:val="24"/>
        </w:rPr>
        <w:t xml:space="preserve"> на 2014-2020 годы</w:t>
      </w:r>
      <w:r w:rsidRPr="00416D2E">
        <w:rPr>
          <w:rFonts w:eastAsia="Calibri"/>
          <w:sz w:val="24"/>
          <w:szCs w:val="24"/>
        </w:rPr>
        <w:t>»;</w:t>
      </w:r>
    </w:p>
    <w:p w14:paraId="18C7AFA0" w14:textId="77777777" w:rsidR="00416D2E" w:rsidRPr="00416D2E" w:rsidRDefault="00416D2E" w:rsidP="00416D2E">
      <w:pPr>
        <w:ind w:firstLine="567"/>
        <w:jc w:val="both"/>
        <w:rPr>
          <w:rFonts w:eastAsia="Calibri"/>
          <w:sz w:val="24"/>
          <w:szCs w:val="24"/>
        </w:rPr>
      </w:pPr>
      <w:r w:rsidRPr="00416D2E">
        <w:rPr>
          <w:rFonts w:eastAsia="Calibri"/>
          <w:sz w:val="24"/>
          <w:szCs w:val="24"/>
        </w:rPr>
        <w:t>11) «Развитие культуры и туризма в городе Сургуте</w:t>
      </w:r>
      <w:r w:rsidRPr="00416D2E">
        <w:rPr>
          <w:sz w:val="24"/>
          <w:szCs w:val="24"/>
        </w:rPr>
        <w:t xml:space="preserve"> на 2014-2020 годы</w:t>
      </w:r>
      <w:r w:rsidRPr="00416D2E">
        <w:rPr>
          <w:rFonts w:eastAsia="Calibri"/>
          <w:sz w:val="24"/>
          <w:szCs w:val="24"/>
        </w:rPr>
        <w:t>»;</w:t>
      </w:r>
    </w:p>
    <w:p w14:paraId="3FA946F9" w14:textId="77777777" w:rsidR="00416D2E" w:rsidRPr="00416D2E" w:rsidRDefault="00416D2E" w:rsidP="00416D2E">
      <w:pPr>
        <w:ind w:firstLine="567"/>
        <w:jc w:val="both"/>
        <w:rPr>
          <w:sz w:val="24"/>
          <w:szCs w:val="24"/>
        </w:rPr>
      </w:pPr>
      <w:r w:rsidRPr="00416D2E">
        <w:rPr>
          <w:rFonts w:eastAsia="Calibri"/>
          <w:sz w:val="24"/>
          <w:szCs w:val="24"/>
        </w:rPr>
        <w:lastRenderedPageBreak/>
        <w:t>12) «Развитие физической культуры и туризма в городе Сургуте</w:t>
      </w:r>
      <w:r w:rsidRPr="00416D2E">
        <w:rPr>
          <w:sz w:val="24"/>
          <w:szCs w:val="24"/>
        </w:rPr>
        <w:t xml:space="preserve"> на 2014-2020 годы</w:t>
      </w:r>
      <w:r w:rsidRPr="00416D2E">
        <w:rPr>
          <w:rFonts w:eastAsia="Calibri"/>
          <w:sz w:val="24"/>
          <w:szCs w:val="24"/>
        </w:rPr>
        <w:t>».</w:t>
      </w:r>
    </w:p>
    <w:p w14:paraId="3F39C9FE" w14:textId="77777777" w:rsidR="003C746A" w:rsidRPr="002D10D9" w:rsidRDefault="003C746A" w:rsidP="003C746A">
      <w:pPr>
        <w:pStyle w:val="a4"/>
        <w:ind w:firstLine="567"/>
        <w:rPr>
          <w:szCs w:val="24"/>
          <w:highlight w:val="yellow"/>
        </w:rPr>
      </w:pPr>
    </w:p>
    <w:p w14:paraId="16D8C59A" w14:textId="77777777" w:rsidR="0031362B" w:rsidRPr="002A2502" w:rsidRDefault="0031362B" w:rsidP="00C14721">
      <w:pPr>
        <w:ind w:firstLine="567"/>
        <w:jc w:val="both"/>
        <w:rPr>
          <w:b/>
          <w:color w:val="0070C0"/>
          <w:sz w:val="24"/>
          <w:szCs w:val="24"/>
        </w:rPr>
      </w:pPr>
      <w:r w:rsidRPr="002A2502">
        <w:rPr>
          <w:b/>
          <w:color w:val="0070C0"/>
          <w:sz w:val="24"/>
          <w:szCs w:val="24"/>
        </w:rPr>
        <w:t>Малый бизнес</w:t>
      </w:r>
    </w:p>
    <w:p w14:paraId="5852DE18" w14:textId="11628BFF" w:rsidR="00286303" w:rsidRPr="002D10D9" w:rsidRDefault="00286303" w:rsidP="00286303">
      <w:pPr>
        <w:widowControl/>
        <w:ind w:firstLine="567"/>
        <w:jc w:val="both"/>
        <w:rPr>
          <w:rFonts w:eastAsia="Calibri"/>
          <w:sz w:val="24"/>
          <w:szCs w:val="24"/>
          <w:highlight w:val="yellow"/>
          <w:lang w:eastAsia="en-US"/>
        </w:rPr>
      </w:pPr>
      <w:r w:rsidRPr="002A2502">
        <w:rPr>
          <w:rFonts w:eastAsia="Calibri"/>
          <w:sz w:val="24"/>
          <w:szCs w:val="24"/>
          <w:lang w:eastAsia="en-US"/>
        </w:rPr>
        <w:t>На территории города Сургута по состоянию на 01.</w:t>
      </w:r>
      <w:r w:rsidR="002A2502" w:rsidRPr="002A2502">
        <w:rPr>
          <w:rFonts w:eastAsia="Calibri"/>
          <w:sz w:val="24"/>
          <w:szCs w:val="24"/>
          <w:lang w:eastAsia="en-US"/>
        </w:rPr>
        <w:t>01</w:t>
      </w:r>
      <w:r w:rsidRPr="002A2502">
        <w:rPr>
          <w:rFonts w:eastAsia="Calibri"/>
          <w:sz w:val="24"/>
          <w:szCs w:val="24"/>
          <w:lang w:eastAsia="en-US"/>
        </w:rPr>
        <w:t>.201</w:t>
      </w:r>
      <w:r w:rsidR="002A2502" w:rsidRPr="002A2502">
        <w:rPr>
          <w:rFonts w:eastAsia="Calibri"/>
          <w:sz w:val="24"/>
          <w:szCs w:val="24"/>
          <w:lang w:eastAsia="en-US"/>
        </w:rPr>
        <w:t>6</w:t>
      </w:r>
      <w:r w:rsidRPr="002A2502">
        <w:rPr>
          <w:rFonts w:eastAsia="Calibri"/>
          <w:sz w:val="24"/>
          <w:szCs w:val="24"/>
          <w:lang w:eastAsia="en-US"/>
        </w:rPr>
        <w:t xml:space="preserve"> осуществляли свою деятельность </w:t>
      </w:r>
      <w:r w:rsidR="002A2502" w:rsidRPr="002A2502">
        <w:rPr>
          <w:rFonts w:eastAsia="Calibri"/>
          <w:sz w:val="24"/>
          <w:szCs w:val="24"/>
          <w:lang w:eastAsia="en-US"/>
        </w:rPr>
        <w:t xml:space="preserve">около </w:t>
      </w:r>
      <w:r w:rsidRPr="002A2502">
        <w:rPr>
          <w:rFonts w:eastAsia="Calibri"/>
          <w:sz w:val="24"/>
          <w:szCs w:val="24"/>
          <w:lang w:eastAsia="en-US"/>
        </w:rPr>
        <w:t>8,</w:t>
      </w:r>
      <w:r w:rsidR="002A2502" w:rsidRPr="002A2502">
        <w:rPr>
          <w:rFonts w:eastAsia="Calibri"/>
          <w:sz w:val="24"/>
          <w:szCs w:val="24"/>
          <w:lang w:eastAsia="en-US"/>
        </w:rPr>
        <w:t>9</w:t>
      </w:r>
      <w:r w:rsidRPr="002A2502">
        <w:rPr>
          <w:rFonts w:eastAsia="Calibri"/>
          <w:sz w:val="24"/>
          <w:szCs w:val="24"/>
          <w:lang w:eastAsia="en-US"/>
        </w:rPr>
        <w:t xml:space="preserve"> тысяч субъектов малого предпринимательства, 11,</w:t>
      </w:r>
      <w:r w:rsidR="002A2502" w:rsidRPr="002A2502">
        <w:rPr>
          <w:rFonts w:eastAsia="Calibri"/>
          <w:sz w:val="24"/>
          <w:szCs w:val="24"/>
          <w:lang w:eastAsia="en-US"/>
        </w:rPr>
        <w:t>5</w:t>
      </w:r>
      <w:r w:rsidRPr="002A2502">
        <w:rPr>
          <w:rFonts w:eastAsia="Calibri"/>
          <w:sz w:val="24"/>
          <w:szCs w:val="24"/>
          <w:lang w:eastAsia="en-US"/>
        </w:rPr>
        <w:t xml:space="preserve"> тысяч индивидуальных предпринимателей. Доля </w:t>
      </w:r>
      <w:proofErr w:type="gramStart"/>
      <w:r w:rsidRPr="002A2502">
        <w:rPr>
          <w:rFonts w:eastAsia="Calibri"/>
          <w:sz w:val="24"/>
          <w:szCs w:val="24"/>
          <w:lang w:eastAsia="en-US"/>
        </w:rPr>
        <w:t>занятых</w:t>
      </w:r>
      <w:proofErr w:type="gramEnd"/>
      <w:r w:rsidRPr="002A2502">
        <w:rPr>
          <w:rFonts w:eastAsia="Calibri"/>
          <w:sz w:val="24"/>
          <w:szCs w:val="24"/>
          <w:lang w:eastAsia="en-US"/>
        </w:rPr>
        <w:t xml:space="preserve"> в малом бизнесе – 25,</w:t>
      </w:r>
      <w:r w:rsidR="002A2502" w:rsidRPr="002A2502">
        <w:rPr>
          <w:rFonts w:eastAsia="Calibri"/>
          <w:sz w:val="24"/>
          <w:szCs w:val="24"/>
          <w:lang w:eastAsia="en-US"/>
        </w:rPr>
        <w:t>8</w:t>
      </w:r>
      <w:r w:rsidRPr="002A2502">
        <w:rPr>
          <w:rFonts w:eastAsia="Calibri"/>
          <w:sz w:val="24"/>
          <w:szCs w:val="24"/>
          <w:lang w:eastAsia="en-US"/>
        </w:rPr>
        <w:t xml:space="preserve"> % от общей численности занятых на территории города. </w:t>
      </w:r>
    </w:p>
    <w:p w14:paraId="7E1F1EC6" w14:textId="62EA4680" w:rsidR="00286303" w:rsidRPr="002A2502" w:rsidRDefault="00286303" w:rsidP="00286303">
      <w:pPr>
        <w:widowControl/>
        <w:ind w:firstLine="567"/>
        <w:jc w:val="both"/>
        <w:rPr>
          <w:rFonts w:eastAsia="Calibri"/>
          <w:sz w:val="24"/>
          <w:szCs w:val="24"/>
          <w:lang w:eastAsia="en-US"/>
        </w:rPr>
      </w:pPr>
      <w:r w:rsidRPr="002A2502">
        <w:rPr>
          <w:rFonts w:eastAsia="Calibri"/>
          <w:sz w:val="24"/>
          <w:szCs w:val="24"/>
          <w:lang w:eastAsia="en-US"/>
        </w:rPr>
        <w:t>Оборот малого бизнеса за январь-</w:t>
      </w:r>
      <w:r w:rsidR="002A2502" w:rsidRPr="002A2502">
        <w:rPr>
          <w:rFonts w:eastAsia="Calibri"/>
          <w:sz w:val="24"/>
          <w:szCs w:val="24"/>
          <w:lang w:eastAsia="en-US"/>
        </w:rPr>
        <w:t>декабрь</w:t>
      </w:r>
      <w:r w:rsidRPr="002A2502">
        <w:rPr>
          <w:rFonts w:eastAsia="Calibri"/>
          <w:sz w:val="24"/>
          <w:szCs w:val="24"/>
          <w:lang w:eastAsia="en-US"/>
        </w:rPr>
        <w:t xml:space="preserve"> </w:t>
      </w:r>
      <w:r w:rsidR="002A2502" w:rsidRPr="002A2502">
        <w:rPr>
          <w:rFonts w:eastAsia="Calibri"/>
          <w:sz w:val="24"/>
          <w:szCs w:val="24"/>
          <w:lang w:eastAsia="en-US"/>
        </w:rPr>
        <w:t>отчетного</w:t>
      </w:r>
      <w:r w:rsidRPr="002A2502">
        <w:rPr>
          <w:rFonts w:eastAsia="Calibri"/>
          <w:sz w:val="24"/>
          <w:szCs w:val="24"/>
          <w:lang w:eastAsia="en-US"/>
        </w:rPr>
        <w:t xml:space="preserve"> года составил 1</w:t>
      </w:r>
      <w:r w:rsidR="002A2502" w:rsidRPr="002A2502">
        <w:rPr>
          <w:rFonts w:eastAsia="Calibri"/>
          <w:sz w:val="24"/>
          <w:szCs w:val="24"/>
          <w:lang w:eastAsia="en-US"/>
        </w:rPr>
        <w:t>4</w:t>
      </w:r>
      <w:r w:rsidR="00667D13">
        <w:rPr>
          <w:rFonts w:eastAsia="Calibri"/>
          <w:sz w:val="24"/>
          <w:szCs w:val="24"/>
          <w:lang w:eastAsia="en-US"/>
        </w:rPr>
        <w:t>0</w:t>
      </w:r>
      <w:r w:rsidRPr="002A2502">
        <w:rPr>
          <w:rFonts w:eastAsia="Calibri"/>
          <w:sz w:val="24"/>
          <w:szCs w:val="24"/>
          <w:lang w:eastAsia="en-US"/>
        </w:rPr>
        <w:t> </w:t>
      </w:r>
      <w:r w:rsidR="00667D13">
        <w:rPr>
          <w:rFonts w:eastAsia="Calibri"/>
          <w:sz w:val="24"/>
          <w:szCs w:val="24"/>
          <w:lang w:eastAsia="en-US"/>
        </w:rPr>
        <w:t>179</w:t>
      </w:r>
      <w:r w:rsidRPr="002A2502">
        <w:rPr>
          <w:rFonts w:eastAsia="Calibri"/>
          <w:sz w:val="24"/>
          <w:szCs w:val="24"/>
          <w:lang w:eastAsia="en-US"/>
        </w:rPr>
        <w:t xml:space="preserve"> млн. рублей, </w:t>
      </w:r>
      <w:r w:rsidRPr="002A2502">
        <w:rPr>
          <w:rFonts w:eastAsia="Calibri"/>
          <w:sz w:val="24"/>
          <w:szCs w:val="24"/>
          <w:lang w:eastAsia="en-US"/>
        </w:rPr>
        <w:br/>
        <w:t xml:space="preserve">в сопоставимых ценах к соответствующему периоду прошлого года – </w:t>
      </w:r>
      <w:r w:rsidR="00667D13">
        <w:rPr>
          <w:rFonts w:eastAsia="Calibri"/>
          <w:sz w:val="24"/>
          <w:szCs w:val="24"/>
          <w:lang w:eastAsia="en-US"/>
        </w:rPr>
        <w:t>96</w:t>
      </w:r>
      <w:r w:rsidRPr="002A2502">
        <w:rPr>
          <w:rFonts w:eastAsia="Calibri"/>
          <w:sz w:val="24"/>
          <w:szCs w:val="24"/>
          <w:lang w:eastAsia="en-US"/>
        </w:rPr>
        <w:t>  %.</w:t>
      </w:r>
    </w:p>
    <w:p w14:paraId="56AD0239" w14:textId="14E9E4FA" w:rsidR="00F71546" w:rsidRPr="00F71546" w:rsidRDefault="00F71546" w:rsidP="00F71546">
      <w:pPr>
        <w:widowControl/>
        <w:tabs>
          <w:tab w:val="left" w:pos="0"/>
          <w:tab w:val="left" w:pos="851"/>
        </w:tabs>
        <w:ind w:firstLine="567"/>
        <w:contextualSpacing/>
        <w:jc w:val="both"/>
        <w:rPr>
          <w:rFonts w:eastAsia="Calibri"/>
          <w:sz w:val="24"/>
          <w:szCs w:val="24"/>
          <w:lang w:eastAsia="en-US"/>
        </w:rPr>
      </w:pPr>
      <w:r w:rsidRPr="00F71546">
        <w:rPr>
          <w:rFonts w:eastAsia="Calibri"/>
          <w:sz w:val="24"/>
          <w:szCs w:val="24"/>
          <w:lang w:eastAsia="en-US"/>
        </w:rPr>
        <w:t xml:space="preserve">Доля налогов, поступающих от субъектов малого и среднего предпринимательства, </w:t>
      </w:r>
      <w:r w:rsidRPr="00F71546">
        <w:rPr>
          <w:rFonts w:eastAsia="Calibri"/>
          <w:sz w:val="24"/>
          <w:szCs w:val="24"/>
          <w:lang w:eastAsia="en-US"/>
        </w:rPr>
        <w:br/>
        <w:t xml:space="preserve">в налоговых поступлениях бюджета города увеличилась </w:t>
      </w:r>
      <w:r>
        <w:rPr>
          <w:rFonts w:eastAsia="Calibri"/>
          <w:sz w:val="24"/>
          <w:szCs w:val="24"/>
          <w:lang w:eastAsia="en-US"/>
        </w:rPr>
        <w:t xml:space="preserve">на 2,2 % </w:t>
      </w:r>
      <w:r w:rsidRPr="00F71546">
        <w:rPr>
          <w:rFonts w:eastAsia="Calibri"/>
          <w:sz w:val="24"/>
          <w:szCs w:val="24"/>
          <w:lang w:eastAsia="en-US"/>
        </w:rPr>
        <w:t xml:space="preserve">и составила </w:t>
      </w:r>
      <w:r>
        <w:rPr>
          <w:rFonts w:eastAsia="Calibri"/>
          <w:sz w:val="24"/>
          <w:szCs w:val="24"/>
          <w:lang w:eastAsia="en-US"/>
        </w:rPr>
        <w:t xml:space="preserve">17,2 % или </w:t>
      </w:r>
      <w:r w:rsidR="00477307">
        <w:rPr>
          <w:rFonts w:eastAsia="Calibri"/>
          <w:sz w:val="24"/>
          <w:szCs w:val="24"/>
          <w:lang w:eastAsia="en-US"/>
        </w:rPr>
        <w:br/>
      </w:r>
      <w:r w:rsidRPr="00F71546">
        <w:rPr>
          <w:rFonts w:eastAsia="Calibri"/>
          <w:sz w:val="24"/>
          <w:szCs w:val="24"/>
          <w:lang w:eastAsia="en-US"/>
        </w:rPr>
        <w:t>1 367,20 млн.руб</w:t>
      </w:r>
      <w:r>
        <w:rPr>
          <w:rFonts w:eastAsia="Calibri"/>
          <w:sz w:val="24"/>
          <w:szCs w:val="24"/>
          <w:lang w:eastAsia="en-US"/>
        </w:rPr>
        <w:t>лей (10</w:t>
      </w:r>
      <w:r w:rsidRPr="00F71546">
        <w:rPr>
          <w:rFonts w:eastAsia="Calibri"/>
          <w:sz w:val="24"/>
          <w:szCs w:val="24"/>
          <w:lang w:eastAsia="en-US"/>
        </w:rPr>
        <w:t xml:space="preserve">7,8 % </w:t>
      </w:r>
      <w:r>
        <w:rPr>
          <w:rFonts w:eastAsia="Calibri"/>
          <w:sz w:val="24"/>
          <w:szCs w:val="24"/>
          <w:lang w:eastAsia="en-US"/>
        </w:rPr>
        <w:t>к уровню</w:t>
      </w:r>
      <w:r w:rsidRPr="00F71546">
        <w:rPr>
          <w:rFonts w:eastAsia="Calibri"/>
          <w:sz w:val="24"/>
          <w:szCs w:val="24"/>
          <w:lang w:eastAsia="en-US"/>
        </w:rPr>
        <w:t xml:space="preserve"> 2014 год</w:t>
      </w:r>
      <w:r>
        <w:rPr>
          <w:rFonts w:eastAsia="Calibri"/>
          <w:sz w:val="24"/>
          <w:szCs w:val="24"/>
          <w:lang w:eastAsia="en-US"/>
        </w:rPr>
        <w:t>а)</w:t>
      </w:r>
      <w:r w:rsidRPr="00F71546">
        <w:rPr>
          <w:rFonts w:eastAsia="Calibri"/>
          <w:sz w:val="24"/>
          <w:szCs w:val="24"/>
          <w:lang w:eastAsia="en-US"/>
        </w:rPr>
        <w:t>.</w:t>
      </w:r>
    </w:p>
    <w:p w14:paraId="463B3BC5" w14:textId="77777777" w:rsidR="00F71546" w:rsidRPr="00F71546" w:rsidRDefault="00F71546" w:rsidP="00F71546">
      <w:pPr>
        <w:widowControl/>
        <w:ind w:firstLine="567"/>
        <w:jc w:val="both"/>
        <w:rPr>
          <w:rFonts w:eastAsia="Calibri"/>
          <w:sz w:val="24"/>
          <w:szCs w:val="24"/>
        </w:rPr>
      </w:pPr>
      <w:r w:rsidRPr="00F71546">
        <w:rPr>
          <w:rFonts w:eastAsia="Calibri"/>
          <w:sz w:val="24"/>
          <w:szCs w:val="24"/>
        </w:rPr>
        <w:t>На территории муниципального образования созданы позитивные условия для предпринимательской активности,  заложены основы территориальной, информационной, консультационной, образовательной и других элементов системы поддержки малого и среднего предпринимательства, активно функционирует  инфраструктура поддержки.</w:t>
      </w:r>
    </w:p>
    <w:p w14:paraId="6970C018" w14:textId="77777777" w:rsidR="00F71546" w:rsidRPr="00F71546" w:rsidRDefault="00F71546" w:rsidP="00F71546">
      <w:pPr>
        <w:widowControl/>
        <w:ind w:firstLine="567"/>
        <w:jc w:val="both"/>
        <w:rPr>
          <w:rFonts w:eastAsia="Calibri"/>
          <w:sz w:val="24"/>
          <w:szCs w:val="24"/>
        </w:rPr>
      </w:pPr>
      <w:r w:rsidRPr="00F71546">
        <w:rPr>
          <w:rFonts w:eastAsia="Calibri"/>
          <w:sz w:val="24"/>
          <w:szCs w:val="24"/>
        </w:rPr>
        <w:t xml:space="preserve">С целью повышения роли малого предпринимательства в экономике города реализовалась подпрограмма «Развитие малого и среднего предпринимательства» муниципальной программы «Создание условий для развития муниципальной политики в отдельных секторах экономики города Сургута на 2014 – 2020 годы».  </w:t>
      </w:r>
    </w:p>
    <w:p w14:paraId="25863628" w14:textId="0A5E0D18" w:rsidR="00F71546" w:rsidRPr="00F71546" w:rsidRDefault="00F71546" w:rsidP="00F71546">
      <w:pPr>
        <w:ind w:firstLine="567"/>
        <w:jc w:val="both"/>
        <w:rPr>
          <w:rFonts w:eastAsia="Calibri"/>
          <w:sz w:val="24"/>
          <w:szCs w:val="24"/>
        </w:rPr>
      </w:pPr>
      <w:r w:rsidRPr="00F71546">
        <w:rPr>
          <w:rFonts w:eastAsia="Calibri"/>
          <w:sz w:val="24"/>
          <w:szCs w:val="24"/>
        </w:rPr>
        <w:t xml:space="preserve">В 2015 году финансирование подпрограммы «Развитие малого и среднего предпринимательства» составило 18 065,4 тыс. рублей, в том числе 5 774,1 тыс. рублей из местного бюджета и 12 291,3 тыс. рублей из средств окружного бюджета. Исполнение составило 16 904,79 тыс.рублей или 94 %,  том числе 5 664,10 тыс.рублей или 98% из средств местного бюджета и 11 240,69 тыс. рублей или 91% из средств окружного бюджета. </w:t>
      </w:r>
    </w:p>
    <w:p w14:paraId="28D8636A" w14:textId="21DE7F28" w:rsidR="00F71546" w:rsidRPr="00F71546" w:rsidRDefault="00F71546" w:rsidP="00F71546">
      <w:pPr>
        <w:widowControl/>
        <w:ind w:firstLine="567"/>
        <w:jc w:val="both"/>
        <w:rPr>
          <w:rFonts w:eastAsia="Calibri"/>
          <w:sz w:val="24"/>
          <w:szCs w:val="24"/>
          <w:lang w:eastAsia="en-US"/>
        </w:rPr>
      </w:pPr>
      <w:r w:rsidRPr="00F71546">
        <w:rPr>
          <w:rFonts w:eastAsia="Calibri"/>
          <w:sz w:val="24"/>
          <w:szCs w:val="24"/>
          <w:lang w:eastAsia="en-US"/>
        </w:rPr>
        <w:t>В рамках реализации подпрограммы «Развитие малого и среднего предпринимательства» за 2015 год:</w:t>
      </w:r>
    </w:p>
    <w:p w14:paraId="106AACE8" w14:textId="77777777" w:rsidR="00F71546" w:rsidRPr="00F71546" w:rsidRDefault="00F71546" w:rsidP="00120858">
      <w:pPr>
        <w:widowControl/>
        <w:numPr>
          <w:ilvl w:val="0"/>
          <w:numId w:val="5"/>
        </w:numPr>
        <w:tabs>
          <w:tab w:val="left" w:pos="851"/>
        </w:tabs>
        <w:ind w:left="0" w:firstLine="567"/>
        <w:contextualSpacing/>
        <w:jc w:val="both"/>
        <w:rPr>
          <w:rFonts w:eastAsia="Calibri"/>
          <w:sz w:val="24"/>
          <w:szCs w:val="24"/>
          <w:lang w:eastAsia="en-US"/>
        </w:rPr>
      </w:pPr>
      <w:r w:rsidRPr="00F71546">
        <w:rPr>
          <w:rFonts w:eastAsia="Calibri"/>
          <w:sz w:val="24"/>
          <w:szCs w:val="24"/>
          <w:lang w:eastAsia="en-US"/>
        </w:rPr>
        <w:t>По направлению «Совершенствование механизмов финансовой поддержки» поступили 139 заявлений на получение финансовой поддержки, из которых: по 51 заявлениям изданы постановления Администрации города о предоставлении поддержки, по 88 подготовлены отказы в предоставлении поддержки.  Поддержка предоставлена по  направлениям:</w:t>
      </w:r>
    </w:p>
    <w:p w14:paraId="6777FA20" w14:textId="6FC0EBB5" w:rsidR="00F71546" w:rsidRPr="00F71546" w:rsidRDefault="00F71546" w:rsidP="00F71546">
      <w:pPr>
        <w:widowControl/>
        <w:ind w:firstLine="567"/>
        <w:jc w:val="both"/>
        <w:rPr>
          <w:rFonts w:eastAsia="Calibri"/>
          <w:sz w:val="24"/>
          <w:szCs w:val="24"/>
          <w:lang w:eastAsia="en-US"/>
        </w:rPr>
      </w:pPr>
      <w:r w:rsidRPr="00F71546">
        <w:rPr>
          <w:rFonts w:eastAsia="Calibri"/>
          <w:sz w:val="24"/>
          <w:szCs w:val="24"/>
          <w:lang w:eastAsia="en-US"/>
        </w:rPr>
        <w:t>1.1. Финансовая поддержка субъектов, осуществляющих производство, реализацию товаров и услуг в социально значимых видах деятельности, определенных ст. 8 приложения 3 к муниципальной программе, в части компенсации платежей по представленным консалтинговым услугам – 10 субъектам на общую сумму 1 031,2 тыс. рублей.</w:t>
      </w:r>
    </w:p>
    <w:p w14:paraId="00C38029" w14:textId="571F7836" w:rsidR="00F71546" w:rsidRPr="00F71546" w:rsidRDefault="00F71546" w:rsidP="00F71546">
      <w:pPr>
        <w:widowControl/>
        <w:ind w:firstLine="567"/>
        <w:jc w:val="both"/>
        <w:rPr>
          <w:rFonts w:eastAsia="Calibri"/>
          <w:sz w:val="24"/>
          <w:szCs w:val="24"/>
          <w:lang w:eastAsia="en-US"/>
        </w:rPr>
      </w:pPr>
      <w:r w:rsidRPr="00F71546">
        <w:rPr>
          <w:rFonts w:eastAsia="Calibri"/>
          <w:sz w:val="24"/>
          <w:szCs w:val="24"/>
          <w:lang w:eastAsia="en-US"/>
        </w:rPr>
        <w:t>1.2. Финансовая поддержка субъектов по приобретению оборудования (основных средств) и лицензионных программных продуктов -  6 субъектам на сумму 830,8 тыс. рублей.</w:t>
      </w:r>
    </w:p>
    <w:p w14:paraId="671852E6" w14:textId="6D539A63" w:rsidR="00F71546" w:rsidRPr="00F71546" w:rsidRDefault="00F71546" w:rsidP="00F71546">
      <w:pPr>
        <w:widowControl/>
        <w:ind w:firstLine="567"/>
        <w:jc w:val="both"/>
        <w:rPr>
          <w:rFonts w:eastAsia="Calibri"/>
          <w:sz w:val="24"/>
          <w:szCs w:val="24"/>
          <w:lang w:eastAsia="en-US"/>
        </w:rPr>
      </w:pPr>
      <w:r w:rsidRPr="00F71546">
        <w:rPr>
          <w:rFonts w:eastAsia="Calibri"/>
          <w:sz w:val="24"/>
          <w:szCs w:val="24"/>
          <w:lang w:eastAsia="en-US"/>
        </w:rPr>
        <w:t xml:space="preserve">1.3. Создание условий для развития субъектов, осуществляющих деятельность в направлениях: экология, быстровозводимое домостроение, крестьянско-фермерские хозяйства, переработка леса, сбор и переработка дикоросов, переработка отходов, </w:t>
      </w:r>
      <w:proofErr w:type="spellStart"/>
      <w:r w:rsidRPr="00F71546">
        <w:rPr>
          <w:rFonts w:eastAsia="Calibri"/>
          <w:sz w:val="24"/>
          <w:szCs w:val="24"/>
          <w:lang w:eastAsia="en-US"/>
        </w:rPr>
        <w:t>рыбодобыча</w:t>
      </w:r>
      <w:proofErr w:type="spellEnd"/>
      <w:r w:rsidRPr="00F71546">
        <w:rPr>
          <w:rFonts w:eastAsia="Calibri"/>
          <w:sz w:val="24"/>
          <w:szCs w:val="24"/>
          <w:lang w:eastAsia="en-US"/>
        </w:rPr>
        <w:t xml:space="preserve">, </w:t>
      </w:r>
      <w:proofErr w:type="spellStart"/>
      <w:r w:rsidRPr="00F71546">
        <w:rPr>
          <w:rFonts w:eastAsia="Calibri"/>
          <w:sz w:val="24"/>
          <w:szCs w:val="24"/>
          <w:lang w:eastAsia="en-US"/>
        </w:rPr>
        <w:t>рыбопереработка</w:t>
      </w:r>
      <w:proofErr w:type="spellEnd"/>
      <w:r w:rsidRPr="00F71546">
        <w:rPr>
          <w:rFonts w:eastAsia="Calibri"/>
          <w:sz w:val="24"/>
          <w:szCs w:val="24"/>
          <w:lang w:eastAsia="en-US"/>
        </w:rPr>
        <w:t>, ремесленническая деятельность, въездной и внутренний туризм – 7 субъектам на общую сумму 1 503,6 тыс. рублей.</w:t>
      </w:r>
    </w:p>
    <w:p w14:paraId="2B312FA1" w14:textId="77777777" w:rsidR="00F71546" w:rsidRPr="00F71546" w:rsidRDefault="00F71546" w:rsidP="00F71546">
      <w:pPr>
        <w:widowControl/>
        <w:ind w:firstLine="567"/>
        <w:jc w:val="both"/>
        <w:rPr>
          <w:rFonts w:eastAsia="Calibri"/>
          <w:sz w:val="24"/>
          <w:szCs w:val="24"/>
          <w:lang w:eastAsia="en-US"/>
        </w:rPr>
      </w:pPr>
      <w:r w:rsidRPr="00F71546">
        <w:rPr>
          <w:rFonts w:eastAsia="Calibri"/>
          <w:sz w:val="24"/>
          <w:szCs w:val="24"/>
          <w:lang w:eastAsia="en-US"/>
        </w:rPr>
        <w:t>1.4. Возмещение затрат социальному предпринимательству и семейному бизнесу -  13 субъектам на сумму 3 809,29 тыс. рублей.</w:t>
      </w:r>
    </w:p>
    <w:p w14:paraId="18FCEBE9" w14:textId="6D0020B5" w:rsidR="00F71546" w:rsidRPr="00F71546" w:rsidRDefault="00F71546" w:rsidP="00F71546">
      <w:pPr>
        <w:widowControl/>
        <w:ind w:firstLine="567"/>
        <w:jc w:val="both"/>
        <w:rPr>
          <w:rFonts w:eastAsia="Calibri"/>
          <w:sz w:val="24"/>
          <w:szCs w:val="24"/>
          <w:lang w:eastAsia="en-US"/>
        </w:rPr>
      </w:pPr>
      <w:r w:rsidRPr="00F71546">
        <w:rPr>
          <w:rFonts w:eastAsia="Calibri"/>
          <w:sz w:val="24"/>
          <w:szCs w:val="24"/>
          <w:lang w:eastAsia="en-US"/>
        </w:rPr>
        <w:t>1.5. Гранты в форме субсидий социального предпринимательства - 7 субъектам на общую сумму 2 037 тыс. рублей.</w:t>
      </w:r>
    </w:p>
    <w:p w14:paraId="39F31ADE" w14:textId="06C80774" w:rsidR="00F71546" w:rsidRPr="00F71546" w:rsidRDefault="00F71546" w:rsidP="00F71546">
      <w:pPr>
        <w:widowControl/>
        <w:ind w:firstLine="567"/>
        <w:jc w:val="both"/>
        <w:rPr>
          <w:rFonts w:eastAsia="Calibri"/>
          <w:sz w:val="24"/>
          <w:szCs w:val="24"/>
          <w:lang w:eastAsia="en-US"/>
        </w:rPr>
      </w:pPr>
      <w:r w:rsidRPr="00F71546">
        <w:rPr>
          <w:rFonts w:eastAsia="Calibri"/>
          <w:sz w:val="24"/>
          <w:szCs w:val="24"/>
          <w:lang w:eastAsia="en-US"/>
        </w:rPr>
        <w:t>1.6. Гранты на организацию Центра времяпрепровождения детей - 3 субъектам на общую сумму 2 950 тыс. рублей.</w:t>
      </w:r>
    </w:p>
    <w:p w14:paraId="3E5A8C97" w14:textId="42D2A184" w:rsidR="00F71546" w:rsidRPr="00F71546" w:rsidRDefault="00F71546" w:rsidP="00F71546">
      <w:pPr>
        <w:widowControl/>
        <w:ind w:firstLine="567"/>
        <w:jc w:val="both"/>
        <w:rPr>
          <w:rFonts w:eastAsia="Calibri"/>
          <w:sz w:val="24"/>
          <w:szCs w:val="24"/>
          <w:lang w:eastAsia="en-US"/>
        </w:rPr>
      </w:pPr>
      <w:r w:rsidRPr="00F71546">
        <w:rPr>
          <w:rFonts w:eastAsia="Calibri"/>
          <w:sz w:val="24"/>
          <w:szCs w:val="24"/>
          <w:lang w:eastAsia="en-US"/>
        </w:rPr>
        <w:t>1.7. Гранты  в форме субсидий начинающим предпринимателям - 5 субъектам на общую сумму 1 288,4 тыс. рублей.</w:t>
      </w:r>
    </w:p>
    <w:p w14:paraId="7F91C5B3" w14:textId="77777777" w:rsidR="00F71546" w:rsidRPr="00F71546" w:rsidRDefault="00F71546" w:rsidP="00F71546">
      <w:pPr>
        <w:tabs>
          <w:tab w:val="left" w:pos="0"/>
        </w:tabs>
        <w:ind w:firstLine="567"/>
        <w:jc w:val="both"/>
        <w:rPr>
          <w:shd w:val="clear" w:color="auto" w:fill="FFFFFF"/>
        </w:rPr>
      </w:pPr>
      <w:r w:rsidRPr="00F71546">
        <w:rPr>
          <w:rFonts w:eastAsia="Calibri"/>
          <w:sz w:val="24"/>
          <w:szCs w:val="24"/>
          <w:lang w:eastAsia="en-US"/>
        </w:rPr>
        <w:t xml:space="preserve">2. В рамках мероприятия «Организация мониторинга деятельности малого и среднего предпринимательства в муниципальном образовании в целях определения приоритетных </w:t>
      </w:r>
      <w:r w:rsidRPr="00F71546">
        <w:rPr>
          <w:rFonts w:eastAsia="Calibri"/>
          <w:sz w:val="24"/>
          <w:szCs w:val="24"/>
          <w:lang w:eastAsia="en-US"/>
        </w:rPr>
        <w:lastRenderedPageBreak/>
        <w:t>направлений развития и формирования благоприятного общественного мнения о малом и среднем предпринимательстве» проведены мероприятия:</w:t>
      </w:r>
    </w:p>
    <w:p w14:paraId="165A6B80" w14:textId="77777777" w:rsidR="00F71546" w:rsidRPr="00F71546" w:rsidRDefault="00F71546" w:rsidP="00F71546">
      <w:pPr>
        <w:tabs>
          <w:tab w:val="left" w:pos="0"/>
        </w:tabs>
        <w:ind w:firstLine="567"/>
        <w:jc w:val="both"/>
        <w:rPr>
          <w:sz w:val="24"/>
          <w:szCs w:val="24"/>
          <w:shd w:val="clear" w:color="auto" w:fill="FFFFFF"/>
        </w:rPr>
      </w:pPr>
      <w:r w:rsidRPr="00F71546">
        <w:rPr>
          <w:sz w:val="24"/>
          <w:szCs w:val="24"/>
          <w:shd w:val="clear" w:color="auto" w:fill="FFFFFF"/>
        </w:rPr>
        <w:t>- рабочая встреча с представителями управления потребительского рынка и развития предпринимательства города и департамента образования;</w:t>
      </w:r>
    </w:p>
    <w:p w14:paraId="25DAD090" w14:textId="77777777" w:rsidR="00F71546" w:rsidRPr="00F71546" w:rsidRDefault="00F71546" w:rsidP="00F71546">
      <w:pPr>
        <w:tabs>
          <w:tab w:val="left" w:pos="0"/>
        </w:tabs>
        <w:ind w:firstLine="567"/>
        <w:jc w:val="both"/>
      </w:pPr>
      <w:r w:rsidRPr="00F71546">
        <w:rPr>
          <w:sz w:val="24"/>
          <w:szCs w:val="24"/>
          <w:shd w:val="clear" w:color="auto" w:fill="FFFFFF"/>
        </w:rPr>
        <w:t xml:space="preserve">- </w:t>
      </w:r>
      <w:r w:rsidRPr="00F71546">
        <w:rPr>
          <w:sz w:val="24"/>
          <w:szCs w:val="24"/>
        </w:rPr>
        <w:t xml:space="preserve">рабочая встреча на тему: «Развитие негосударственного сектора в сфере социального обслуживания граждан»; </w:t>
      </w:r>
    </w:p>
    <w:p w14:paraId="567FED97" w14:textId="6C020809" w:rsidR="00F71546" w:rsidRPr="00F71546" w:rsidRDefault="00F71546" w:rsidP="00F71546">
      <w:pPr>
        <w:ind w:firstLine="567"/>
        <w:jc w:val="both"/>
        <w:rPr>
          <w:shd w:val="clear" w:color="auto" w:fill="FFFFFF"/>
        </w:rPr>
      </w:pPr>
      <w:r w:rsidRPr="00F71546">
        <w:rPr>
          <w:sz w:val="24"/>
          <w:szCs w:val="24"/>
        </w:rPr>
        <w:t xml:space="preserve">- </w:t>
      </w:r>
      <w:r w:rsidRPr="00F71546">
        <w:rPr>
          <w:sz w:val="24"/>
          <w:szCs w:val="24"/>
          <w:shd w:val="clear" w:color="auto" w:fill="FFFFFF"/>
        </w:rPr>
        <w:t>круглый стол «Влияние административной среды на развитие бизнеса в Ханты- Мансийском автономном округе - Югре»;</w:t>
      </w:r>
    </w:p>
    <w:p w14:paraId="04CAAC6D" w14:textId="04A831C0" w:rsidR="00F71546" w:rsidRPr="00F71546" w:rsidRDefault="00F71546" w:rsidP="00F71546">
      <w:pPr>
        <w:widowControl/>
        <w:ind w:firstLine="567"/>
        <w:jc w:val="both"/>
        <w:rPr>
          <w:rFonts w:eastAsia="Calibri"/>
          <w:sz w:val="22"/>
          <w:szCs w:val="22"/>
          <w:lang w:eastAsia="en-US"/>
        </w:rPr>
      </w:pPr>
      <w:r w:rsidRPr="00F71546">
        <w:rPr>
          <w:rFonts w:eastAsia="Calibri"/>
          <w:sz w:val="24"/>
          <w:szCs w:val="24"/>
          <w:lang w:eastAsia="en-US"/>
        </w:rPr>
        <w:t>- рабочая встреча Губернатора Х</w:t>
      </w:r>
      <w:r w:rsidR="00477307">
        <w:rPr>
          <w:rFonts w:eastAsia="Calibri"/>
          <w:sz w:val="24"/>
          <w:szCs w:val="24"/>
          <w:lang w:eastAsia="en-US"/>
        </w:rPr>
        <w:t xml:space="preserve">анты-Мансийского автономного округа </w:t>
      </w:r>
      <w:r w:rsidRPr="00F71546">
        <w:rPr>
          <w:rFonts w:eastAsia="Calibri"/>
          <w:sz w:val="24"/>
          <w:szCs w:val="24"/>
          <w:lang w:eastAsia="en-US"/>
        </w:rPr>
        <w:t>-</w:t>
      </w:r>
      <w:r w:rsidR="00477307">
        <w:rPr>
          <w:rFonts w:eastAsia="Calibri"/>
          <w:sz w:val="24"/>
          <w:szCs w:val="24"/>
          <w:lang w:eastAsia="en-US"/>
        </w:rPr>
        <w:t xml:space="preserve"> </w:t>
      </w:r>
      <w:r w:rsidRPr="00F71546">
        <w:rPr>
          <w:rFonts w:eastAsia="Calibri"/>
          <w:sz w:val="24"/>
          <w:szCs w:val="24"/>
          <w:lang w:eastAsia="en-US"/>
        </w:rPr>
        <w:t xml:space="preserve">Югры </w:t>
      </w:r>
      <w:r w:rsidR="00477307">
        <w:rPr>
          <w:rFonts w:eastAsia="Calibri"/>
          <w:sz w:val="24"/>
          <w:szCs w:val="24"/>
          <w:lang w:eastAsia="en-US"/>
        </w:rPr>
        <w:br/>
      </w:r>
      <w:r w:rsidRPr="00F71546">
        <w:rPr>
          <w:rFonts w:eastAsia="Calibri"/>
          <w:sz w:val="24"/>
          <w:szCs w:val="24"/>
          <w:lang w:eastAsia="en-US"/>
        </w:rPr>
        <w:t>Комаровой Н.В. с представителями предпринимательского сообщества города Сургута;</w:t>
      </w:r>
    </w:p>
    <w:p w14:paraId="6E457AA8" w14:textId="77777777" w:rsidR="00F71546" w:rsidRPr="00F71546" w:rsidRDefault="00F71546" w:rsidP="00F71546">
      <w:pPr>
        <w:tabs>
          <w:tab w:val="left" w:pos="0"/>
          <w:tab w:val="left" w:pos="567"/>
        </w:tabs>
        <w:ind w:firstLine="567"/>
        <w:jc w:val="both"/>
        <w:rPr>
          <w:sz w:val="24"/>
          <w:szCs w:val="24"/>
        </w:rPr>
      </w:pPr>
      <w:r w:rsidRPr="00F71546">
        <w:rPr>
          <w:sz w:val="24"/>
          <w:szCs w:val="24"/>
        </w:rPr>
        <w:t xml:space="preserve">- семинар по вопросам реализации муниципальных программ развития малого и среднего предпринимательства; </w:t>
      </w:r>
    </w:p>
    <w:p w14:paraId="7A7F6D8C" w14:textId="77777777" w:rsidR="00F71546" w:rsidRPr="00F71546" w:rsidRDefault="00F71546" w:rsidP="00F71546">
      <w:pPr>
        <w:tabs>
          <w:tab w:val="left" w:pos="0"/>
          <w:tab w:val="left" w:pos="567"/>
        </w:tabs>
        <w:ind w:firstLine="567"/>
        <w:jc w:val="both"/>
        <w:rPr>
          <w:rFonts w:eastAsia="Calibri"/>
          <w:sz w:val="24"/>
          <w:szCs w:val="24"/>
          <w:lang w:eastAsia="en-US"/>
        </w:rPr>
      </w:pPr>
      <w:r w:rsidRPr="00F71546">
        <w:rPr>
          <w:sz w:val="24"/>
          <w:szCs w:val="24"/>
        </w:rPr>
        <w:t xml:space="preserve">- </w:t>
      </w:r>
      <w:r w:rsidRPr="00F71546">
        <w:rPr>
          <w:rFonts w:eastAsia="Calibri"/>
          <w:sz w:val="24"/>
          <w:szCs w:val="24"/>
          <w:lang w:eastAsia="en-US"/>
        </w:rPr>
        <w:t xml:space="preserve">публичное обсуждение проекта доклада Уполномоченного по защите прав предпринимателей в Ханты-Мансийском автономном округе – Югре в части выявленных системных проблем предпринимателей округа; </w:t>
      </w:r>
    </w:p>
    <w:p w14:paraId="059A9112" w14:textId="77777777" w:rsidR="00F71546" w:rsidRPr="00F71546" w:rsidRDefault="00F71546" w:rsidP="00F71546">
      <w:pPr>
        <w:tabs>
          <w:tab w:val="left" w:pos="0"/>
          <w:tab w:val="left" w:pos="567"/>
        </w:tabs>
        <w:ind w:firstLine="567"/>
        <w:jc w:val="both"/>
        <w:rPr>
          <w:sz w:val="24"/>
          <w:szCs w:val="24"/>
        </w:rPr>
      </w:pPr>
      <w:r w:rsidRPr="00F71546">
        <w:rPr>
          <w:rFonts w:eastAsia="Calibri"/>
          <w:sz w:val="24"/>
          <w:szCs w:val="24"/>
          <w:lang w:eastAsia="en-US"/>
        </w:rPr>
        <w:t xml:space="preserve">- </w:t>
      </w:r>
      <w:r w:rsidRPr="00F71546">
        <w:rPr>
          <w:sz w:val="24"/>
          <w:szCs w:val="24"/>
        </w:rPr>
        <w:t xml:space="preserve">круглый стол «Защита прав юридических лиц и ИП при осуществлении государственного контроля (надзора) и муниципального контроля»; </w:t>
      </w:r>
    </w:p>
    <w:p w14:paraId="08CE1DDD" w14:textId="665C5357" w:rsidR="000412F9" w:rsidRDefault="00F71546" w:rsidP="000412F9">
      <w:pPr>
        <w:widowControl/>
        <w:ind w:firstLine="567"/>
        <w:contextualSpacing/>
        <w:jc w:val="both"/>
        <w:rPr>
          <w:sz w:val="24"/>
          <w:szCs w:val="24"/>
        </w:rPr>
      </w:pPr>
      <w:r w:rsidRPr="00F71546">
        <w:rPr>
          <w:sz w:val="24"/>
          <w:szCs w:val="24"/>
        </w:rPr>
        <w:t xml:space="preserve">- </w:t>
      </w:r>
      <w:r w:rsidR="000412F9" w:rsidRPr="000412F9">
        <w:rPr>
          <w:sz w:val="24"/>
          <w:szCs w:val="24"/>
        </w:rPr>
        <w:t>5 ярмарок на территории города Сургута с участием субъектов малого и среднего предпринимательства;</w:t>
      </w:r>
    </w:p>
    <w:p w14:paraId="6874F1AE" w14:textId="77777777" w:rsidR="00F71546" w:rsidRPr="00F71546" w:rsidRDefault="00F71546" w:rsidP="00F71546">
      <w:pPr>
        <w:tabs>
          <w:tab w:val="left" w:pos="0"/>
          <w:tab w:val="left" w:pos="567"/>
        </w:tabs>
        <w:ind w:firstLine="567"/>
        <w:jc w:val="both"/>
        <w:rPr>
          <w:sz w:val="24"/>
          <w:szCs w:val="24"/>
        </w:rPr>
      </w:pPr>
      <w:r w:rsidRPr="00F71546">
        <w:rPr>
          <w:sz w:val="24"/>
          <w:szCs w:val="24"/>
        </w:rPr>
        <w:t>- ежегодный городской конкурс «Предприниматель года - 2014»;</w:t>
      </w:r>
    </w:p>
    <w:p w14:paraId="696881B1" w14:textId="77777777" w:rsidR="00F71546" w:rsidRPr="00F71546" w:rsidRDefault="00F71546" w:rsidP="00F71546">
      <w:pPr>
        <w:tabs>
          <w:tab w:val="left" w:pos="0"/>
          <w:tab w:val="left" w:pos="567"/>
        </w:tabs>
        <w:ind w:firstLine="567"/>
        <w:jc w:val="both"/>
        <w:rPr>
          <w:sz w:val="24"/>
          <w:szCs w:val="24"/>
        </w:rPr>
      </w:pPr>
      <w:r w:rsidRPr="00F71546">
        <w:rPr>
          <w:sz w:val="24"/>
          <w:szCs w:val="24"/>
        </w:rPr>
        <w:t>- встреча представителей Администрации города Сургута с частными детскими садами;</w:t>
      </w:r>
    </w:p>
    <w:p w14:paraId="63798473" w14:textId="3BC184E7" w:rsidR="001910E6" w:rsidRDefault="001910E6" w:rsidP="00F71546">
      <w:pPr>
        <w:tabs>
          <w:tab w:val="left" w:pos="0"/>
          <w:tab w:val="left" w:pos="567"/>
        </w:tabs>
        <w:ind w:firstLine="567"/>
        <w:jc w:val="both"/>
        <w:rPr>
          <w:sz w:val="24"/>
          <w:szCs w:val="24"/>
        </w:rPr>
      </w:pPr>
      <w:r>
        <w:rPr>
          <w:sz w:val="24"/>
          <w:szCs w:val="24"/>
        </w:rPr>
        <w:t xml:space="preserve">- </w:t>
      </w:r>
      <w:r w:rsidRPr="001910E6">
        <w:rPr>
          <w:sz w:val="24"/>
          <w:szCs w:val="24"/>
        </w:rPr>
        <w:t>два заседания координационного совета по развитию малого и среднего предпринимательства при Администрации города Сургута;</w:t>
      </w:r>
    </w:p>
    <w:p w14:paraId="7BB92AED" w14:textId="47DB1BAD" w:rsidR="00F71546" w:rsidRPr="00F71546" w:rsidRDefault="00F71546" w:rsidP="00F71546">
      <w:pPr>
        <w:tabs>
          <w:tab w:val="left" w:pos="0"/>
          <w:tab w:val="left" w:pos="567"/>
        </w:tabs>
        <w:ind w:firstLine="567"/>
        <w:jc w:val="both"/>
        <w:rPr>
          <w:sz w:val="24"/>
          <w:szCs w:val="24"/>
        </w:rPr>
      </w:pPr>
      <w:r w:rsidRPr="00F71546">
        <w:rPr>
          <w:sz w:val="24"/>
          <w:szCs w:val="24"/>
        </w:rPr>
        <w:t>- круглый стол «Особенности ведения бухгалтерского учета и налоговой политики в ХМАО 2015 году»;</w:t>
      </w:r>
    </w:p>
    <w:p w14:paraId="09B0BA8A" w14:textId="77777777" w:rsidR="00F71546" w:rsidRPr="00F71546" w:rsidRDefault="00F71546" w:rsidP="00F71546">
      <w:pPr>
        <w:tabs>
          <w:tab w:val="left" w:pos="0"/>
          <w:tab w:val="left" w:pos="567"/>
        </w:tabs>
        <w:ind w:firstLine="567"/>
        <w:jc w:val="both"/>
        <w:rPr>
          <w:sz w:val="24"/>
          <w:szCs w:val="24"/>
        </w:rPr>
      </w:pPr>
      <w:r w:rsidRPr="00F71546">
        <w:rPr>
          <w:sz w:val="24"/>
          <w:szCs w:val="24"/>
        </w:rPr>
        <w:t>- рабочая встреча на тему: «Социальное предпринимательство: термины, определения и категории»;</w:t>
      </w:r>
    </w:p>
    <w:p w14:paraId="5BF0FDF3" w14:textId="77777777" w:rsidR="00F71546" w:rsidRPr="00F71546" w:rsidRDefault="00F71546" w:rsidP="00F71546">
      <w:pPr>
        <w:tabs>
          <w:tab w:val="left" w:pos="0"/>
          <w:tab w:val="left" w:pos="567"/>
        </w:tabs>
        <w:ind w:firstLine="567"/>
        <w:jc w:val="both"/>
        <w:rPr>
          <w:sz w:val="24"/>
          <w:szCs w:val="24"/>
        </w:rPr>
      </w:pPr>
      <w:r w:rsidRPr="00F71546">
        <w:rPr>
          <w:sz w:val="24"/>
          <w:szCs w:val="24"/>
        </w:rPr>
        <w:t>- презентация «Инвестиционная интерактивная карта» Фонда развития Югры;</w:t>
      </w:r>
    </w:p>
    <w:p w14:paraId="474B277F" w14:textId="77777777" w:rsidR="00F71546" w:rsidRPr="00F71546" w:rsidRDefault="00F71546" w:rsidP="00F71546">
      <w:pPr>
        <w:tabs>
          <w:tab w:val="left" w:pos="0"/>
          <w:tab w:val="left" w:pos="567"/>
        </w:tabs>
        <w:ind w:firstLine="567"/>
        <w:jc w:val="both"/>
        <w:rPr>
          <w:sz w:val="24"/>
          <w:szCs w:val="24"/>
        </w:rPr>
      </w:pPr>
      <w:r w:rsidRPr="00F71546">
        <w:rPr>
          <w:sz w:val="24"/>
          <w:szCs w:val="24"/>
        </w:rPr>
        <w:t>- круглый стол: «Кадастровая переоценка земельных участков, расположенных на территории населенных пунктов ХМАО-Югры»;</w:t>
      </w:r>
    </w:p>
    <w:p w14:paraId="29371345" w14:textId="77777777" w:rsidR="00F71546" w:rsidRPr="00F71546" w:rsidRDefault="00F71546" w:rsidP="00F71546">
      <w:pPr>
        <w:tabs>
          <w:tab w:val="left" w:pos="0"/>
          <w:tab w:val="left" w:pos="567"/>
        </w:tabs>
        <w:ind w:firstLine="567"/>
        <w:jc w:val="both"/>
        <w:rPr>
          <w:sz w:val="24"/>
          <w:szCs w:val="24"/>
        </w:rPr>
      </w:pPr>
      <w:r w:rsidRPr="00F71546">
        <w:rPr>
          <w:sz w:val="24"/>
          <w:szCs w:val="24"/>
        </w:rPr>
        <w:t>- конференция «Экспортная деятельность малого и среднего предпринимательства Югры в системе международных отношений»;</w:t>
      </w:r>
    </w:p>
    <w:p w14:paraId="40EB19A1" w14:textId="77777777" w:rsidR="00F71546" w:rsidRPr="00F71546" w:rsidRDefault="00F71546" w:rsidP="00F71546">
      <w:pPr>
        <w:tabs>
          <w:tab w:val="left" w:pos="0"/>
          <w:tab w:val="left" w:pos="567"/>
        </w:tabs>
        <w:ind w:firstLine="567"/>
        <w:jc w:val="both"/>
        <w:rPr>
          <w:sz w:val="24"/>
          <w:szCs w:val="24"/>
        </w:rPr>
      </w:pPr>
      <w:r w:rsidRPr="00F71546">
        <w:rPr>
          <w:sz w:val="24"/>
          <w:szCs w:val="24"/>
        </w:rPr>
        <w:t>- семинар Бориса</w:t>
      </w:r>
      <w:proofErr w:type="gramStart"/>
      <w:r w:rsidRPr="00F71546">
        <w:rPr>
          <w:sz w:val="24"/>
          <w:szCs w:val="24"/>
        </w:rPr>
        <w:t xml:space="preserve"> Ж</w:t>
      </w:r>
      <w:proofErr w:type="gramEnd"/>
      <w:r w:rsidRPr="00F71546">
        <w:rPr>
          <w:sz w:val="24"/>
          <w:szCs w:val="24"/>
        </w:rPr>
        <w:t>алило «Стратегия прорыва. Конструктор»;</w:t>
      </w:r>
    </w:p>
    <w:p w14:paraId="16430DFB" w14:textId="77777777" w:rsidR="00F71546" w:rsidRPr="00F71546" w:rsidRDefault="00F71546" w:rsidP="00F71546">
      <w:pPr>
        <w:tabs>
          <w:tab w:val="left" w:pos="0"/>
          <w:tab w:val="left" w:pos="567"/>
        </w:tabs>
        <w:ind w:firstLine="567"/>
        <w:jc w:val="both"/>
        <w:rPr>
          <w:sz w:val="24"/>
          <w:szCs w:val="24"/>
        </w:rPr>
      </w:pPr>
      <w:r w:rsidRPr="00F71546">
        <w:rPr>
          <w:sz w:val="24"/>
          <w:szCs w:val="24"/>
        </w:rPr>
        <w:t>- круглый стол «О поддержке субъектов малого и среднего предпринимательства»;</w:t>
      </w:r>
    </w:p>
    <w:p w14:paraId="257C1D84" w14:textId="77777777" w:rsidR="00F71546" w:rsidRPr="00F71546" w:rsidRDefault="00F71546" w:rsidP="00F71546">
      <w:pPr>
        <w:tabs>
          <w:tab w:val="left" w:pos="0"/>
          <w:tab w:val="left" w:pos="567"/>
        </w:tabs>
        <w:ind w:firstLine="567"/>
        <w:jc w:val="both"/>
        <w:rPr>
          <w:sz w:val="24"/>
          <w:szCs w:val="24"/>
        </w:rPr>
      </w:pPr>
      <w:r w:rsidRPr="00F71546">
        <w:rPr>
          <w:sz w:val="24"/>
          <w:szCs w:val="24"/>
        </w:rPr>
        <w:t xml:space="preserve">- встреча предпринимателей города Сургута с  представителями делегации </w:t>
      </w:r>
      <w:proofErr w:type="spellStart"/>
      <w:r w:rsidRPr="00F71546">
        <w:rPr>
          <w:sz w:val="24"/>
          <w:szCs w:val="24"/>
        </w:rPr>
        <w:t>Залаэгерсег</w:t>
      </w:r>
      <w:proofErr w:type="spellEnd"/>
      <w:r w:rsidRPr="00F71546">
        <w:rPr>
          <w:sz w:val="24"/>
          <w:szCs w:val="24"/>
        </w:rPr>
        <w:t xml:space="preserve"> (Венгерская Республика);</w:t>
      </w:r>
    </w:p>
    <w:p w14:paraId="258527CC" w14:textId="77777777" w:rsidR="00F71546" w:rsidRPr="00F71546" w:rsidRDefault="00F71546" w:rsidP="00F71546">
      <w:pPr>
        <w:tabs>
          <w:tab w:val="left" w:pos="0"/>
          <w:tab w:val="left" w:pos="1418"/>
        </w:tabs>
        <w:ind w:firstLine="567"/>
        <w:jc w:val="both"/>
        <w:rPr>
          <w:sz w:val="24"/>
          <w:szCs w:val="24"/>
        </w:rPr>
      </w:pPr>
      <w:r w:rsidRPr="00F71546">
        <w:rPr>
          <w:sz w:val="24"/>
          <w:szCs w:val="24"/>
        </w:rPr>
        <w:t>- пресс-конференции: по вопросам развития малого и среднего предпринимательства на территории города Сургута и по проведению на территории города Сургута Дней предпринимательства;</w:t>
      </w:r>
    </w:p>
    <w:p w14:paraId="00548498" w14:textId="77777777" w:rsidR="00F71546" w:rsidRPr="00F71546" w:rsidRDefault="00F71546" w:rsidP="00F71546">
      <w:pPr>
        <w:tabs>
          <w:tab w:val="left" w:pos="0"/>
          <w:tab w:val="left" w:pos="1418"/>
        </w:tabs>
        <w:ind w:firstLine="567"/>
        <w:jc w:val="both"/>
        <w:rPr>
          <w:sz w:val="24"/>
          <w:szCs w:val="24"/>
        </w:rPr>
      </w:pPr>
      <w:r w:rsidRPr="00F71546">
        <w:rPr>
          <w:sz w:val="24"/>
          <w:szCs w:val="24"/>
        </w:rPr>
        <w:t>- опубликованы статьи в городском печатном издании «Новый город» о поддержке субъектов малого и среднего предпринимательства;</w:t>
      </w:r>
    </w:p>
    <w:p w14:paraId="456F79A2" w14:textId="77777777" w:rsidR="00F71546" w:rsidRPr="00F71546" w:rsidRDefault="00F71546" w:rsidP="00F71546">
      <w:pPr>
        <w:tabs>
          <w:tab w:val="left" w:pos="0"/>
          <w:tab w:val="left" w:pos="1418"/>
        </w:tabs>
        <w:ind w:firstLine="567"/>
        <w:jc w:val="both"/>
        <w:rPr>
          <w:sz w:val="24"/>
          <w:szCs w:val="24"/>
        </w:rPr>
      </w:pPr>
      <w:r w:rsidRPr="00F71546">
        <w:rPr>
          <w:sz w:val="24"/>
          <w:szCs w:val="24"/>
        </w:rPr>
        <w:t>- транслированы видеоролики о реализации подпрограммы «Развитие малого и среднего предпринимательства»;</w:t>
      </w:r>
    </w:p>
    <w:p w14:paraId="609A2174" w14:textId="77777777" w:rsidR="00F71546" w:rsidRPr="00F71546" w:rsidRDefault="00F71546" w:rsidP="00F71546">
      <w:pPr>
        <w:tabs>
          <w:tab w:val="left" w:pos="0"/>
          <w:tab w:val="left" w:pos="1418"/>
        </w:tabs>
        <w:ind w:firstLine="567"/>
        <w:jc w:val="both"/>
        <w:rPr>
          <w:sz w:val="24"/>
          <w:szCs w:val="24"/>
        </w:rPr>
      </w:pPr>
      <w:r w:rsidRPr="00F71546">
        <w:rPr>
          <w:sz w:val="24"/>
          <w:szCs w:val="24"/>
        </w:rPr>
        <w:t>- городская выставка «Бизнес Бизнесу»;</w:t>
      </w:r>
    </w:p>
    <w:p w14:paraId="1402530F" w14:textId="77777777" w:rsidR="00F71546" w:rsidRPr="00F71546" w:rsidRDefault="00F71546" w:rsidP="00F71546">
      <w:pPr>
        <w:tabs>
          <w:tab w:val="left" w:pos="0"/>
          <w:tab w:val="left" w:pos="1418"/>
        </w:tabs>
        <w:ind w:firstLine="567"/>
        <w:jc w:val="both"/>
        <w:rPr>
          <w:sz w:val="24"/>
          <w:szCs w:val="24"/>
        </w:rPr>
      </w:pPr>
      <w:r w:rsidRPr="00F71546">
        <w:rPr>
          <w:sz w:val="24"/>
          <w:szCs w:val="24"/>
        </w:rPr>
        <w:t>- 4 круглых стола с участием субъектов малого и среднего предпринимательства;</w:t>
      </w:r>
    </w:p>
    <w:p w14:paraId="383919DA" w14:textId="77777777" w:rsidR="00F71546" w:rsidRPr="00F71546" w:rsidRDefault="00F71546" w:rsidP="00F71546">
      <w:pPr>
        <w:tabs>
          <w:tab w:val="left" w:pos="0"/>
          <w:tab w:val="left" w:pos="1418"/>
        </w:tabs>
        <w:ind w:firstLine="567"/>
        <w:jc w:val="both"/>
        <w:rPr>
          <w:sz w:val="24"/>
          <w:szCs w:val="24"/>
        </w:rPr>
      </w:pPr>
      <w:r w:rsidRPr="00F71546">
        <w:rPr>
          <w:sz w:val="24"/>
          <w:szCs w:val="24"/>
        </w:rPr>
        <w:t xml:space="preserve">- образовательный марафон  </w:t>
      </w:r>
      <w:proofErr w:type="gramStart"/>
      <w:r w:rsidRPr="00F71546">
        <w:rPr>
          <w:sz w:val="24"/>
          <w:szCs w:val="24"/>
        </w:rPr>
        <w:t>бизнес-тренеров</w:t>
      </w:r>
      <w:proofErr w:type="gramEnd"/>
      <w:r w:rsidRPr="00F71546">
        <w:rPr>
          <w:sz w:val="24"/>
          <w:szCs w:val="24"/>
        </w:rPr>
        <w:t xml:space="preserve"> города Сургута для субъектов малого и среднего предпринимательства.</w:t>
      </w:r>
    </w:p>
    <w:p w14:paraId="01A18AE7" w14:textId="77777777" w:rsidR="00F71546" w:rsidRPr="00F71546" w:rsidRDefault="00F71546" w:rsidP="00120858">
      <w:pPr>
        <w:widowControl/>
        <w:numPr>
          <w:ilvl w:val="0"/>
          <w:numId w:val="6"/>
        </w:numPr>
        <w:tabs>
          <w:tab w:val="left" w:pos="0"/>
          <w:tab w:val="left" w:pos="851"/>
        </w:tabs>
        <w:ind w:left="0" w:firstLine="567"/>
        <w:contextualSpacing/>
        <w:jc w:val="both"/>
        <w:rPr>
          <w:rFonts w:eastAsia="Calibri"/>
          <w:sz w:val="24"/>
          <w:szCs w:val="24"/>
          <w:lang w:eastAsia="en-US"/>
        </w:rPr>
      </w:pPr>
      <w:r w:rsidRPr="00F71546">
        <w:rPr>
          <w:rFonts w:eastAsia="Calibri"/>
          <w:sz w:val="24"/>
          <w:szCs w:val="24"/>
          <w:lang w:eastAsia="en-US"/>
        </w:rPr>
        <w:t>В рамках мероприятия «Проведение  образовательных мероприятий для субъектов малого и среднего предпринимательства» проведены:</w:t>
      </w:r>
    </w:p>
    <w:p w14:paraId="2D5A7711" w14:textId="77777777" w:rsidR="00F71546" w:rsidRPr="00F71546" w:rsidRDefault="00F71546" w:rsidP="00F71546">
      <w:pPr>
        <w:widowControl/>
        <w:tabs>
          <w:tab w:val="left" w:pos="0"/>
          <w:tab w:val="left" w:pos="567"/>
          <w:tab w:val="left" w:pos="709"/>
        </w:tabs>
        <w:contextualSpacing/>
        <w:jc w:val="both"/>
        <w:rPr>
          <w:rFonts w:eastAsia="Calibri"/>
          <w:sz w:val="24"/>
          <w:szCs w:val="24"/>
          <w:lang w:eastAsia="en-US"/>
        </w:rPr>
      </w:pPr>
      <w:r w:rsidRPr="00F71546">
        <w:rPr>
          <w:rFonts w:eastAsia="Calibri"/>
          <w:sz w:val="24"/>
          <w:szCs w:val="24"/>
          <w:lang w:eastAsia="en-US"/>
        </w:rPr>
        <w:tab/>
        <w:t>- курс «Основы ведения предпринимательской деятельности» длительностью 64 часа;</w:t>
      </w:r>
    </w:p>
    <w:p w14:paraId="02969508" w14:textId="77777777" w:rsidR="00F71546" w:rsidRPr="00F71546" w:rsidRDefault="00F71546" w:rsidP="00F71546">
      <w:pPr>
        <w:widowControl/>
        <w:tabs>
          <w:tab w:val="left" w:pos="0"/>
          <w:tab w:val="left" w:pos="567"/>
          <w:tab w:val="left" w:pos="709"/>
        </w:tabs>
        <w:contextualSpacing/>
        <w:jc w:val="both"/>
        <w:rPr>
          <w:rFonts w:eastAsia="Calibri"/>
          <w:sz w:val="24"/>
          <w:szCs w:val="24"/>
          <w:lang w:eastAsia="en-US"/>
        </w:rPr>
      </w:pPr>
      <w:r w:rsidRPr="00F71546">
        <w:rPr>
          <w:rFonts w:eastAsia="Calibri"/>
          <w:sz w:val="24"/>
          <w:szCs w:val="24"/>
          <w:lang w:eastAsia="en-US"/>
        </w:rPr>
        <w:tab/>
        <w:t>- курс «Основы ведения предпринимательской деятельности» длительностью 48 часов;</w:t>
      </w:r>
    </w:p>
    <w:p w14:paraId="65E00851" w14:textId="77777777" w:rsidR="00F71546" w:rsidRPr="00F71546" w:rsidRDefault="00F71546" w:rsidP="00F71546">
      <w:pPr>
        <w:widowControl/>
        <w:tabs>
          <w:tab w:val="left" w:pos="0"/>
          <w:tab w:val="left" w:pos="851"/>
        </w:tabs>
        <w:ind w:left="567"/>
        <w:contextualSpacing/>
        <w:jc w:val="both"/>
        <w:rPr>
          <w:rFonts w:eastAsia="Calibri"/>
          <w:sz w:val="24"/>
          <w:szCs w:val="24"/>
          <w:lang w:eastAsia="en-US"/>
        </w:rPr>
      </w:pPr>
      <w:r w:rsidRPr="00F71546">
        <w:rPr>
          <w:rFonts w:eastAsia="Calibri"/>
          <w:sz w:val="24"/>
          <w:szCs w:val="24"/>
          <w:lang w:eastAsia="en-US"/>
        </w:rPr>
        <w:t>- мастер-класса для субъектов малого и среднего предпринимательства.</w:t>
      </w:r>
    </w:p>
    <w:p w14:paraId="5EABFAA8" w14:textId="77777777" w:rsidR="00F71546" w:rsidRPr="00F71546" w:rsidRDefault="00F71546" w:rsidP="00F71546">
      <w:pPr>
        <w:tabs>
          <w:tab w:val="left" w:pos="567"/>
        </w:tabs>
        <w:jc w:val="both"/>
        <w:rPr>
          <w:rFonts w:eastAsia="Calibri"/>
          <w:sz w:val="24"/>
          <w:szCs w:val="24"/>
          <w:lang w:eastAsia="en-US"/>
        </w:rPr>
      </w:pPr>
      <w:r w:rsidRPr="00F71546">
        <w:rPr>
          <w:rFonts w:eastAsia="Calibri"/>
          <w:sz w:val="24"/>
          <w:szCs w:val="24"/>
          <w:lang w:eastAsia="en-US"/>
        </w:rPr>
        <w:lastRenderedPageBreak/>
        <w:tab/>
        <w:t xml:space="preserve">4. В рамках мероприятия «Развитие молодёжного предпринимательства» проводится конкурс молодежных </w:t>
      </w:r>
      <w:proofErr w:type="gramStart"/>
      <w:r w:rsidRPr="00F71546">
        <w:rPr>
          <w:rFonts w:eastAsia="Calibri"/>
          <w:sz w:val="24"/>
          <w:szCs w:val="24"/>
          <w:lang w:eastAsia="en-US"/>
        </w:rPr>
        <w:t>бизнес-проектов</w:t>
      </w:r>
      <w:proofErr w:type="gramEnd"/>
      <w:r w:rsidRPr="00F71546">
        <w:rPr>
          <w:rFonts w:eastAsia="Calibri"/>
          <w:sz w:val="24"/>
          <w:szCs w:val="24"/>
          <w:lang w:eastAsia="en-US"/>
        </w:rPr>
        <w:t xml:space="preserve"> «Путь к успеху». </w:t>
      </w:r>
    </w:p>
    <w:p w14:paraId="06BBF56C" w14:textId="77777777" w:rsidR="00F71546" w:rsidRPr="00F71546" w:rsidRDefault="00F71546" w:rsidP="00F71546">
      <w:pPr>
        <w:widowControl/>
        <w:ind w:firstLine="567"/>
        <w:jc w:val="both"/>
        <w:rPr>
          <w:rFonts w:eastAsia="Calibri"/>
          <w:sz w:val="24"/>
          <w:szCs w:val="24"/>
          <w:lang w:eastAsia="en-US"/>
        </w:rPr>
      </w:pPr>
      <w:r w:rsidRPr="00F71546">
        <w:rPr>
          <w:rFonts w:eastAsia="Calibri"/>
          <w:sz w:val="24"/>
          <w:szCs w:val="24"/>
          <w:lang w:eastAsia="en-US"/>
        </w:rPr>
        <w:t xml:space="preserve">3 апреля 2015 года состоялось заседание экспертной комиссии конкурса </w:t>
      </w:r>
      <w:proofErr w:type="gramStart"/>
      <w:r w:rsidRPr="00F71546">
        <w:rPr>
          <w:rFonts w:eastAsia="Calibri"/>
          <w:sz w:val="24"/>
          <w:szCs w:val="24"/>
          <w:lang w:eastAsia="en-US"/>
        </w:rPr>
        <w:t>бизнес-проектов</w:t>
      </w:r>
      <w:proofErr w:type="gramEnd"/>
      <w:r w:rsidRPr="00F71546">
        <w:rPr>
          <w:rFonts w:eastAsia="Calibri"/>
          <w:sz w:val="24"/>
          <w:szCs w:val="24"/>
          <w:lang w:eastAsia="en-US"/>
        </w:rPr>
        <w:t xml:space="preserve"> «Путь к успеху» с целью отбора по итогам презентации бизнес-идей, авторы которых пройдут обучение основам предпринимательства по специально разработанной программе «Генерация роста». Оценка осуществляется по 3-м критериям: актуальность проекта, технологическая реализуемость и финансирование.</w:t>
      </w:r>
    </w:p>
    <w:p w14:paraId="73C2E368" w14:textId="77777777" w:rsidR="00F71546" w:rsidRPr="00F71546" w:rsidRDefault="00F71546" w:rsidP="00F71546">
      <w:pPr>
        <w:widowControl/>
        <w:ind w:firstLine="567"/>
        <w:jc w:val="both"/>
        <w:rPr>
          <w:rFonts w:eastAsia="Calibri"/>
          <w:sz w:val="24"/>
          <w:szCs w:val="24"/>
          <w:lang w:eastAsia="en-US"/>
        </w:rPr>
      </w:pPr>
      <w:r w:rsidRPr="00F71546">
        <w:rPr>
          <w:rFonts w:eastAsia="Calibri"/>
          <w:sz w:val="24"/>
          <w:szCs w:val="24"/>
          <w:lang w:eastAsia="en-US"/>
        </w:rPr>
        <w:t xml:space="preserve">В период апрель - май 2015 года для конкурсантов проекта «Путь к успеху» был организован курс «Основы предпринимательской деятельности». </w:t>
      </w:r>
    </w:p>
    <w:p w14:paraId="169B0F4F" w14:textId="77777777" w:rsidR="00F71546" w:rsidRPr="00F71546" w:rsidRDefault="00F71546" w:rsidP="00F71546">
      <w:pPr>
        <w:widowControl/>
        <w:ind w:firstLine="567"/>
        <w:jc w:val="both"/>
        <w:rPr>
          <w:rFonts w:eastAsia="Calibri"/>
          <w:sz w:val="24"/>
          <w:szCs w:val="24"/>
          <w:lang w:eastAsia="en-US"/>
        </w:rPr>
      </w:pPr>
      <w:r w:rsidRPr="00F71546">
        <w:rPr>
          <w:rFonts w:eastAsia="Calibri"/>
          <w:sz w:val="24"/>
          <w:szCs w:val="24"/>
          <w:lang w:eastAsia="en-US"/>
        </w:rPr>
        <w:t xml:space="preserve">21 июля 2015 года состоялся финал конкурса – публичная защита бизнес-проектов, после чего Экспертной комиссией Конкурса были определены 4 победителя – получателя </w:t>
      </w:r>
      <w:proofErr w:type="gramStart"/>
      <w:r w:rsidRPr="00F71546">
        <w:rPr>
          <w:rFonts w:eastAsia="Calibri"/>
          <w:sz w:val="24"/>
          <w:szCs w:val="24"/>
          <w:lang w:eastAsia="en-US"/>
        </w:rPr>
        <w:t>грантов Фонда поддержки предпринимательства Югры</w:t>
      </w:r>
      <w:proofErr w:type="gramEnd"/>
      <w:r w:rsidRPr="00F71546">
        <w:rPr>
          <w:rFonts w:eastAsia="Calibri"/>
          <w:sz w:val="24"/>
          <w:szCs w:val="24"/>
          <w:lang w:eastAsia="en-US"/>
        </w:rPr>
        <w:t>.</w:t>
      </w:r>
    </w:p>
    <w:p w14:paraId="55A70D35" w14:textId="77777777" w:rsidR="00F71546" w:rsidRPr="00F71546" w:rsidRDefault="00F71546" w:rsidP="00F71546">
      <w:pPr>
        <w:widowControl/>
        <w:ind w:firstLine="567"/>
        <w:jc w:val="both"/>
        <w:rPr>
          <w:sz w:val="24"/>
          <w:szCs w:val="24"/>
        </w:rPr>
      </w:pPr>
      <w:r w:rsidRPr="00F71546">
        <w:rPr>
          <w:sz w:val="24"/>
          <w:szCs w:val="24"/>
        </w:rPr>
        <w:t>Организованы и проведены следующие мероприятия:</w:t>
      </w:r>
    </w:p>
    <w:p w14:paraId="04B29D59" w14:textId="77777777" w:rsidR="00F71546" w:rsidRPr="00F71546" w:rsidRDefault="00F71546" w:rsidP="00F71546">
      <w:pPr>
        <w:widowControl/>
        <w:tabs>
          <w:tab w:val="left" w:pos="0"/>
          <w:tab w:val="left" w:pos="851"/>
        </w:tabs>
        <w:ind w:firstLine="567"/>
        <w:contextualSpacing/>
        <w:jc w:val="both"/>
        <w:rPr>
          <w:rFonts w:eastAsia="Calibri"/>
          <w:sz w:val="24"/>
          <w:szCs w:val="24"/>
          <w:lang w:eastAsia="en-US"/>
        </w:rPr>
      </w:pPr>
      <w:r w:rsidRPr="00F71546">
        <w:rPr>
          <w:rFonts w:eastAsia="Calibri"/>
          <w:sz w:val="24"/>
          <w:szCs w:val="24"/>
          <w:lang w:eastAsia="en-US"/>
        </w:rPr>
        <w:t>- практическое образовательное мероприятие «Налогообложение и налоговый учет для начинающих предпринимателей»;</w:t>
      </w:r>
    </w:p>
    <w:p w14:paraId="534B12CF" w14:textId="77777777" w:rsidR="00F71546" w:rsidRPr="00F71546" w:rsidRDefault="00F71546" w:rsidP="00F71546">
      <w:pPr>
        <w:widowControl/>
        <w:tabs>
          <w:tab w:val="left" w:pos="0"/>
          <w:tab w:val="left" w:pos="851"/>
        </w:tabs>
        <w:ind w:firstLine="567"/>
        <w:contextualSpacing/>
        <w:jc w:val="both"/>
        <w:rPr>
          <w:rFonts w:eastAsia="Calibri"/>
          <w:sz w:val="24"/>
          <w:szCs w:val="24"/>
          <w:lang w:eastAsia="en-US"/>
        </w:rPr>
      </w:pPr>
      <w:r w:rsidRPr="00F71546">
        <w:rPr>
          <w:rFonts w:eastAsia="Calibri"/>
          <w:sz w:val="24"/>
          <w:szCs w:val="24"/>
          <w:lang w:eastAsia="en-US"/>
        </w:rPr>
        <w:t>- встречи с успешными предпринимателями, экспертами города, округа, страны с начинающими предпринимателями и молодыми людьми, планирующими регистрацию в качестве субъектов предпринимательства;</w:t>
      </w:r>
    </w:p>
    <w:p w14:paraId="021D60E0" w14:textId="77777777" w:rsidR="00F71546" w:rsidRPr="00F71546" w:rsidRDefault="00F71546" w:rsidP="00F71546">
      <w:pPr>
        <w:widowControl/>
        <w:tabs>
          <w:tab w:val="left" w:pos="0"/>
          <w:tab w:val="left" w:pos="851"/>
        </w:tabs>
        <w:ind w:firstLine="567"/>
        <w:contextualSpacing/>
        <w:jc w:val="both"/>
        <w:rPr>
          <w:rFonts w:eastAsia="Calibri"/>
          <w:sz w:val="24"/>
          <w:szCs w:val="24"/>
          <w:lang w:eastAsia="en-US"/>
        </w:rPr>
      </w:pPr>
      <w:r w:rsidRPr="00F71546">
        <w:rPr>
          <w:rFonts w:eastAsia="Calibri"/>
          <w:sz w:val="24"/>
          <w:szCs w:val="24"/>
          <w:lang w:eastAsia="en-US"/>
        </w:rPr>
        <w:t xml:space="preserve">- проект для обсуждения актуальных вопросов с участием эксперта и молодого предпринимателя в формате </w:t>
      </w:r>
      <w:proofErr w:type="spellStart"/>
      <w:r w:rsidRPr="00F71546">
        <w:rPr>
          <w:rFonts w:eastAsia="Calibri"/>
          <w:sz w:val="24"/>
          <w:szCs w:val="24"/>
          <w:lang w:eastAsia="en-US"/>
        </w:rPr>
        <w:t>видеоинтервью</w:t>
      </w:r>
      <w:proofErr w:type="spellEnd"/>
      <w:r w:rsidRPr="00F71546">
        <w:rPr>
          <w:rFonts w:eastAsia="Calibri"/>
          <w:sz w:val="24"/>
          <w:szCs w:val="24"/>
          <w:lang w:eastAsia="en-US"/>
        </w:rPr>
        <w:t>.</w:t>
      </w:r>
    </w:p>
    <w:p w14:paraId="7E9009B2" w14:textId="77777777" w:rsidR="00F71546" w:rsidRDefault="00F71546" w:rsidP="00C14721">
      <w:pPr>
        <w:ind w:firstLine="567"/>
        <w:jc w:val="both"/>
        <w:rPr>
          <w:b/>
          <w:color w:val="0070C0"/>
          <w:sz w:val="24"/>
          <w:szCs w:val="24"/>
        </w:rPr>
      </w:pPr>
    </w:p>
    <w:p w14:paraId="2EA1158B" w14:textId="77777777" w:rsidR="0031362B" w:rsidRPr="00A67AC7" w:rsidRDefault="0031362B" w:rsidP="00C14721">
      <w:pPr>
        <w:ind w:firstLine="567"/>
        <w:jc w:val="both"/>
        <w:rPr>
          <w:b/>
          <w:color w:val="0070C0"/>
          <w:sz w:val="24"/>
          <w:szCs w:val="24"/>
        </w:rPr>
      </w:pPr>
      <w:r w:rsidRPr="00A67AC7">
        <w:rPr>
          <w:b/>
          <w:color w:val="0070C0"/>
          <w:sz w:val="24"/>
          <w:szCs w:val="24"/>
        </w:rPr>
        <w:t xml:space="preserve">Муниципальный сектор </w:t>
      </w:r>
    </w:p>
    <w:p w14:paraId="1084C0A8" w14:textId="77777777" w:rsidR="0004052E" w:rsidRPr="00A67AC7" w:rsidRDefault="0004052E" w:rsidP="0004052E">
      <w:pPr>
        <w:ind w:firstLine="567"/>
        <w:jc w:val="both"/>
        <w:rPr>
          <w:sz w:val="24"/>
          <w:szCs w:val="24"/>
        </w:rPr>
      </w:pPr>
      <w:r w:rsidRPr="00A67AC7">
        <w:rPr>
          <w:sz w:val="24"/>
          <w:szCs w:val="24"/>
        </w:rPr>
        <w:t>Муниципальный сектор экономики города представлен:</w:t>
      </w:r>
    </w:p>
    <w:p w14:paraId="4FDFAC0C" w14:textId="3BBAD8BE" w:rsidR="0004052E" w:rsidRPr="00A67AC7" w:rsidRDefault="0004052E" w:rsidP="0004052E">
      <w:pPr>
        <w:ind w:firstLine="567"/>
        <w:jc w:val="both"/>
        <w:rPr>
          <w:rFonts w:eastAsia="Calibri"/>
          <w:sz w:val="24"/>
          <w:szCs w:val="24"/>
          <w:lang w:eastAsia="en-US"/>
        </w:rPr>
      </w:pPr>
      <w:r w:rsidRPr="00A67AC7">
        <w:rPr>
          <w:sz w:val="24"/>
          <w:szCs w:val="24"/>
        </w:rPr>
        <w:t>- 14 муниципальными унитарными предприятиями; количество муниципальных унитарных предприятий по отношению к 2014 год</w:t>
      </w:r>
      <w:r w:rsidR="00A67AC7" w:rsidRPr="00A67AC7">
        <w:rPr>
          <w:sz w:val="24"/>
          <w:szCs w:val="24"/>
        </w:rPr>
        <w:t>у</w:t>
      </w:r>
      <w:r w:rsidRPr="00A67AC7">
        <w:rPr>
          <w:sz w:val="24"/>
          <w:szCs w:val="24"/>
        </w:rPr>
        <w:t xml:space="preserve"> не изменилось, но два</w:t>
      </w:r>
      <w:r w:rsidRPr="00A67AC7">
        <w:rPr>
          <w:rFonts w:eastAsia="Calibri"/>
          <w:sz w:val="24"/>
          <w:szCs w:val="24"/>
          <w:lang w:eastAsia="en-US"/>
        </w:rPr>
        <w:t xml:space="preserve"> предприятия: </w:t>
      </w:r>
      <w:r w:rsidR="00D56AC4">
        <w:rPr>
          <w:rFonts w:eastAsia="Calibri"/>
          <w:sz w:val="24"/>
          <w:szCs w:val="24"/>
          <w:lang w:eastAsia="en-US"/>
        </w:rPr>
        <w:br/>
      </w:r>
      <w:r w:rsidRPr="00A67AC7">
        <w:rPr>
          <w:rFonts w:eastAsia="Calibri"/>
          <w:sz w:val="24"/>
          <w:szCs w:val="24"/>
          <w:lang w:eastAsia="en-US"/>
        </w:rPr>
        <w:t xml:space="preserve">СГМУСП «Северное» и СГМУТП «Книга» находятся в стадии ликвидации. </w:t>
      </w:r>
    </w:p>
    <w:p w14:paraId="52D818FB" w14:textId="222662E2" w:rsidR="0004052E" w:rsidRPr="00A67AC7" w:rsidRDefault="0004052E" w:rsidP="0004052E">
      <w:pPr>
        <w:ind w:firstLine="567"/>
        <w:jc w:val="both"/>
        <w:rPr>
          <w:sz w:val="24"/>
          <w:szCs w:val="24"/>
        </w:rPr>
      </w:pPr>
      <w:r w:rsidRPr="00A67AC7">
        <w:rPr>
          <w:sz w:val="24"/>
          <w:szCs w:val="24"/>
        </w:rPr>
        <w:t>- 14</w:t>
      </w:r>
      <w:r w:rsidR="00A67AC7" w:rsidRPr="00A67AC7">
        <w:rPr>
          <w:sz w:val="24"/>
          <w:szCs w:val="24"/>
        </w:rPr>
        <w:t>6</w:t>
      </w:r>
      <w:r w:rsidRPr="00A67AC7">
        <w:rPr>
          <w:sz w:val="24"/>
          <w:szCs w:val="24"/>
        </w:rPr>
        <w:t xml:space="preserve"> муниципальными учреждениями, из них – 13</w:t>
      </w:r>
      <w:r w:rsidR="00A67AC7" w:rsidRPr="00A67AC7">
        <w:rPr>
          <w:sz w:val="24"/>
          <w:szCs w:val="24"/>
        </w:rPr>
        <w:t>4</w:t>
      </w:r>
      <w:r w:rsidRPr="00A67AC7">
        <w:rPr>
          <w:sz w:val="24"/>
          <w:szCs w:val="24"/>
        </w:rPr>
        <w:t xml:space="preserve"> учреждения социальной сферы</w:t>
      </w:r>
      <w:r w:rsidR="00E27627">
        <w:rPr>
          <w:sz w:val="24"/>
          <w:szCs w:val="24"/>
        </w:rPr>
        <w:t xml:space="preserve"> (снижение на 4,6 % и 5 % соответственно)</w:t>
      </w:r>
      <w:r w:rsidRPr="00A67AC7">
        <w:rPr>
          <w:sz w:val="24"/>
          <w:szCs w:val="24"/>
        </w:rPr>
        <w:t xml:space="preserve">. </w:t>
      </w:r>
    </w:p>
    <w:p w14:paraId="4743401B" w14:textId="664C42C7" w:rsidR="0004052E" w:rsidRPr="002D10D9" w:rsidRDefault="0004052E" w:rsidP="0004052E">
      <w:pPr>
        <w:ind w:firstLine="567"/>
        <w:jc w:val="both"/>
        <w:rPr>
          <w:sz w:val="24"/>
          <w:szCs w:val="24"/>
          <w:highlight w:val="yellow"/>
        </w:rPr>
      </w:pPr>
      <w:r w:rsidRPr="00A67AC7">
        <w:rPr>
          <w:sz w:val="24"/>
          <w:szCs w:val="24"/>
        </w:rPr>
        <w:t>За 2015 год проведен ряд реорганизаций муниципальных учреждений</w:t>
      </w:r>
      <w:r w:rsidR="00F26489">
        <w:rPr>
          <w:sz w:val="24"/>
          <w:szCs w:val="24"/>
        </w:rPr>
        <w:t>.</w:t>
      </w:r>
      <w:r w:rsidRPr="0030427E">
        <w:rPr>
          <w:sz w:val="24"/>
          <w:szCs w:val="24"/>
        </w:rPr>
        <w:t xml:space="preserve"> МБУ «Олимпия» </w:t>
      </w:r>
      <w:r w:rsidR="00F26489">
        <w:rPr>
          <w:sz w:val="24"/>
          <w:szCs w:val="24"/>
        </w:rPr>
        <w:t xml:space="preserve">реорганизовано </w:t>
      </w:r>
      <w:r w:rsidRPr="0030427E">
        <w:rPr>
          <w:sz w:val="24"/>
          <w:szCs w:val="24"/>
        </w:rPr>
        <w:t xml:space="preserve">путем присоединения к МБОУ ДОД специализированная детско-юношеская спортивная школа олимпийского </w:t>
      </w:r>
      <w:r w:rsidRPr="00F26489">
        <w:rPr>
          <w:sz w:val="24"/>
          <w:szCs w:val="24"/>
        </w:rPr>
        <w:t>резерва по зимним видам спорта «Кедр»</w:t>
      </w:r>
      <w:r w:rsidR="00F26489" w:rsidRPr="00F26489">
        <w:rPr>
          <w:sz w:val="24"/>
          <w:szCs w:val="24"/>
        </w:rPr>
        <w:t xml:space="preserve">. Реорганизованы </w:t>
      </w:r>
      <w:r w:rsidRPr="00F26489">
        <w:rPr>
          <w:sz w:val="24"/>
          <w:szCs w:val="24"/>
        </w:rPr>
        <w:t>7 муниципальных бюджетных дошкольных образовательных учреждений, 3 муниципальных бюджетных общеобразовательных учреждения, создано 3 новых муниципальных бюджетных дошкольных образовательных учреждения</w:t>
      </w:r>
      <w:r w:rsidR="00F26489" w:rsidRPr="00F26489">
        <w:rPr>
          <w:sz w:val="24"/>
          <w:szCs w:val="24"/>
        </w:rPr>
        <w:t xml:space="preserve"> и 1 средняя школа</w:t>
      </w:r>
      <w:r w:rsidRPr="00F26489">
        <w:rPr>
          <w:sz w:val="24"/>
          <w:szCs w:val="24"/>
        </w:rPr>
        <w:t>.</w:t>
      </w:r>
    </w:p>
    <w:p w14:paraId="79FF2D5D" w14:textId="31B60D8B" w:rsidR="0004052E" w:rsidRPr="002D10D9" w:rsidRDefault="0004052E" w:rsidP="0004052E">
      <w:pPr>
        <w:ind w:firstLine="567"/>
        <w:jc w:val="both"/>
        <w:rPr>
          <w:sz w:val="24"/>
          <w:szCs w:val="24"/>
          <w:highlight w:val="yellow"/>
        </w:rPr>
      </w:pPr>
      <w:r w:rsidRPr="00A67AC7">
        <w:rPr>
          <w:sz w:val="24"/>
          <w:szCs w:val="24"/>
        </w:rPr>
        <w:t xml:space="preserve">Выручка от реализации товаров, работ, услуг муниципальных предприятий </w:t>
      </w:r>
      <w:r w:rsidR="00A67AC7" w:rsidRPr="00A67AC7">
        <w:rPr>
          <w:sz w:val="24"/>
          <w:szCs w:val="24"/>
        </w:rPr>
        <w:t xml:space="preserve">по предварительным данным </w:t>
      </w:r>
      <w:r w:rsidRPr="00A67AC7">
        <w:rPr>
          <w:sz w:val="24"/>
          <w:szCs w:val="24"/>
        </w:rPr>
        <w:t xml:space="preserve">2015 года составила </w:t>
      </w:r>
      <w:r w:rsidR="00A67AC7" w:rsidRPr="00A67AC7">
        <w:rPr>
          <w:sz w:val="24"/>
          <w:szCs w:val="24"/>
        </w:rPr>
        <w:t>7 609,8</w:t>
      </w:r>
      <w:r w:rsidRPr="00A67AC7">
        <w:rPr>
          <w:sz w:val="24"/>
          <w:szCs w:val="24"/>
        </w:rPr>
        <w:t xml:space="preserve"> млн. рублей, что составляет </w:t>
      </w:r>
      <w:r w:rsidR="00A67AC7" w:rsidRPr="00A67AC7">
        <w:rPr>
          <w:sz w:val="24"/>
          <w:szCs w:val="24"/>
        </w:rPr>
        <w:t>100,7</w:t>
      </w:r>
      <w:r w:rsidRPr="00A67AC7">
        <w:rPr>
          <w:sz w:val="24"/>
          <w:szCs w:val="24"/>
        </w:rPr>
        <w:t xml:space="preserve"> % к  2014 год</w:t>
      </w:r>
      <w:r w:rsidR="00A67AC7" w:rsidRPr="00A67AC7">
        <w:rPr>
          <w:sz w:val="24"/>
          <w:szCs w:val="24"/>
        </w:rPr>
        <w:t>у</w:t>
      </w:r>
      <w:r w:rsidRPr="00A67AC7">
        <w:rPr>
          <w:sz w:val="24"/>
          <w:szCs w:val="24"/>
        </w:rPr>
        <w:t>. Среднесписочная численность работающих</w:t>
      </w:r>
      <w:r w:rsidR="00A67AC7" w:rsidRPr="00A67AC7">
        <w:rPr>
          <w:sz w:val="24"/>
          <w:szCs w:val="24"/>
        </w:rPr>
        <w:t xml:space="preserve"> практически не изменилась по сравнению с прошлым годом</w:t>
      </w:r>
      <w:r w:rsidRPr="00A67AC7">
        <w:rPr>
          <w:sz w:val="24"/>
          <w:szCs w:val="24"/>
        </w:rPr>
        <w:t xml:space="preserve"> и составила 3 339 человек.</w:t>
      </w:r>
    </w:p>
    <w:p w14:paraId="4D7C35A8" w14:textId="7244FDB4" w:rsidR="0004052E" w:rsidRPr="00A67AC7" w:rsidRDefault="0004052E" w:rsidP="0004052E">
      <w:pPr>
        <w:ind w:firstLine="567"/>
        <w:jc w:val="both"/>
        <w:rPr>
          <w:sz w:val="24"/>
          <w:szCs w:val="24"/>
        </w:rPr>
      </w:pPr>
      <w:r w:rsidRPr="00A67AC7">
        <w:rPr>
          <w:sz w:val="24"/>
          <w:szCs w:val="24"/>
        </w:rPr>
        <w:t xml:space="preserve">Отрицательный финансовый результат по предварительным данным </w:t>
      </w:r>
      <w:r w:rsidR="000976F8" w:rsidRPr="00A67AC7">
        <w:rPr>
          <w:sz w:val="24"/>
          <w:szCs w:val="24"/>
        </w:rPr>
        <w:t xml:space="preserve">по итогам </w:t>
      </w:r>
      <w:r w:rsidRPr="00A67AC7">
        <w:rPr>
          <w:sz w:val="24"/>
          <w:szCs w:val="24"/>
        </w:rPr>
        <w:t>2015 год</w:t>
      </w:r>
      <w:r w:rsidR="000976F8" w:rsidRPr="00A67AC7">
        <w:rPr>
          <w:sz w:val="24"/>
          <w:szCs w:val="24"/>
        </w:rPr>
        <w:t>а</w:t>
      </w:r>
      <w:r w:rsidRPr="00A67AC7">
        <w:rPr>
          <w:sz w:val="24"/>
          <w:szCs w:val="24"/>
        </w:rPr>
        <w:t xml:space="preserve"> получили </w:t>
      </w:r>
      <w:r w:rsidR="00A67AC7" w:rsidRPr="00A67AC7">
        <w:rPr>
          <w:sz w:val="24"/>
          <w:szCs w:val="24"/>
        </w:rPr>
        <w:t>5</w:t>
      </w:r>
      <w:r w:rsidRPr="00A67AC7">
        <w:rPr>
          <w:sz w:val="24"/>
          <w:szCs w:val="24"/>
        </w:rPr>
        <w:t xml:space="preserve"> муниципальных предприятий: </w:t>
      </w:r>
    </w:p>
    <w:p w14:paraId="1284E61F" w14:textId="77777777" w:rsidR="0004052E" w:rsidRPr="00A67AC7" w:rsidRDefault="0004052E" w:rsidP="0004052E">
      <w:pPr>
        <w:jc w:val="both"/>
        <w:rPr>
          <w:sz w:val="24"/>
          <w:szCs w:val="24"/>
        </w:rPr>
      </w:pPr>
      <w:r w:rsidRPr="00A67AC7">
        <w:rPr>
          <w:sz w:val="24"/>
          <w:szCs w:val="24"/>
        </w:rPr>
        <w:t>СГМУП «Городской рынок»,</w:t>
      </w:r>
    </w:p>
    <w:p w14:paraId="0F7CF341" w14:textId="77777777" w:rsidR="0004052E" w:rsidRPr="00A67AC7" w:rsidRDefault="0004052E" w:rsidP="0004052E">
      <w:pPr>
        <w:jc w:val="both"/>
        <w:rPr>
          <w:sz w:val="24"/>
          <w:szCs w:val="24"/>
        </w:rPr>
      </w:pPr>
      <w:r w:rsidRPr="00A67AC7">
        <w:rPr>
          <w:sz w:val="24"/>
          <w:szCs w:val="24"/>
        </w:rPr>
        <w:t>СГМУП «Бюро технической инвентаризации»,</w:t>
      </w:r>
    </w:p>
    <w:p w14:paraId="478CBCBC" w14:textId="77777777" w:rsidR="0004052E" w:rsidRPr="00A67AC7" w:rsidRDefault="0004052E" w:rsidP="0004052E">
      <w:pPr>
        <w:jc w:val="both"/>
        <w:rPr>
          <w:sz w:val="24"/>
          <w:szCs w:val="24"/>
        </w:rPr>
      </w:pPr>
      <w:r w:rsidRPr="00A67AC7">
        <w:rPr>
          <w:sz w:val="24"/>
          <w:szCs w:val="24"/>
        </w:rPr>
        <w:t>СГМУП «Городские тепловые сети»,</w:t>
      </w:r>
    </w:p>
    <w:p w14:paraId="6870B727" w14:textId="77777777" w:rsidR="0004052E" w:rsidRPr="00A67AC7" w:rsidRDefault="0004052E" w:rsidP="0004052E">
      <w:pPr>
        <w:jc w:val="both"/>
        <w:rPr>
          <w:sz w:val="24"/>
          <w:szCs w:val="24"/>
        </w:rPr>
      </w:pPr>
      <w:r w:rsidRPr="00A67AC7">
        <w:rPr>
          <w:sz w:val="24"/>
          <w:szCs w:val="24"/>
        </w:rPr>
        <w:t>СГМУП «Тепловик»,</w:t>
      </w:r>
    </w:p>
    <w:p w14:paraId="472F38B2" w14:textId="77777777" w:rsidR="0004052E" w:rsidRPr="00A67AC7" w:rsidRDefault="0004052E" w:rsidP="0004052E">
      <w:pPr>
        <w:jc w:val="both"/>
        <w:rPr>
          <w:sz w:val="24"/>
          <w:szCs w:val="24"/>
        </w:rPr>
      </w:pPr>
      <w:r w:rsidRPr="00A67AC7">
        <w:rPr>
          <w:sz w:val="24"/>
          <w:szCs w:val="24"/>
        </w:rPr>
        <w:t>СГМУП «РКЦ ЖКХ».</w:t>
      </w:r>
    </w:p>
    <w:p w14:paraId="799EE338" w14:textId="77777777" w:rsidR="0004052E" w:rsidRPr="002D10D9" w:rsidRDefault="0004052E" w:rsidP="0004052E">
      <w:pPr>
        <w:jc w:val="both"/>
        <w:rPr>
          <w:sz w:val="24"/>
          <w:szCs w:val="24"/>
          <w:highlight w:val="yellow"/>
        </w:rPr>
      </w:pPr>
    </w:p>
    <w:p w14:paraId="1A85FA6E" w14:textId="77777777" w:rsidR="0004052E" w:rsidRPr="00C2691E" w:rsidRDefault="0004052E" w:rsidP="00246E5A">
      <w:pPr>
        <w:ind w:firstLine="567"/>
        <w:jc w:val="both"/>
        <w:rPr>
          <w:sz w:val="24"/>
          <w:szCs w:val="24"/>
        </w:rPr>
      </w:pPr>
      <w:r w:rsidRPr="00C2691E">
        <w:rPr>
          <w:sz w:val="24"/>
          <w:szCs w:val="24"/>
        </w:rPr>
        <w:t>Убытки СГМУП «Городской рынок» сложились по следующим причинам:</w:t>
      </w:r>
    </w:p>
    <w:p w14:paraId="20E51E23" w14:textId="77777777" w:rsidR="0004052E" w:rsidRPr="00C2691E" w:rsidRDefault="0004052E" w:rsidP="00246E5A">
      <w:pPr>
        <w:ind w:firstLine="567"/>
        <w:jc w:val="both"/>
        <w:rPr>
          <w:sz w:val="24"/>
          <w:szCs w:val="24"/>
        </w:rPr>
      </w:pPr>
      <w:r w:rsidRPr="00C2691E">
        <w:rPr>
          <w:sz w:val="24"/>
          <w:szCs w:val="24"/>
        </w:rPr>
        <w:t xml:space="preserve">- списание в 1 квартале 2015 года (распоряжение Администрации города </w:t>
      </w:r>
      <w:r w:rsidRPr="00C2691E">
        <w:rPr>
          <w:sz w:val="24"/>
          <w:szCs w:val="24"/>
        </w:rPr>
        <w:br/>
        <w:t>от 01.10.2014 № 3031 «О ликвидации торговли на территории рынка «Вещевой») 6 объектов недвижимого имущества на территории рынка «Вещевой», остаточная стоимость которых увеличила показатель прочих расходов на 756 тыс. рублей;</w:t>
      </w:r>
    </w:p>
    <w:p w14:paraId="10C1E5D5" w14:textId="448967C8" w:rsidR="0004052E" w:rsidRPr="00C2691E" w:rsidRDefault="0004052E" w:rsidP="00246E5A">
      <w:pPr>
        <w:ind w:firstLine="567"/>
        <w:jc w:val="both"/>
        <w:rPr>
          <w:rFonts w:eastAsia="Calibri"/>
          <w:sz w:val="24"/>
          <w:szCs w:val="24"/>
          <w:lang w:eastAsia="en-US"/>
        </w:rPr>
      </w:pPr>
      <w:r w:rsidRPr="00C2691E">
        <w:rPr>
          <w:rFonts w:eastAsia="Calibri"/>
          <w:sz w:val="24"/>
          <w:szCs w:val="24"/>
          <w:lang w:eastAsia="en-US"/>
        </w:rPr>
        <w:t xml:space="preserve">- согласно ПБУ 8/2010 </w:t>
      </w:r>
      <w:r w:rsidR="00C2691E" w:rsidRPr="00C2691E">
        <w:rPr>
          <w:rFonts w:eastAsia="Calibri"/>
          <w:sz w:val="24"/>
          <w:szCs w:val="24"/>
          <w:lang w:eastAsia="en-US"/>
        </w:rPr>
        <w:t>за</w:t>
      </w:r>
      <w:r w:rsidRPr="00C2691E">
        <w:rPr>
          <w:rFonts w:eastAsia="Calibri"/>
          <w:sz w:val="24"/>
          <w:szCs w:val="24"/>
          <w:lang w:eastAsia="en-US"/>
        </w:rPr>
        <w:t xml:space="preserve"> 2015 год</w:t>
      </w:r>
      <w:r w:rsidR="00C2691E" w:rsidRPr="00C2691E">
        <w:rPr>
          <w:rFonts w:eastAsia="Calibri"/>
          <w:sz w:val="24"/>
          <w:szCs w:val="24"/>
          <w:lang w:eastAsia="en-US"/>
        </w:rPr>
        <w:t xml:space="preserve"> создан р</w:t>
      </w:r>
      <w:r w:rsidRPr="00C2691E">
        <w:rPr>
          <w:rFonts w:eastAsia="Calibri"/>
          <w:sz w:val="24"/>
          <w:szCs w:val="24"/>
          <w:lang w:eastAsia="en-US"/>
        </w:rPr>
        <w:t xml:space="preserve">езерв на предстоящую оплату отпусков </w:t>
      </w:r>
      <w:r w:rsidRPr="00C2691E">
        <w:rPr>
          <w:rFonts w:eastAsia="Calibri"/>
          <w:sz w:val="24"/>
          <w:szCs w:val="24"/>
          <w:lang w:eastAsia="en-US"/>
        </w:rPr>
        <w:lastRenderedPageBreak/>
        <w:t>сотрудников, что увеличило показатель себестоимости и управленческих расходов на общую сумму 1 6</w:t>
      </w:r>
      <w:r w:rsidR="00C2691E" w:rsidRPr="00C2691E">
        <w:rPr>
          <w:rFonts w:eastAsia="Calibri"/>
          <w:sz w:val="24"/>
          <w:szCs w:val="24"/>
          <w:lang w:eastAsia="en-US"/>
        </w:rPr>
        <w:t>66</w:t>
      </w:r>
      <w:r w:rsidRPr="00C2691E">
        <w:rPr>
          <w:rFonts w:eastAsia="Calibri"/>
          <w:sz w:val="24"/>
          <w:szCs w:val="24"/>
          <w:lang w:eastAsia="en-US"/>
        </w:rPr>
        <w:t xml:space="preserve"> тыс. рублей; </w:t>
      </w:r>
    </w:p>
    <w:p w14:paraId="799AC9EF" w14:textId="77777777" w:rsidR="0004052E" w:rsidRPr="00C2691E" w:rsidRDefault="0004052E" w:rsidP="00246E5A">
      <w:pPr>
        <w:ind w:firstLine="567"/>
        <w:jc w:val="both"/>
        <w:rPr>
          <w:rFonts w:eastAsia="Calibri"/>
          <w:sz w:val="24"/>
          <w:szCs w:val="24"/>
          <w:lang w:eastAsia="en-US"/>
        </w:rPr>
      </w:pPr>
      <w:r w:rsidRPr="00C2691E">
        <w:rPr>
          <w:rFonts w:eastAsia="Calibri"/>
          <w:sz w:val="24"/>
          <w:szCs w:val="24"/>
          <w:lang w:eastAsia="en-US"/>
        </w:rPr>
        <w:t>- сумма расходов по механизированной уборке и вывозу снега за 2014 год и 1 квартал 2015 года в размере 4 879 тыс. рублей из показателя себестоимости перенесена на показатель прочих доходов;</w:t>
      </w:r>
    </w:p>
    <w:p w14:paraId="4241C073" w14:textId="77777777" w:rsidR="0004052E" w:rsidRPr="00C2691E" w:rsidRDefault="0004052E" w:rsidP="00246E5A">
      <w:pPr>
        <w:ind w:firstLine="567"/>
        <w:jc w:val="both"/>
        <w:rPr>
          <w:rFonts w:eastAsia="Calibri"/>
          <w:sz w:val="24"/>
          <w:szCs w:val="24"/>
          <w:lang w:eastAsia="en-US"/>
        </w:rPr>
      </w:pPr>
      <w:r w:rsidRPr="00C2691E">
        <w:rPr>
          <w:rFonts w:eastAsia="Calibri"/>
          <w:sz w:val="24"/>
          <w:szCs w:val="24"/>
          <w:lang w:eastAsia="en-US"/>
        </w:rPr>
        <w:t>- показатель управленческих расходов и себестоимости вырос в виду увеличения заработной платы работникам, выходившим на работу в выходные и праздничные дни в связи с проведением ярмарок на рынке «Центральный».</w:t>
      </w:r>
    </w:p>
    <w:p w14:paraId="6F80C188" w14:textId="77777777" w:rsidR="0004052E" w:rsidRPr="002D10D9" w:rsidRDefault="0004052E" w:rsidP="00246E5A">
      <w:pPr>
        <w:ind w:firstLine="567"/>
        <w:jc w:val="both"/>
        <w:rPr>
          <w:sz w:val="24"/>
          <w:szCs w:val="24"/>
        </w:rPr>
      </w:pPr>
      <w:r w:rsidRPr="002D10D9">
        <w:rPr>
          <w:sz w:val="24"/>
          <w:szCs w:val="24"/>
        </w:rPr>
        <w:t>Убытки СГМУП «Бюро технической инвентаризации» образовались по следующим основным причинам:</w:t>
      </w:r>
    </w:p>
    <w:p w14:paraId="04DD113C" w14:textId="77777777" w:rsidR="0004052E" w:rsidRPr="002D10D9" w:rsidRDefault="0004052E" w:rsidP="00246E5A">
      <w:pPr>
        <w:tabs>
          <w:tab w:val="left" w:pos="993"/>
        </w:tabs>
        <w:ind w:firstLine="567"/>
        <w:jc w:val="both"/>
        <w:rPr>
          <w:rFonts w:eastAsia="Calibri"/>
          <w:sz w:val="24"/>
          <w:szCs w:val="24"/>
          <w:lang w:eastAsia="en-US"/>
        </w:rPr>
      </w:pPr>
      <w:r w:rsidRPr="002D10D9">
        <w:rPr>
          <w:rFonts w:eastAsia="Calibri"/>
          <w:sz w:val="24"/>
          <w:szCs w:val="24"/>
          <w:lang w:eastAsia="en-US"/>
        </w:rPr>
        <w:t>- в связи с выплатой отпускных предприятие несло повышенные расходы по заработной плате, создан резерв на оплату отпусков в размере 1000 тыс. рублей.</w:t>
      </w:r>
    </w:p>
    <w:p w14:paraId="1FE6B7FE" w14:textId="77777777" w:rsidR="002D10D9" w:rsidRDefault="002D10D9" w:rsidP="00246E5A">
      <w:pPr>
        <w:tabs>
          <w:tab w:val="left" w:pos="993"/>
        </w:tabs>
        <w:ind w:firstLine="567"/>
        <w:jc w:val="both"/>
        <w:rPr>
          <w:rFonts w:eastAsia="Calibri"/>
          <w:sz w:val="24"/>
          <w:szCs w:val="24"/>
          <w:lang w:eastAsia="en-US"/>
        </w:rPr>
      </w:pPr>
      <w:r w:rsidRPr="002D10D9">
        <w:rPr>
          <w:rFonts w:eastAsia="Calibri"/>
          <w:sz w:val="24"/>
          <w:szCs w:val="24"/>
          <w:lang w:eastAsia="en-US"/>
        </w:rPr>
        <w:t>В рамках оптимизации расходов предприятия снижены</w:t>
      </w:r>
      <w:r>
        <w:rPr>
          <w:rFonts w:eastAsia="Calibri"/>
          <w:sz w:val="24"/>
          <w:szCs w:val="24"/>
          <w:lang w:eastAsia="en-US"/>
        </w:rPr>
        <w:t xml:space="preserve"> расходы на заработную плату, на охрану помещений, на аренду рекламных площадей, на страхование, на расходные материалы.</w:t>
      </w:r>
    </w:p>
    <w:p w14:paraId="65B0E309" w14:textId="77777777" w:rsidR="002D10D9" w:rsidRDefault="002D10D9" w:rsidP="00246E5A">
      <w:pPr>
        <w:tabs>
          <w:tab w:val="left" w:pos="993"/>
        </w:tabs>
        <w:ind w:firstLine="567"/>
        <w:jc w:val="both"/>
        <w:rPr>
          <w:rFonts w:eastAsia="Calibri"/>
          <w:sz w:val="24"/>
          <w:szCs w:val="24"/>
          <w:lang w:eastAsia="en-US"/>
        </w:rPr>
      </w:pPr>
      <w:r>
        <w:rPr>
          <w:rFonts w:eastAsia="Calibri"/>
          <w:sz w:val="24"/>
          <w:szCs w:val="24"/>
          <w:lang w:eastAsia="en-US"/>
        </w:rPr>
        <w:t>Предприятием пересмотрен (в сторону увеличения) ряд тарифов на услуги.</w:t>
      </w:r>
    </w:p>
    <w:p w14:paraId="54322F21" w14:textId="147DE2FE" w:rsidR="002D10D9" w:rsidRPr="002D10D9" w:rsidRDefault="002D10D9" w:rsidP="00246E5A">
      <w:pPr>
        <w:tabs>
          <w:tab w:val="left" w:pos="993"/>
        </w:tabs>
        <w:ind w:firstLine="567"/>
        <w:jc w:val="both"/>
        <w:rPr>
          <w:rFonts w:eastAsia="Calibri"/>
          <w:sz w:val="24"/>
          <w:szCs w:val="24"/>
          <w:lang w:eastAsia="en-US"/>
        </w:rPr>
      </w:pPr>
      <w:r w:rsidRPr="002D10D9">
        <w:rPr>
          <w:sz w:val="24"/>
          <w:szCs w:val="24"/>
        </w:rPr>
        <w:t>СГМУП «Бюро технической инвентаризации»</w:t>
      </w:r>
      <w:r>
        <w:rPr>
          <w:sz w:val="24"/>
          <w:szCs w:val="24"/>
        </w:rPr>
        <w:t xml:space="preserve"> начато сотрудничество с департаментом государственного имущества Ханты-Мансийского автономного округа – Югры по проведению работ по разработке заключений о соответствии технических характеристик нежилых помещений.</w:t>
      </w:r>
    </w:p>
    <w:p w14:paraId="2FEAE159" w14:textId="77777777" w:rsidR="0004052E" w:rsidRPr="00A67AC7" w:rsidRDefault="0004052E" w:rsidP="00246E5A">
      <w:pPr>
        <w:autoSpaceDE w:val="0"/>
        <w:autoSpaceDN w:val="0"/>
        <w:adjustRightInd w:val="0"/>
        <w:ind w:right="-30" w:firstLine="567"/>
        <w:jc w:val="both"/>
        <w:rPr>
          <w:color w:val="000000" w:themeColor="text1"/>
          <w:sz w:val="24"/>
          <w:szCs w:val="24"/>
          <w:lang w:eastAsia="en-US"/>
        </w:rPr>
      </w:pPr>
      <w:r w:rsidRPr="00A67AC7">
        <w:rPr>
          <w:sz w:val="24"/>
          <w:szCs w:val="24"/>
        </w:rPr>
        <w:t xml:space="preserve">Убытки СГМУП «Городские тепловые сети» </w:t>
      </w:r>
      <w:r w:rsidRPr="00A67AC7">
        <w:rPr>
          <w:color w:val="000000" w:themeColor="text1"/>
          <w:sz w:val="24"/>
          <w:szCs w:val="24"/>
          <w:lang w:eastAsia="en-US"/>
        </w:rPr>
        <w:t>связаны со следующими причинами:</w:t>
      </w:r>
    </w:p>
    <w:p w14:paraId="60D3CFCC" w14:textId="77777777" w:rsidR="0004052E" w:rsidRPr="00A67AC7" w:rsidRDefault="0004052E" w:rsidP="00246E5A">
      <w:pPr>
        <w:autoSpaceDE w:val="0"/>
        <w:autoSpaceDN w:val="0"/>
        <w:adjustRightInd w:val="0"/>
        <w:ind w:right="-30" w:firstLine="567"/>
        <w:jc w:val="both"/>
        <w:rPr>
          <w:color w:val="000000" w:themeColor="text1"/>
          <w:sz w:val="24"/>
          <w:szCs w:val="24"/>
          <w:lang w:eastAsia="en-US"/>
        </w:rPr>
      </w:pPr>
      <w:r w:rsidRPr="00A67AC7">
        <w:rPr>
          <w:color w:val="000000" w:themeColor="text1"/>
          <w:sz w:val="24"/>
          <w:szCs w:val="24"/>
          <w:lang w:eastAsia="en-US"/>
        </w:rPr>
        <w:t>- снижение объемов реализации тепловой энергии, горячего водоснабжения, разницы между нормативным потреблением и показателями узлов учета;</w:t>
      </w:r>
    </w:p>
    <w:p w14:paraId="38D7B55A" w14:textId="77777777" w:rsidR="0004052E" w:rsidRPr="00A67AC7" w:rsidRDefault="0004052E" w:rsidP="00246E5A">
      <w:pPr>
        <w:ind w:firstLine="567"/>
        <w:jc w:val="both"/>
        <w:rPr>
          <w:sz w:val="24"/>
          <w:szCs w:val="24"/>
        </w:rPr>
      </w:pPr>
      <w:r w:rsidRPr="00A67AC7">
        <w:rPr>
          <w:color w:val="000000" w:themeColor="text1"/>
          <w:sz w:val="24"/>
          <w:szCs w:val="24"/>
          <w:lang w:eastAsia="en-US"/>
        </w:rPr>
        <w:t>- увеличение затрат по капитальному ремонту в целях подготовки к отопительному сезону.</w:t>
      </w:r>
    </w:p>
    <w:p w14:paraId="4A046DFA" w14:textId="77777777" w:rsidR="0004052E" w:rsidRPr="001602B1" w:rsidRDefault="0004052E" w:rsidP="00246E5A">
      <w:pPr>
        <w:ind w:firstLine="567"/>
        <w:jc w:val="both"/>
        <w:rPr>
          <w:sz w:val="24"/>
          <w:szCs w:val="24"/>
        </w:rPr>
      </w:pPr>
      <w:r w:rsidRPr="001602B1">
        <w:rPr>
          <w:sz w:val="24"/>
          <w:szCs w:val="24"/>
        </w:rPr>
        <w:t>Убытки СГМУП «Тепловик» сложились по следующим причинам:</w:t>
      </w:r>
    </w:p>
    <w:p w14:paraId="26FBDAFA" w14:textId="77777777" w:rsidR="0004052E" w:rsidRPr="001602B1" w:rsidRDefault="0004052E" w:rsidP="00246E5A">
      <w:pPr>
        <w:ind w:firstLine="567"/>
        <w:jc w:val="both"/>
        <w:rPr>
          <w:color w:val="000000" w:themeColor="text1"/>
          <w:sz w:val="24"/>
          <w:szCs w:val="24"/>
        </w:rPr>
      </w:pPr>
      <w:r w:rsidRPr="001602B1">
        <w:rPr>
          <w:color w:val="000000" w:themeColor="text1"/>
          <w:sz w:val="24"/>
          <w:szCs w:val="24"/>
        </w:rPr>
        <w:t>- снижение объемов теплопотребления, водопотребления, а также транспортировки сточных вод по жилым строениям временных поселков, в связи со сносом ветхого и аварийного жилья;</w:t>
      </w:r>
    </w:p>
    <w:p w14:paraId="270C636B" w14:textId="77777777" w:rsidR="0004052E" w:rsidRPr="001602B1" w:rsidRDefault="0004052E" w:rsidP="00246E5A">
      <w:pPr>
        <w:ind w:firstLine="567"/>
        <w:jc w:val="both"/>
        <w:rPr>
          <w:color w:val="000000" w:themeColor="text1"/>
          <w:sz w:val="24"/>
          <w:szCs w:val="24"/>
        </w:rPr>
      </w:pPr>
      <w:r w:rsidRPr="001602B1">
        <w:rPr>
          <w:color w:val="000000" w:themeColor="text1"/>
          <w:sz w:val="24"/>
          <w:szCs w:val="24"/>
        </w:rPr>
        <w:t>- сверхнормативное потребление воды из системы теплоснабжения;</w:t>
      </w:r>
    </w:p>
    <w:p w14:paraId="214EB4FF" w14:textId="77777777" w:rsidR="0004052E" w:rsidRPr="001602B1" w:rsidRDefault="0004052E" w:rsidP="00246E5A">
      <w:pPr>
        <w:ind w:firstLine="567"/>
        <w:jc w:val="both"/>
        <w:rPr>
          <w:color w:val="000000" w:themeColor="text1"/>
          <w:sz w:val="24"/>
          <w:szCs w:val="24"/>
        </w:rPr>
      </w:pPr>
      <w:r w:rsidRPr="001602B1">
        <w:rPr>
          <w:color w:val="000000" w:themeColor="text1"/>
          <w:sz w:val="24"/>
          <w:szCs w:val="24"/>
        </w:rPr>
        <w:t>- высокий процент ветхого жилищного фонда с изношенными и аварийными инженерными сетями;</w:t>
      </w:r>
    </w:p>
    <w:p w14:paraId="63826C28" w14:textId="4D9EE07D" w:rsidR="0004052E" w:rsidRPr="001602B1" w:rsidRDefault="0004052E" w:rsidP="00246E5A">
      <w:pPr>
        <w:ind w:firstLine="567"/>
        <w:jc w:val="both"/>
        <w:rPr>
          <w:color w:val="000000" w:themeColor="text1"/>
          <w:sz w:val="24"/>
          <w:szCs w:val="24"/>
        </w:rPr>
      </w:pPr>
      <w:r w:rsidRPr="001602B1">
        <w:rPr>
          <w:color w:val="000000" w:themeColor="text1"/>
          <w:sz w:val="24"/>
          <w:szCs w:val="24"/>
        </w:rPr>
        <w:t>- низкий процент оснащенности жилищного фонда общедомовыми приборами учета потребления коммунальных услуг;</w:t>
      </w:r>
    </w:p>
    <w:p w14:paraId="3FBE28CD" w14:textId="3F2CE0FB" w:rsidR="0004052E" w:rsidRPr="001602B1" w:rsidRDefault="0004052E" w:rsidP="00246E5A">
      <w:pPr>
        <w:ind w:firstLine="567"/>
        <w:jc w:val="both"/>
        <w:rPr>
          <w:color w:val="000000" w:themeColor="text1"/>
          <w:sz w:val="24"/>
          <w:szCs w:val="24"/>
        </w:rPr>
      </w:pPr>
      <w:r w:rsidRPr="001602B1">
        <w:rPr>
          <w:color w:val="000000" w:themeColor="text1"/>
          <w:sz w:val="24"/>
          <w:szCs w:val="24"/>
        </w:rPr>
        <w:t>- низкая загруженность производственных мощностей.</w:t>
      </w:r>
    </w:p>
    <w:p w14:paraId="7D300B79" w14:textId="77777777" w:rsidR="0004052E" w:rsidRPr="001602B1" w:rsidRDefault="0004052E" w:rsidP="00246E5A">
      <w:pPr>
        <w:ind w:firstLine="567"/>
        <w:jc w:val="both"/>
        <w:rPr>
          <w:sz w:val="24"/>
          <w:szCs w:val="24"/>
        </w:rPr>
      </w:pPr>
      <w:r w:rsidRPr="001602B1">
        <w:rPr>
          <w:sz w:val="24"/>
          <w:szCs w:val="24"/>
        </w:rPr>
        <w:t>Убытки СГМУП «РКЦ ЖКХ» сложились в связи со снижением объема работ.</w:t>
      </w:r>
    </w:p>
    <w:p w14:paraId="37351A57" w14:textId="77777777" w:rsidR="0004052E" w:rsidRPr="002D10D9" w:rsidRDefault="0004052E" w:rsidP="00246E5A">
      <w:pPr>
        <w:ind w:firstLine="567"/>
        <w:jc w:val="both"/>
        <w:rPr>
          <w:sz w:val="24"/>
          <w:szCs w:val="24"/>
          <w:highlight w:val="yellow"/>
        </w:rPr>
      </w:pPr>
    </w:p>
    <w:p w14:paraId="0B405F57" w14:textId="77777777" w:rsidR="0004052E" w:rsidRPr="00AF5350" w:rsidRDefault="0004052E" w:rsidP="00246E5A">
      <w:pPr>
        <w:ind w:firstLine="567"/>
        <w:jc w:val="both"/>
        <w:rPr>
          <w:sz w:val="24"/>
          <w:szCs w:val="24"/>
        </w:rPr>
      </w:pPr>
      <w:r w:rsidRPr="00AF5350">
        <w:rPr>
          <w:sz w:val="24"/>
          <w:szCs w:val="24"/>
        </w:rPr>
        <w:t xml:space="preserve">Муниципальные учреждения созданы для осуществления функций некоммерческого характера и действуют в различных социально-значимых сферах: образование, культура, спорт, молодежная политика. Деятельность учреждений финансируется за счет бюджетных средств и внебюджетных источников. </w:t>
      </w:r>
    </w:p>
    <w:p w14:paraId="3F963704" w14:textId="6C762BEF" w:rsidR="0004052E" w:rsidRPr="002D10D9" w:rsidRDefault="0004052E" w:rsidP="00246E5A">
      <w:pPr>
        <w:ind w:right="-1" w:firstLine="567"/>
        <w:jc w:val="both"/>
        <w:rPr>
          <w:sz w:val="24"/>
          <w:szCs w:val="24"/>
          <w:highlight w:val="yellow"/>
        </w:rPr>
      </w:pPr>
      <w:r w:rsidRPr="00AF5350">
        <w:rPr>
          <w:sz w:val="24"/>
          <w:szCs w:val="24"/>
        </w:rPr>
        <w:t xml:space="preserve">Численность работающих в учреждениях муниципальной формы собственности </w:t>
      </w:r>
      <w:r w:rsidRPr="00AF5350">
        <w:rPr>
          <w:sz w:val="24"/>
          <w:szCs w:val="24"/>
        </w:rPr>
        <w:br/>
        <w:t xml:space="preserve">увеличилась на </w:t>
      </w:r>
      <w:r w:rsidR="00AF5350" w:rsidRPr="00AF5350">
        <w:rPr>
          <w:sz w:val="24"/>
          <w:szCs w:val="24"/>
        </w:rPr>
        <w:t>1,4</w:t>
      </w:r>
      <w:r w:rsidRPr="00AF5350">
        <w:rPr>
          <w:sz w:val="24"/>
          <w:szCs w:val="24"/>
        </w:rPr>
        <w:t xml:space="preserve"> %  по отношению к 2014 год</w:t>
      </w:r>
      <w:r w:rsidR="00AF5350" w:rsidRPr="00AF5350">
        <w:rPr>
          <w:sz w:val="24"/>
          <w:szCs w:val="24"/>
        </w:rPr>
        <w:t>у</w:t>
      </w:r>
      <w:r w:rsidRPr="00AF5350">
        <w:rPr>
          <w:sz w:val="24"/>
          <w:szCs w:val="24"/>
        </w:rPr>
        <w:t xml:space="preserve"> и составила </w:t>
      </w:r>
      <w:r w:rsidR="00AF5350" w:rsidRPr="00AF5350">
        <w:rPr>
          <w:sz w:val="24"/>
          <w:szCs w:val="24"/>
        </w:rPr>
        <w:t>12,77</w:t>
      </w:r>
      <w:r w:rsidRPr="00AF5350">
        <w:rPr>
          <w:sz w:val="24"/>
          <w:szCs w:val="24"/>
        </w:rPr>
        <w:t xml:space="preserve"> тыс. человек. Увеличение работающих произошло в основном в сфере образования за счет открытия новых учреждений и МКУ «Многофункциональный центр предоставления государственных и муниципальных услуг города Сургута» за счет увеличения «окон» по обслуживанию населения, в том числе путем организации удаленных рабочих мест.</w:t>
      </w:r>
    </w:p>
    <w:p w14:paraId="59A29202" w14:textId="77777777" w:rsidR="009E22D9" w:rsidRPr="002D10D9" w:rsidRDefault="009E22D9" w:rsidP="009E22D9">
      <w:pPr>
        <w:ind w:firstLine="567"/>
        <w:jc w:val="both"/>
        <w:rPr>
          <w:b/>
          <w:color w:val="0070C0"/>
          <w:sz w:val="24"/>
          <w:szCs w:val="24"/>
          <w:highlight w:val="yellow"/>
        </w:rPr>
      </w:pPr>
    </w:p>
    <w:p w14:paraId="0112F8ED" w14:textId="77777777" w:rsidR="00A60708" w:rsidRPr="00224CD2" w:rsidRDefault="00A60708" w:rsidP="00A60708">
      <w:pPr>
        <w:ind w:firstLine="567"/>
        <w:jc w:val="both"/>
        <w:rPr>
          <w:b/>
          <w:color w:val="0070C0"/>
          <w:sz w:val="24"/>
          <w:szCs w:val="24"/>
        </w:rPr>
      </w:pPr>
      <w:r w:rsidRPr="00224CD2">
        <w:rPr>
          <w:b/>
          <w:color w:val="0070C0"/>
          <w:sz w:val="24"/>
          <w:szCs w:val="24"/>
        </w:rPr>
        <w:t>Развитие отраслей социальной сферы</w:t>
      </w:r>
    </w:p>
    <w:p w14:paraId="6A309B29" w14:textId="77777777" w:rsidR="00224CD2" w:rsidRPr="00224CD2" w:rsidRDefault="00224CD2" w:rsidP="00224CD2">
      <w:pPr>
        <w:ind w:firstLine="567"/>
        <w:jc w:val="both"/>
        <w:rPr>
          <w:sz w:val="24"/>
          <w:szCs w:val="24"/>
        </w:rPr>
      </w:pPr>
      <w:r w:rsidRPr="00224CD2">
        <w:rPr>
          <w:sz w:val="24"/>
          <w:szCs w:val="24"/>
        </w:rPr>
        <w:t xml:space="preserve">В рамках исполнения указов Президента Российской Федерации от 07.05.2012 №  597-599 </w:t>
      </w:r>
      <w:r w:rsidRPr="00224CD2">
        <w:rPr>
          <w:sz w:val="24"/>
          <w:szCs w:val="24"/>
        </w:rPr>
        <w:br/>
        <w:t>«О мероприятиях по реализации государственной социальной политики», «О совершенствовании государственной политики в сфере здравоохранения», «О мерах по реализации государственной политики в области образования и науки» в отраслях социальной сферы за январь-декабрь</w:t>
      </w:r>
      <w:r w:rsidRPr="00224CD2">
        <w:rPr>
          <w:sz w:val="24"/>
          <w:szCs w:val="24"/>
        </w:rPr>
        <w:br/>
        <w:t xml:space="preserve">2015 года достигнуты следующие результаты. </w:t>
      </w:r>
    </w:p>
    <w:p w14:paraId="0676F8F0" w14:textId="77777777" w:rsidR="00A60708" w:rsidRPr="00E07C13" w:rsidRDefault="00A60708" w:rsidP="002C0A49">
      <w:pPr>
        <w:jc w:val="both"/>
        <w:rPr>
          <w:b/>
          <w:sz w:val="24"/>
          <w:szCs w:val="24"/>
        </w:rPr>
      </w:pPr>
    </w:p>
    <w:p w14:paraId="0A19D428" w14:textId="77777777" w:rsidR="00D56AC4" w:rsidRDefault="00D56AC4" w:rsidP="00A60708">
      <w:pPr>
        <w:ind w:firstLine="567"/>
        <w:jc w:val="both"/>
        <w:rPr>
          <w:b/>
          <w:i/>
          <w:color w:val="0070C0"/>
          <w:sz w:val="24"/>
          <w:szCs w:val="24"/>
        </w:rPr>
      </w:pPr>
    </w:p>
    <w:p w14:paraId="1D38D194" w14:textId="77777777" w:rsidR="00A60708" w:rsidRPr="00E07C13" w:rsidRDefault="00A60708" w:rsidP="00A60708">
      <w:pPr>
        <w:ind w:firstLine="567"/>
        <w:jc w:val="both"/>
        <w:rPr>
          <w:b/>
          <w:i/>
          <w:color w:val="0070C0"/>
          <w:sz w:val="24"/>
          <w:szCs w:val="24"/>
        </w:rPr>
      </w:pPr>
      <w:r w:rsidRPr="00E07C13">
        <w:rPr>
          <w:b/>
          <w:i/>
          <w:color w:val="0070C0"/>
          <w:sz w:val="24"/>
          <w:szCs w:val="24"/>
        </w:rPr>
        <w:lastRenderedPageBreak/>
        <w:t>Образование</w:t>
      </w:r>
    </w:p>
    <w:p w14:paraId="09A5DB5A" w14:textId="77777777" w:rsidR="00E07C13" w:rsidRPr="00057FFA" w:rsidRDefault="00E07C13" w:rsidP="00E07C13">
      <w:pPr>
        <w:ind w:right="-1" w:firstLine="567"/>
        <w:jc w:val="both"/>
        <w:rPr>
          <w:sz w:val="24"/>
          <w:szCs w:val="24"/>
        </w:rPr>
      </w:pPr>
      <w:r w:rsidRPr="00057FFA">
        <w:rPr>
          <w:sz w:val="24"/>
          <w:szCs w:val="24"/>
        </w:rPr>
        <w:t xml:space="preserve">По состоянию на 01.01.2016 года сеть образовательных учреждений города включала: </w:t>
      </w:r>
    </w:p>
    <w:p w14:paraId="3ADCB475" w14:textId="77777777" w:rsidR="00E07C13" w:rsidRPr="00057FFA" w:rsidRDefault="00E07C13" w:rsidP="00E07C13">
      <w:pPr>
        <w:tabs>
          <w:tab w:val="left" w:pos="993"/>
        </w:tabs>
        <w:ind w:firstLine="567"/>
        <w:jc w:val="both"/>
        <w:rPr>
          <w:sz w:val="24"/>
          <w:szCs w:val="24"/>
        </w:rPr>
      </w:pPr>
      <w:r w:rsidRPr="00057FFA">
        <w:rPr>
          <w:sz w:val="24"/>
          <w:szCs w:val="24"/>
        </w:rPr>
        <w:t>59 дошкольных образовательных учреждений (муниципальных детских дошкольных учреждений и частных детских дошкольных учреждений, реализующих основную образовательную программу дошкольного образования);</w:t>
      </w:r>
    </w:p>
    <w:p w14:paraId="4003BF26" w14:textId="77777777" w:rsidR="00E07C13" w:rsidRDefault="00E07C13" w:rsidP="00E07C13">
      <w:pPr>
        <w:tabs>
          <w:tab w:val="left" w:pos="993"/>
        </w:tabs>
        <w:ind w:firstLine="567"/>
        <w:jc w:val="both"/>
        <w:rPr>
          <w:sz w:val="24"/>
          <w:szCs w:val="24"/>
        </w:rPr>
      </w:pPr>
      <w:r w:rsidRPr="00057FFA">
        <w:rPr>
          <w:sz w:val="24"/>
          <w:szCs w:val="24"/>
        </w:rPr>
        <w:t>4</w:t>
      </w:r>
      <w:r>
        <w:rPr>
          <w:sz w:val="24"/>
          <w:szCs w:val="24"/>
        </w:rPr>
        <w:t>5</w:t>
      </w:r>
      <w:r w:rsidRPr="00057FFA">
        <w:rPr>
          <w:sz w:val="24"/>
          <w:szCs w:val="24"/>
        </w:rPr>
        <w:t xml:space="preserve"> общеобразовательных учреждений, включая окружные </w:t>
      </w:r>
      <w:r>
        <w:rPr>
          <w:sz w:val="24"/>
          <w:szCs w:val="24"/>
        </w:rPr>
        <w:t>учреждения</w:t>
      </w:r>
      <w:r w:rsidRPr="00057FFA">
        <w:rPr>
          <w:sz w:val="24"/>
          <w:szCs w:val="24"/>
        </w:rPr>
        <w:t xml:space="preserve"> и негосударственные общеобразовательные учреждения;</w:t>
      </w:r>
    </w:p>
    <w:p w14:paraId="6AC8FC0E" w14:textId="77777777" w:rsidR="00E07C13" w:rsidRPr="00057FFA" w:rsidRDefault="00E07C13" w:rsidP="00E07C13">
      <w:pPr>
        <w:tabs>
          <w:tab w:val="left" w:pos="993"/>
        </w:tabs>
        <w:ind w:firstLine="567"/>
        <w:jc w:val="both"/>
        <w:rPr>
          <w:sz w:val="24"/>
          <w:szCs w:val="24"/>
        </w:rPr>
      </w:pPr>
      <w:r w:rsidRPr="00057FFA">
        <w:rPr>
          <w:sz w:val="24"/>
          <w:szCs w:val="24"/>
        </w:rPr>
        <w:t>6 учреждений дополнительного образования детей;</w:t>
      </w:r>
    </w:p>
    <w:p w14:paraId="3B7A8A77" w14:textId="77777777" w:rsidR="00E07C13" w:rsidRPr="00057FFA" w:rsidRDefault="00E07C13" w:rsidP="00E07C13">
      <w:pPr>
        <w:tabs>
          <w:tab w:val="left" w:pos="720"/>
          <w:tab w:val="left" w:pos="993"/>
        </w:tabs>
        <w:ind w:firstLine="567"/>
        <w:jc w:val="both"/>
        <w:rPr>
          <w:sz w:val="24"/>
          <w:szCs w:val="24"/>
        </w:rPr>
      </w:pPr>
      <w:r w:rsidRPr="00057FFA">
        <w:rPr>
          <w:sz w:val="24"/>
          <w:szCs w:val="24"/>
        </w:rPr>
        <w:t>10 учреждений среднего профессионального образования;</w:t>
      </w:r>
    </w:p>
    <w:p w14:paraId="671EC7ED" w14:textId="77777777" w:rsidR="00E07C13" w:rsidRPr="00057FFA" w:rsidRDefault="00E07C13" w:rsidP="00E07C13">
      <w:pPr>
        <w:tabs>
          <w:tab w:val="left" w:pos="720"/>
          <w:tab w:val="left" w:pos="993"/>
        </w:tabs>
        <w:ind w:firstLine="567"/>
        <w:jc w:val="both"/>
        <w:rPr>
          <w:sz w:val="24"/>
          <w:szCs w:val="24"/>
        </w:rPr>
      </w:pPr>
      <w:r w:rsidRPr="00057FFA">
        <w:rPr>
          <w:sz w:val="24"/>
          <w:szCs w:val="24"/>
        </w:rPr>
        <w:t xml:space="preserve">7 учреждений высшего профессионального образования.   </w:t>
      </w:r>
    </w:p>
    <w:p w14:paraId="22E8C0FE" w14:textId="77777777" w:rsidR="00E07C13" w:rsidRDefault="00E07C13" w:rsidP="00E07C13">
      <w:pPr>
        <w:ind w:right="-1" w:firstLine="567"/>
        <w:jc w:val="both"/>
        <w:rPr>
          <w:sz w:val="24"/>
          <w:szCs w:val="24"/>
        </w:rPr>
      </w:pPr>
      <w:r w:rsidRPr="003E1EFF">
        <w:rPr>
          <w:sz w:val="24"/>
          <w:szCs w:val="24"/>
        </w:rPr>
        <w:t>Кроме того, на территории города образовательную деятельность осуществляют 2 специальные учебно-воспитательные школы.</w:t>
      </w:r>
    </w:p>
    <w:p w14:paraId="56408758" w14:textId="5B8ACC1D" w:rsidR="00E07C13" w:rsidRPr="00057FFA" w:rsidRDefault="00E07C13" w:rsidP="00E07C13">
      <w:pPr>
        <w:ind w:right="-1" w:firstLine="567"/>
        <w:jc w:val="both"/>
        <w:rPr>
          <w:sz w:val="24"/>
          <w:szCs w:val="24"/>
        </w:rPr>
      </w:pPr>
      <w:r w:rsidRPr="00057FFA">
        <w:rPr>
          <w:sz w:val="24"/>
          <w:szCs w:val="24"/>
        </w:rPr>
        <w:t>Численность детей дошкольного возраста составляет 39 2</w:t>
      </w:r>
      <w:r w:rsidR="00DD6715">
        <w:rPr>
          <w:sz w:val="24"/>
          <w:szCs w:val="24"/>
        </w:rPr>
        <w:t>21</w:t>
      </w:r>
      <w:r w:rsidRPr="00057FFA">
        <w:rPr>
          <w:sz w:val="24"/>
          <w:szCs w:val="24"/>
        </w:rPr>
        <w:t xml:space="preserve"> человек. Обеспеченность детей дошкольного возраста местами в дошкольных образовательных учреждениях города </w:t>
      </w:r>
      <w:r w:rsidRPr="00057FFA">
        <w:rPr>
          <w:sz w:val="24"/>
          <w:szCs w:val="24"/>
        </w:rPr>
        <w:br/>
        <w:t xml:space="preserve">на 01.01.2016 года </w:t>
      </w:r>
      <w:r>
        <w:rPr>
          <w:sz w:val="24"/>
          <w:szCs w:val="24"/>
        </w:rPr>
        <w:t>-</w:t>
      </w:r>
      <w:r w:rsidRPr="00057FFA">
        <w:rPr>
          <w:sz w:val="24"/>
          <w:szCs w:val="24"/>
        </w:rPr>
        <w:t xml:space="preserve"> 6</w:t>
      </w:r>
      <w:r w:rsidR="00012EEF">
        <w:rPr>
          <w:sz w:val="24"/>
          <w:szCs w:val="24"/>
        </w:rPr>
        <w:t>0</w:t>
      </w:r>
      <w:r w:rsidRPr="00057FFA">
        <w:rPr>
          <w:sz w:val="24"/>
          <w:szCs w:val="24"/>
        </w:rPr>
        <w:t xml:space="preserve"> мест на 100 детей дошкольного возраста, или 86,5 % от норматива (70 мест на 100 детей).  </w:t>
      </w:r>
    </w:p>
    <w:p w14:paraId="04952838" w14:textId="77777777" w:rsidR="00E07C13" w:rsidRPr="00057FFA" w:rsidRDefault="00E07C13" w:rsidP="00E07C13">
      <w:pPr>
        <w:ind w:firstLine="567"/>
        <w:jc w:val="both"/>
        <w:rPr>
          <w:sz w:val="24"/>
          <w:szCs w:val="24"/>
        </w:rPr>
      </w:pPr>
      <w:r w:rsidRPr="00057FFA">
        <w:rPr>
          <w:sz w:val="24"/>
          <w:szCs w:val="24"/>
        </w:rPr>
        <w:t xml:space="preserve">Обеспеченность учащихся школьными местами в общеобразовательных учреждениях в отчётном периоде составила 71,5 %, численность обучающихся в общеобразовательных учреждениях </w:t>
      </w:r>
      <w:r>
        <w:rPr>
          <w:sz w:val="24"/>
          <w:szCs w:val="24"/>
        </w:rPr>
        <w:t>-</w:t>
      </w:r>
      <w:r w:rsidRPr="00057FFA">
        <w:rPr>
          <w:sz w:val="24"/>
          <w:szCs w:val="24"/>
        </w:rPr>
        <w:t xml:space="preserve"> </w:t>
      </w:r>
      <w:r>
        <w:rPr>
          <w:sz w:val="24"/>
          <w:szCs w:val="24"/>
        </w:rPr>
        <w:t>42 966</w:t>
      </w:r>
      <w:r w:rsidRPr="00057FFA">
        <w:rPr>
          <w:sz w:val="24"/>
          <w:szCs w:val="24"/>
        </w:rPr>
        <w:t xml:space="preserve"> человека.</w:t>
      </w:r>
    </w:p>
    <w:p w14:paraId="69349960" w14:textId="77777777" w:rsidR="00E07C13" w:rsidRPr="00057FFA" w:rsidRDefault="00E07C13" w:rsidP="00E07C13">
      <w:pPr>
        <w:ind w:firstLine="567"/>
        <w:jc w:val="both"/>
        <w:rPr>
          <w:sz w:val="24"/>
          <w:szCs w:val="24"/>
        </w:rPr>
      </w:pPr>
      <w:r w:rsidRPr="00057FFA">
        <w:rPr>
          <w:sz w:val="24"/>
          <w:szCs w:val="24"/>
        </w:rPr>
        <w:t>Численность детей, посещающих муниципальные образовательные учреждения, реализующие программы дошкольного образования, включает в себя численность детей, посещающих группы 12-ти часового пребывания, группы кратковременного пребывания, открытые в данных образовательных учреждениях.</w:t>
      </w:r>
    </w:p>
    <w:p w14:paraId="21ECD816" w14:textId="575BD542" w:rsidR="00E07C13" w:rsidRPr="00057FFA" w:rsidRDefault="00E07C13" w:rsidP="00D40C1E">
      <w:pPr>
        <w:ind w:firstLine="567"/>
        <w:jc w:val="both"/>
        <w:rPr>
          <w:sz w:val="24"/>
          <w:szCs w:val="24"/>
        </w:rPr>
      </w:pPr>
      <w:r w:rsidRPr="00057FFA">
        <w:rPr>
          <w:sz w:val="24"/>
          <w:szCs w:val="24"/>
        </w:rPr>
        <w:t xml:space="preserve">В 2015 году в соответствии с распоряжениями Администрации города от 13.02.2015 № 483, № 484, от 27.07.2015 № 1905 созданы муниципальные бюджетные дошкольные образовательные учреждения детские сады: № 36 «Яблонька», № 43 «Лесная сказка», № 44 «Сибирячок». Детские сады № 36 «Яблонька», № 43 «Лесная сказка» введены в эксплуатацию в 2015 году, детский сад </w:t>
      </w:r>
      <w:r>
        <w:rPr>
          <w:sz w:val="24"/>
          <w:szCs w:val="24"/>
        </w:rPr>
        <w:br/>
      </w:r>
      <w:r w:rsidRPr="00057FFA">
        <w:rPr>
          <w:sz w:val="24"/>
          <w:szCs w:val="24"/>
        </w:rPr>
        <w:t>№ 44 «Сибирячок» планируется ввести в эксплуатацию в 2016 году.</w:t>
      </w:r>
      <w:r w:rsidRPr="00D73212">
        <w:rPr>
          <w:sz w:val="24"/>
          <w:szCs w:val="24"/>
        </w:rPr>
        <w:t xml:space="preserve"> </w:t>
      </w:r>
      <w:r>
        <w:rPr>
          <w:sz w:val="24"/>
          <w:szCs w:val="24"/>
        </w:rPr>
        <w:t>Завершена реконструкция детского сада «Золотой ключик», ввести учреждение в эксплуатацию планируется в 2016 году.</w:t>
      </w:r>
    </w:p>
    <w:p w14:paraId="162A802A" w14:textId="0D47E8ED" w:rsidR="00E07C13" w:rsidRPr="00057FFA" w:rsidRDefault="00E07C13" w:rsidP="00E07C13">
      <w:pPr>
        <w:jc w:val="both"/>
        <w:rPr>
          <w:sz w:val="24"/>
          <w:szCs w:val="24"/>
        </w:rPr>
      </w:pPr>
      <w:r w:rsidRPr="00057FFA">
        <w:rPr>
          <w:sz w:val="24"/>
          <w:szCs w:val="24"/>
        </w:rPr>
        <w:tab/>
        <w:t>Распоряжением Администрации города от 09.12.2015 № 2866 создано муниципальное бюджетн</w:t>
      </w:r>
      <w:r w:rsidR="00DD6715">
        <w:rPr>
          <w:sz w:val="24"/>
          <w:szCs w:val="24"/>
        </w:rPr>
        <w:t>о</w:t>
      </w:r>
      <w:r w:rsidRPr="00057FFA">
        <w:rPr>
          <w:sz w:val="24"/>
          <w:szCs w:val="24"/>
        </w:rPr>
        <w:t>е общеобразовательное учреждение средняя школа № 9 на 801 место. Ввод в эксплуатацию учреждения планируется  в 2016 году.</w:t>
      </w:r>
    </w:p>
    <w:p w14:paraId="3AF59657" w14:textId="4B8BB2E4" w:rsidR="00E07C13" w:rsidRPr="00057FFA" w:rsidRDefault="00E07C13" w:rsidP="00E07C13">
      <w:pPr>
        <w:jc w:val="both"/>
        <w:rPr>
          <w:sz w:val="24"/>
          <w:szCs w:val="24"/>
        </w:rPr>
      </w:pPr>
      <w:r w:rsidRPr="00057FFA">
        <w:rPr>
          <w:sz w:val="24"/>
          <w:szCs w:val="24"/>
        </w:rPr>
        <w:tab/>
        <w:t>С целью оптимизации сети муниципальных образовательных учреждений в 2015 году:</w:t>
      </w:r>
    </w:p>
    <w:p w14:paraId="7A956A22" w14:textId="77777777" w:rsidR="00E07C13" w:rsidRPr="00057FFA" w:rsidRDefault="00E07C13" w:rsidP="00E07C13">
      <w:pPr>
        <w:ind w:firstLine="708"/>
        <w:jc w:val="both"/>
        <w:rPr>
          <w:sz w:val="24"/>
          <w:szCs w:val="24"/>
        </w:rPr>
      </w:pPr>
      <w:r w:rsidRPr="00057FFA">
        <w:rPr>
          <w:sz w:val="24"/>
          <w:szCs w:val="24"/>
        </w:rPr>
        <w:t xml:space="preserve">- переименовано муниципальное бюджетное образовательное учреждение межшкольный учебный комбинат «Центр индивидуального развития» в муниципальное бюджетное образовательное учреждение дополнительного образования «Центр индивидуального развития» (распоряжение Администрации города от 06.05.2015 № 1301), </w:t>
      </w:r>
    </w:p>
    <w:p w14:paraId="51159515" w14:textId="77777777" w:rsidR="00E07C13" w:rsidRPr="00057FFA" w:rsidRDefault="00E07C13" w:rsidP="00E07C13">
      <w:pPr>
        <w:ind w:firstLine="708"/>
        <w:jc w:val="both"/>
        <w:rPr>
          <w:sz w:val="24"/>
          <w:szCs w:val="24"/>
        </w:rPr>
      </w:pPr>
      <w:r w:rsidRPr="00057FFA">
        <w:rPr>
          <w:sz w:val="24"/>
          <w:szCs w:val="24"/>
        </w:rPr>
        <w:t>- реорганизованы:</w:t>
      </w:r>
    </w:p>
    <w:p w14:paraId="440534B3" w14:textId="77777777" w:rsidR="00E07C13" w:rsidRPr="00057FFA" w:rsidRDefault="00E07C13" w:rsidP="00E07C13">
      <w:pPr>
        <w:jc w:val="both"/>
        <w:rPr>
          <w:sz w:val="24"/>
          <w:szCs w:val="24"/>
        </w:rPr>
      </w:pPr>
      <w:r w:rsidRPr="00057FFA">
        <w:rPr>
          <w:sz w:val="24"/>
          <w:szCs w:val="24"/>
        </w:rPr>
        <w:tab/>
        <w:t xml:space="preserve">3 </w:t>
      </w:r>
      <w:proofErr w:type="gramStart"/>
      <w:r w:rsidRPr="00057FFA">
        <w:rPr>
          <w:sz w:val="24"/>
          <w:szCs w:val="24"/>
        </w:rPr>
        <w:t>муниципальных</w:t>
      </w:r>
      <w:proofErr w:type="gramEnd"/>
      <w:r w:rsidRPr="00057FFA">
        <w:rPr>
          <w:sz w:val="24"/>
          <w:szCs w:val="24"/>
        </w:rPr>
        <w:t xml:space="preserve"> бюджетных общеобразовательных учреждения:</w:t>
      </w:r>
    </w:p>
    <w:p w14:paraId="16C38A5A" w14:textId="77777777" w:rsidR="00E07C13" w:rsidRPr="00057FFA" w:rsidRDefault="00E07C13" w:rsidP="00E07C13">
      <w:pPr>
        <w:ind w:firstLine="709"/>
        <w:jc w:val="both"/>
        <w:rPr>
          <w:sz w:val="24"/>
          <w:szCs w:val="24"/>
        </w:rPr>
      </w:pPr>
      <w:r w:rsidRPr="00057FFA">
        <w:rPr>
          <w:sz w:val="24"/>
          <w:szCs w:val="24"/>
        </w:rPr>
        <w:t>- средняя общеобразовательная школа № 45 путем присоединения начальной общеобразовательной школы № 35 (распоряжение Администрации города от 17.06.2015 № 1570);</w:t>
      </w:r>
    </w:p>
    <w:p w14:paraId="669F5192" w14:textId="77777777" w:rsidR="00E07C13" w:rsidRPr="00057FFA" w:rsidRDefault="00E07C13" w:rsidP="00E07C13">
      <w:pPr>
        <w:ind w:firstLine="709"/>
        <w:jc w:val="both"/>
        <w:rPr>
          <w:sz w:val="24"/>
          <w:szCs w:val="24"/>
        </w:rPr>
      </w:pPr>
      <w:r w:rsidRPr="00057FFA">
        <w:rPr>
          <w:sz w:val="24"/>
          <w:szCs w:val="24"/>
        </w:rPr>
        <w:t>- средняя общеобразовательная школа № 19 путем присоединения начальной школы № 2 и передачей имущества дошкольного отделения в оперативное управление МБДОУ детскому саду № 92 «Веснушка» (распоряжение Администрации города от 17.06.2015 № 1568);</w:t>
      </w:r>
    </w:p>
    <w:p w14:paraId="090934B2" w14:textId="77777777" w:rsidR="00E07C13" w:rsidRPr="00057FFA" w:rsidRDefault="00E07C13" w:rsidP="00E07C13">
      <w:pPr>
        <w:spacing w:after="240"/>
        <w:ind w:firstLine="709"/>
        <w:jc w:val="both"/>
        <w:rPr>
          <w:sz w:val="24"/>
          <w:szCs w:val="24"/>
        </w:rPr>
      </w:pPr>
      <w:r w:rsidRPr="00057FFA">
        <w:rPr>
          <w:sz w:val="24"/>
          <w:szCs w:val="24"/>
        </w:rPr>
        <w:t>- средн</w:t>
      </w:r>
      <w:r>
        <w:rPr>
          <w:sz w:val="24"/>
          <w:szCs w:val="24"/>
        </w:rPr>
        <w:t>яя</w:t>
      </w:r>
      <w:r w:rsidRPr="00057FFA">
        <w:rPr>
          <w:sz w:val="24"/>
          <w:szCs w:val="24"/>
        </w:rPr>
        <w:t xml:space="preserve"> общеобразовательн</w:t>
      </w:r>
      <w:r>
        <w:rPr>
          <w:sz w:val="24"/>
          <w:szCs w:val="24"/>
        </w:rPr>
        <w:t>ая</w:t>
      </w:r>
      <w:r w:rsidRPr="00057FFA">
        <w:rPr>
          <w:sz w:val="24"/>
          <w:szCs w:val="24"/>
        </w:rPr>
        <w:t xml:space="preserve"> школ</w:t>
      </w:r>
      <w:r>
        <w:rPr>
          <w:sz w:val="24"/>
          <w:szCs w:val="24"/>
        </w:rPr>
        <w:t>а</w:t>
      </w:r>
      <w:r w:rsidRPr="00057FFA">
        <w:rPr>
          <w:sz w:val="24"/>
          <w:szCs w:val="24"/>
        </w:rPr>
        <w:t xml:space="preserve"> № 5 путем присоединения начальной общеобразовательной школы № 40 (распоряжение Администрации города от 17.06.2015 № 1569).</w:t>
      </w:r>
    </w:p>
    <w:p w14:paraId="41373E4C" w14:textId="77777777" w:rsidR="00E07C13" w:rsidRPr="00057FFA" w:rsidRDefault="00E07C13" w:rsidP="00A96D52">
      <w:pPr>
        <w:ind w:firstLine="709"/>
        <w:jc w:val="both"/>
        <w:rPr>
          <w:sz w:val="24"/>
          <w:szCs w:val="24"/>
        </w:rPr>
      </w:pPr>
      <w:r w:rsidRPr="00057FFA">
        <w:rPr>
          <w:sz w:val="24"/>
          <w:szCs w:val="24"/>
        </w:rPr>
        <w:t>7 муниципальных бюджетных дошкольных образовательных учреждений:</w:t>
      </w:r>
    </w:p>
    <w:p w14:paraId="7F5DB4D5" w14:textId="77777777" w:rsidR="00E07C13" w:rsidRPr="00057FFA" w:rsidRDefault="00E07C13" w:rsidP="00A96D52">
      <w:pPr>
        <w:ind w:firstLine="709"/>
        <w:jc w:val="both"/>
        <w:rPr>
          <w:sz w:val="24"/>
          <w:szCs w:val="24"/>
        </w:rPr>
      </w:pPr>
      <w:r w:rsidRPr="00057FFA">
        <w:rPr>
          <w:sz w:val="24"/>
          <w:szCs w:val="24"/>
        </w:rPr>
        <w:t>- детский сад № 40 «Снегурочка» путем присоединения детского сада № 64 «Радуга» (распоряжение Администрации города от 18.12.2014 № 4300);</w:t>
      </w:r>
    </w:p>
    <w:p w14:paraId="48EF5DAB" w14:textId="77777777" w:rsidR="00E07C13" w:rsidRPr="00057FFA" w:rsidRDefault="00E07C13" w:rsidP="00A96D52">
      <w:pPr>
        <w:ind w:firstLine="709"/>
        <w:jc w:val="both"/>
        <w:rPr>
          <w:sz w:val="24"/>
          <w:szCs w:val="24"/>
        </w:rPr>
      </w:pPr>
      <w:r w:rsidRPr="00057FFA">
        <w:rPr>
          <w:sz w:val="24"/>
          <w:szCs w:val="24"/>
        </w:rPr>
        <w:t>- детский сад № 14 «Брусничка» путем присоединения детского сада № 55 «Улыбка» (распоряжение Администрации города от 18.12.2014 № 4313);</w:t>
      </w:r>
    </w:p>
    <w:p w14:paraId="21E94091" w14:textId="77777777" w:rsidR="00E07C13" w:rsidRPr="00057FFA" w:rsidRDefault="00E07C13" w:rsidP="00A96D52">
      <w:pPr>
        <w:ind w:firstLine="709"/>
        <w:jc w:val="both"/>
        <w:rPr>
          <w:sz w:val="24"/>
          <w:szCs w:val="24"/>
        </w:rPr>
      </w:pPr>
      <w:r w:rsidRPr="00057FFA">
        <w:rPr>
          <w:sz w:val="24"/>
          <w:szCs w:val="24"/>
        </w:rPr>
        <w:lastRenderedPageBreak/>
        <w:t>- детский сад № 47 «</w:t>
      </w:r>
      <w:proofErr w:type="spellStart"/>
      <w:r w:rsidRPr="00057FFA">
        <w:rPr>
          <w:sz w:val="24"/>
          <w:szCs w:val="24"/>
        </w:rPr>
        <w:t>Гусельки</w:t>
      </w:r>
      <w:proofErr w:type="spellEnd"/>
      <w:r w:rsidRPr="00057FFA">
        <w:rPr>
          <w:sz w:val="24"/>
          <w:szCs w:val="24"/>
        </w:rPr>
        <w:t>» путем присоединения детского сада № 50 «Солнышко» (распоряжение Администрации города от 17.12.2014 № 4273);</w:t>
      </w:r>
    </w:p>
    <w:p w14:paraId="0C5EAD2E" w14:textId="77777777" w:rsidR="00E07C13" w:rsidRPr="00057FFA" w:rsidRDefault="00E07C13" w:rsidP="00A96D52">
      <w:pPr>
        <w:ind w:firstLine="709"/>
        <w:jc w:val="both"/>
        <w:rPr>
          <w:sz w:val="24"/>
          <w:szCs w:val="24"/>
        </w:rPr>
      </w:pPr>
      <w:r w:rsidRPr="00057FFA">
        <w:rPr>
          <w:sz w:val="24"/>
          <w:szCs w:val="24"/>
        </w:rPr>
        <w:t>- детский сад № 24 «Космос» путем присоединения детского сада № 32 «Аист» (распоряжение Администрации города от 15.12.2014 № 4271);</w:t>
      </w:r>
    </w:p>
    <w:p w14:paraId="27268186" w14:textId="77777777" w:rsidR="00E07C13" w:rsidRPr="00057FFA" w:rsidRDefault="00E07C13" w:rsidP="00A96D52">
      <w:pPr>
        <w:ind w:firstLine="709"/>
        <w:jc w:val="both"/>
        <w:rPr>
          <w:sz w:val="24"/>
          <w:szCs w:val="24"/>
        </w:rPr>
      </w:pPr>
      <w:r w:rsidRPr="00057FFA">
        <w:rPr>
          <w:sz w:val="24"/>
          <w:szCs w:val="24"/>
        </w:rPr>
        <w:t>- детский сад № 27 «Микки-Маус» путем присоединения детского сада № 19 «Ручеек» (распоряжение Администрации города от 19.12.2014 № 4362);</w:t>
      </w:r>
    </w:p>
    <w:p w14:paraId="0B43B3EB" w14:textId="77777777" w:rsidR="00E07C13" w:rsidRPr="00057FFA" w:rsidRDefault="00E07C13" w:rsidP="00A96D52">
      <w:pPr>
        <w:ind w:firstLine="709"/>
        <w:jc w:val="both"/>
        <w:rPr>
          <w:sz w:val="24"/>
          <w:szCs w:val="24"/>
        </w:rPr>
      </w:pPr>
      <w:r w:rsidRPr="00057FFA">
        <w:rPr>
          <w:sz w:val="24"/>
          <w:szCs w:val="24"/>
        </w:rPr>
        <w:t>- детский сад № 6 «Василек» путем присоединения детского сада № 12 «Елочка» (распоряжение Администрации города от 18.12.2014 № 4299);</w:t>
      </w:r>
    </w:p>
    <w:p w14:paraId="3F5A07BA" w14:textId="77777777" w:rsidR="00E07C13" w:rsidRPr="00057FFA" w:rsidRDefault="00E07C13" w:rsidP="00A96D52">
      <w:pPr>
        <w:ind w:firstLine="709"/>
        <w:jc w:val="both"/>
        <w:rPr>
          <w:sz w:val="24"/>
          <w:szCs w:val="24"/>
        </w:rPr>
      </w:pPr>
      <w:r w:rsidRPr="00057FFA">
        <w:rPr>
          <w:sz w:val="24"/>
          <w:szCs w:val="24"/>
        </w:rPr>
        <w:t>- детский сад № 77 «Бусинка» путем присоединения детского сада № 2 «Ромашка» (распоряжение Администрации города от 17.12.2014 № 4272).</w:t>
      </w:r>
    </w:p>
    <w:p w14:paraId="7BE73DBD" w14:textId="3FE43832" w:rsidR="00E07C13" w:rsidRPr="00057FFA" w:rsidRDefault="00E07C13" w:rsidP="00E07C13">
      <w:pPr>
        <w:ind w:firstLine="567"/>
        <w:jc w:val="both"/>
        <w:rPr>
          <w:sz w:val="24"/>
          <w:szCs w:val="24"/>
        </w:rPr>
      </w:pPr>
      <w:proofErr w:type="gramStart"/>
      <w:r w:rsidRPr="00057FFA">
        <w:rPr>
          <w:sz w:val="24"/>
          <w:szCs w:val="24"/>
        </w:rPr>
        <w:t>В течение 2015 год</w:t>
      </w:r>
      <w:r w:rsidR="00DD6715">
        <w:rPr>
          <w:sz w:val="24"/>
          <w:szCs w:val="24"/>
        </w:rPr>
        <w:t>а</w:t>
      </w:r>
      <w:r w:rsidRPr="00057FFA">
        <w:rPr>
          <w:sz w:val="24"/>
          <w:szCs w:val="24"/>
        </w:rPr>
        <w:t xml:space="preserve"> программы дошкольного, общего образования реализовывали пять негосударственных учреждений, имеющих лицензию на право ведения образовательной деятельности: два негосударственных общеобразовательных учреждения (НОУ гимназия во имя Святителя Николая Чудотворца, НОУ средняя общеобразовательная школа с углубленным изучением отдельных предметов),</w:t>
      </w:r>
      <w:r w:rsidRPr="00057FFA">
        <w:rPr>
          <w:sz w:val="24"/>
          <w:szCs w:val="24"/>
          <w:lang w:eastAsia="en-US" w:bidi="en-US"/>
        </w:rPr>
        <w:t xml:space="preserve"> три частные организации, осуществляющие образовательную деятельность по реализации образовательных программ дошкольного образования </w:t>
      </w:r>
      <w:r>
        <w:rPr>
          <w:sz w:val="24"/>
          <w:szCs w:val="24"/>
          <w:lang w:eastAsia="en-US" w:bidi="en-US"/>
        </w:rPr>
        <w:br/>
      </w:r>
      <w:r w:rsidRPr="00057FFA">
        <w:rPr>
          <w:sz w:val="24"/>
          <w:szCs w:val="24"/>
          <w:lang w:eastAsia="en-US" w:bidi="en-US"/>
        </w:rPr>
        <w:t xml:space="preserve">(ООО </w:t>
      </w:r>
      <w:r w:rsidRPr="00057FFA">
        <w:rPr>
          <w:rFonts w:eastAsia="Calibri"/>
          <w:bCs/>
          <w:sz w:val="24"/>
          <w:szCs w:val="24"/>
          <w:lang w:eastAsia="en-US"/>
        </w:rPr>
        <w:t>«Негосударственное дошкольное учреждение – центр развития ребенка «ГУЛЛИВЕР»</w:t>
      </w:r>
      <w:r w:rsidRPr="00057FFA">
        <w:rPr>
          <w:rFonts w:eastAsia="Calibri"/>
          <w:sz w:val="24"/>
          <w:szCs w:val="24"/>
          <w:lang w:eastAsia="en-US"/>
        </w:rPr>
        <w:t xml:space="preserve">, </w:t>
      </w:r>
      <w:r w:rsidRPr="00057FFA">
        <w:rPr>
          <w:rFonts w:eastAsia="Calibri"/>
          <w:bCs/>
          <w:sz w:val="24"/>
          <w:szCs w:val="24"/>
          <w:lang w:eastAsia="en-US"/>
        </w:rPr>
        <w:t>некоммерческое</w:t>
      </w:r>
      <w:proofErr w:type="gramEnd"/>
      <w:r w:rsidRPr="00057FFA">
        <w:rPr>
          <w:rFonts w:eastAsia="Calibri"/>
          <w:bCs/>
          <w:sz w:val="24"/>
          <w:szCs w:val="24"/>
          <w:lang w:eastAsia="en-US"/>
        </w:rPr>
        <w:t xml:space="preserve"> партнерство «Центр временного пребывания детей»</w:t>
      </w:r>
      <w:r w:rsidRPr="00057FFA">
        <w:rPr>
          <w:rFonts w:eastAsia="Calibri"/>
          <w:sz w:val="24"/>
          <w:szCs w:val="24"/>
          <w:lang w:eastAsia="en-US"/>
        </w:rPr>
        <w:t>, ООО Малое инновационное предприятие «Центр развития талантов ребенка»)</w:t>
      </w:r>
      <w:r w:rsidRPr="00057FFA">
        <w:rPr>
          <w:sz w:val="24"/>
          <w:szCs w:val="24"/>
        </w:rPr>
        <w:t xml:space="preserve">. Указанным учреждениям предоставлялись субсидии за счет средств бюджета. В декабре 2015 года еще две частные организации, осуществляющие образовательную деятельность по реализации образовательных программ дошкольного образования получили лицензии на </w:t>
      </w:r>
      <w:proofErr w:type="gramStart"/>
      <w:r w:rsidRPr="00057FFA">
        <w:rPr>
          <w:sz w:val="24"/>
          <w:szCs w:val="24"/>
        </w:rPr>
        <w:t>право ведения</w:t>
      </w:r>
      <w:proofErr w:type="gramEnd"/>
      <w:r w:rsidRPr="00057FFA">
        <w:rPr>
          <w:sz w:val="24"/>
          <w:szCs w:val="24"/>
        </w:rPr>
        <w:t xml:space="preserve"> образовательной деятельности (ООО «Счастливое детство», ООО «Наш малыш»).</w:t>
      </w:r>
    </w:p>
    <w:p w14:paraId="71386D53" w14:textId="314CA703" w:rsidR="00E07C13" w:rsidRPr="00057FFA" w:rsidRDefault="00E07C13" w:rsidP="00E07C13">
      <w:pPr>
        <w:pStyle w:val="a6"/>
        <w:spacing w:after="0"/>
        <w:ind w:left="0" w:firstLine="709"/>
        <w:jc w:val="both"/>
        <w:rPr>
          <w:spacing w:val="-4"/>
          <w:sz w:val="24"/>
          <w:szCs w:val="24"/>
        </w:rPr>
      </w:pPr>
      <w:r w:rsidRPr="00057FFA">
        <w:rPr>
          <w:spacing w:val="-4"/>
          <w:sz w:val="24"/>
          <w:szCs w:val="24"/>
        </w:rPr>
        <w:t>По данным на 01.01.2016 года численность студентов в учреждениях профессионального образования, расположенных на территории города, составила 19 686 человек, в том числе в учреждениях высшего профессионального образования – 13 571 человек, в учреждениях среднего профессионального образования – 6 115 человек. Количество учреждений среднего профессионального образования не изменилось и составило 10 учреждений, а количество учреждений высшего профессионального образования уменьшилось и составило 7 учреждений. Уменьшение обусловлено закрытием</w:t>
      </w:r>
      <w:r>
        <w:rPr>
          <w:spacing w:val="-4"/>
          <w:sz w:val="24"/>
          <w:szCs w:val="24"/>
        </w:rPr>
        <w:t xml:space="preserve"> </w:t>
      </w:r>
      <w:r w:rsidRPr="00057FFA">
        <w:rPr>
          <w:spacing w:val="-4"/>
          <w:sz w:val="24"/>
          <w:szCs w:val="24"/>
        </w:rPr>
        <w:t>в городе Сургуте филиалов следующих учреждений:</w:t>
      </w:r>
    </w:p>
    <w:p w14:paraId="1CC6F820" w14:textId="77777777" w:rsidR="00E07C13" w:rsidRPr="00057FFA" w:rsidRDefault="00E07C13" w:rsidP="00E07C13">
      <w:pPr>
        <w:pStyle w:val="a6"/>
        <w:spacing w:after="0"/>
        <w:ind w:left="0" w:firstLine="709"/>
        <w:jc w:val="both"/>
        <w:rPr>
          <w:spacing w:val="-4"/>
          <w:sz w:val="24"/>
          <w:szCs w:val="24"/>
        </w:rPr>
      </w:pPr>
      <w:r w:rsidRPr="00057FFA">
        <w:rPr>
          <w:spacing w:val="-4"/>
          <w:sz w:val="24"/>
          <w:szCs w:val="24"/>
        </w:rPr>
        <w:t>- федерального государственного бюджетного образовательного учреждения высшего профессионального образования «Сибирская государственная автомобильно-дорожная академия»;</w:t>
      </w:r>
    </w:p>
    <w:p w14:paraId="1829978E" w14:textId="77777777" w:rsidR="00E07C13" w:rsidRPr="00057FFA" w:rsidRDefault="00E07C13" w:rsidP="00E07C13">
      <w:pPr>
        <w:pStyle w:val="a6"/>
        <w:spacing w:after="0"/>
        <w:ind w:left="0" w:firstLine="709"/>
        <w:jc w:val="both"/>
        <w:rPr>
          <w:spacing w:val="-4"/>
          <w:sz w:val="24"/>
          <w:szCs w:val="24"/>
        </w:rPr>
      </w:pPr>
      <w:r w:rsidRPr="00057FFA">
        <w:rPr>
          <w:spacing w:val="-4"/>
          <w:sz w:val="24"/>
          <w:szCs w:val="24"/>
        </w:rPr>
        <w:t>- негосударственного образовательного учреждения высшего профессионального образования «Столичная финансово-гуманитарная академия»;</w:t>
      </w:r>
    </w:p>
    <w:p w14:paraId="0EA7D158" w14:textId="77777777" w:rsidR="00E07C13" w:rsidRPr="00057FFA" w:rsidRDefault="00E07C13" w:rsidP="00E07C13">
      <w:pPr>
        <w:pStyle w:val="a6"/>
        <w:spacing w:after="0"/>
        <w:ind w:left="0" w:firstLine="709"/>
        <w:jc w:val="both"/>
        <w:rPr>
          <w:spacing w:val="-4"/>
          <w:sz w:val="24"/>
          <w:szCs w:val="24"/>
        </w:rPr>
      </w:pPr>
      <w:r w:rsidRPr="00057FFA">
        <w:rPr>
          <w:spacing w:val="-4"/>
          <w:sz w:val="24"/>
          <w:szCs w:val="24"/>
        </w:rPr>
        <w:t xml:space="preserve">- </w:t>
      </w:r>
      <w:r w:rsidRPr="00057FFA">
        <w:rPr>
          <w:bCs/>
          <w:sz w:val="24"/>
          <w:szCs w:val="24"/>
        </w:rPr>
        <w:t>федерального государственного бюджетного образовательного учреждения высшего профессионального образования «Омский государственный технический университет».</w:t>
      </w:r>
    </w:p>
    <w:p w14:paraId="5716DDA1" w14:textId="77777777" w:rsidR="00E07C13" w:rsidRPr="00057FFA" w:rsidRDefault="00E07C13" w:rsidP="00E07C13">
      <w:pPr>
        <w:tabs>
          <w:tab w:val="num" w:pos="851"/>
        </w:tabs>
        <w:ind w:firstLine="567"/>
        <w:jc w:val="both"/>
        <w:rPr>
          <w:sz w:val="24"/>
          <w:szCs w:val="24"/>
        </w:rPr>
      </w:pPr>
      <w:proofErr w:type="gramStart"/>
      <w:r w:rsidRPr="00057FFA">
        <w:rPr>
          <w:sz w:val="24"/>
          <w:szCs w:val="24"/>
        </w:rPr>
        <w:t>В рамках программы по организации летнего отдыха, оздоровления и занятости детей, подростков и молодежи в период весенних каникул было организовано 37 лагерей с дневным пребыванием детей с охватом 2 725 детей, в период летних каникул – 42 лагеря с дневным пребыванием детей с охватом 4 700 детей (в том числе 1 лагерь на базе НОУ гимназии во имя Святителя Николая Чудотворца</w:t>
      </w:r>
      <w:proofErr w:type="gramEnd"/>
      <w:r w:rsidRPr="00057FFA">
        <w:rPr>
          <w:sz w:val="24"/>
          <w:szCs w:val="24"/>
        </w:rPr>
        <w:t xml:space="preserve"> с охватом 75 детей), в период осенних каникул – 35 лагерей с дневным пребыванием детей с охватом 2 980 детей. В целях повышения доступности услуги по организации отдыха и оздоровления детей работа лагерей с дневным пребыванием детей на базе образовательных учреждений, подведомственных департаменту образования, организована на бесплатной основе (без взимания родительской платы).</w:t>
      </w:r>
    </w:p>
    <w:p w14:paraId="23416054" w14:textId="77777777" w:rsidR="00E07C13" w:rsidRPr="00057FFA" w:rsidRDefault="00E07C13" w:rsidP="00E07C13">
      <w:pPr>
        <w:tabs>
          <w:tab w:val="num" w:pos="851"/>
        </w:tabs>
        <w:ind w:firstLine="567"/>
        <w:jc w:val="both"/>
        <w:rPr>
          <w:sz w:val="24"/>
          <w:szCs w:val="24"/>
        </w:rPr>
      </w:pPr>
      <w:proofErr w:type="gramStart"/>
      <w:r w:rsidRPr="00057FFA">
        <w:rPr>
          <w:sz w:val="24"/>
          <w:szCs w:val="24"/>
        </w:rPr>
        <w:t>В отчетном периоде за счет средств субвенций из бюджета автономного округа в рамках реализации государственной программы «Социальная поддержка жителей Ханты-Мансийского автономного округа – Югры на 2014 – 2020 годы», муниципальной программы «Реализация отдельных государственных полномочий в сфере опеки и попечительства на 2014 - 2020 годы» на Черноморском побережье, юге Тюменской области, в республике Башкортостан, республике Крым, а также за рубежом отдохнули более 2</w:t>
      </w:r>
      <w:proofErr w:type="gramEnd"/>
      <w:r w:rsidRPr="00057FFA">
        <w:rPr>
          <w:sz w:val="24"/>
          <w:szCs w:val="24"/>
        </w:rPr>
        <w:t xml:space="preserve"> 500 детей и подростков. За счет средств местного бюджета в рамках реализации муниципальной программы «Дополнительные меры социальной </w:t>
      </w:r>
      <w:r w:rsidRPr="00057FFA">
        <w:rPr>
          <w:sz w:val="24"/>
          <w:szCs w:val="24"/>
        </w:rPr>
        <w:lastRenderedPageBreak/>
        <w:t>поддержки отдельных категорий граждан муниципального образования городской округ город Сургут на 2014-2020 годы» услугой организованного отдыха воспользовалось 32 ребенка-инвалида.</w:t>
      </w:r>
    </w:p>
    <w:p w14:paraId="024E792F" w14:textId="77777777" w:rsidR="00E07C13" w:rsidRPr="00E07C13" w:rsidRDefault="00E07C13" w:rsidP="00E07C13">
      <w:pPr>
        <w:ind w:firstLine="567"/>
        <w:jc w:val="both"/>
        <w:rPr>
          <w:sz w:val="24"/>
          <w:szCs w:val="24"/>
        </w:rPr>
      </w:pPr>
      <w:r w:rsidRPr="00E07C13">
        <w:rPr>
          <w:sz w:val="24"/>
          <w:szCs w:val="24"/>
        </w:rPr>
        <w:t>В отчетном периоде в сфере образования реализовывалась муниципальная программа «Развитие образования в городе Сургуте на 2014 - 2020 годы», отдельные мероприятия семи муниципальных программ:</w:t>
      </w:r>
    </w:p>
    <w:p w14:paraId="178BAC49" w14:textId="77777777" w:rsidR="00E07C13" w:rsidRPr="00E07C13" w:rsidRDefault="00E07C13" w:rsidP="00E07C13">
      <w:pPr>
        <w:suppressAutoHyphens/>
        <w:ind w:firstLine="567"/>
        <w:jc w:val="both"/>
        <w:rPr>
          <w:sz w:val="24"/>
          <w:szCs w:val="24"/>
        </w:rPr>
      </w:pPr>
      <w:r w:rsidRPr="00E07C13">
        <w:rPr>
          <w:sz w:val="24"/>
          <w:szCs w:val="24"/>
        </w:rPr>
        <w:t xml:space="preserve">- </w:t>
      </w:r>
      <w:r w:rsidRPr="00E07C13">
        <w:rPr>
          <w:spacing w:val="-8"/>
          <w:sz w:val="24"/>
          <w:szCs w:val="24"/>
        </w:rPr>
        <w:t>«Доступная среда города Сургута на 2014 - 2020 годы»</w:t>
      </w:r>
      <w:r w:rsidRPr="00E07C13">
        <w:rPr>
          <w:sz w:val="24"/>
          <w:szCs w:val="24"/>
        </w:rPr>
        <w:t>;</w:t>
      </w:r>
    </w:p>
    <w:p w14:paraId="645D2671" w14:textId="77777777" w:rsidR="00E07C13" w:rsidRPr="00E07C13" w:rsidRDefault="00E07C13" w:rsidP="00E07C13">
      <w:pPr>
        <w:suppressAutoHyphens/>
        <w:ind w:firstLine="567"/>
        <w:jc w:val="both"/>
        <w:rPr>
          <w:sz w:val="24"/>
          <w:szCs w:val="24"/>
        </w:rPr>
      </w:pPr>
      <w:r w:rsidRPr="00E07C13">
        <w:rPr>
          <w:sz w:val="24"/>
          <w:szCs w:val="24"/>
        </w:rPr>
        <w:t>- «Профилактика экстремизма в городе Сургуте на 2014 - 2020 годы»;</w:t>
      </w:r>
    </w:p>
    <w:p w14:paraId="64989730" w14:textId="77777777" w:rsidR="00E07C13" w:rsidRPr="00E07C13" w:rsidRDefault="00E07C13" w:rsidP="00E07C13">
      <w:pPr>
        <w:suppressAutoHyphens/>
        <w:ind w:firstLine="567"/>
        <w:jc w:val="both"/>
        <w:rPr>
          <w:sz w:val="24"/>
          <w:szCs w:val="24"/>
        </w:rPr>
      </w:pPr>
      <w:r w:rsidRPr="00E07C13">
        <w:rPr>
          <w:spacing w:val="-8"/>
          <w:sz w:val="24"/>
          <w:szCs w:val="24"/>
        </w:rPr>
        <w:t>- «Профилактика правонарушений в городе Сургуте на 2014 - 2020 годы»;</w:t>
      </w:r>
    </w:p>
    <w:p w14:paraId="4CECF9FB" w14:textId="77777777" w:rsidR="00E07C13" w:rsidRPr="00E07C13" w:rsidRDefault="00E07C13" w:rsidP="00E07C13">
      <w:pPr>
        <w:tabs>
          <w:tab w:val="left" w:pos="851"/>
        </w:tabs>
        <w:suppressAutoHyphens/>
        <w:ind w:firstLine="567"/>
        <w:jc w:val="both"/>
        <w:rPr>
          <w:bCs/>
          <w:sz w:val="24"/>
          <w:szCs w:val="24"/>
        </w:rPr>
      </w:pPr>
      <w:r w:rsidRPr="00E07C13">
        <w:rPr>
          <w:sz w:val="24"/>
          <w:szCs w:val="24"/>
        </w:rPr>
        <w:t>- </w:t>
      </w:r>
      <w:r w:rsidRPr="00E07C13">
        <w:rPr>
          <w:bCs/>
          <w:sz w:val="24"/>
          <w:szCs w:val="24"/>
        </w:rPr>
        <w:t>«Дополнительные меры социальной поддержки отдельных категорий граждан муниципального образования городской округ город Сургут на 2014 – 2020 годы»;</w:t>
      </w:r>
    </w:p>
    <w:p w14:paraId="3A3F0174" w14:textId="77777777" w:rsidR="00E07C13" w:rsidRPr="00E07C13" w:rsidRDefault="00E07C13" w:rsidP="00E07C13">
      <w:pPr>
        <w:suppressAutoHyphens/>
        <w:ind w:firstLine="567"/>
        <w:jc w:val="both"/>
        <w:rPr>
          <w:bCs/>
          <w:sz w:val="24"/>
          <w:szCs w:val="24"/>
        </w:rPr>
      </w:pPr>
      <w:r w:rsidRPr="00E07C13">
        <w:rPr>
          <w:bCs/>
          <w:sz w:val="24"/>
          <w:szCs w:val="24"/>
        </w:rPr>
        <w:t>- «Создание условий для развития муниципальной политики в отдельных секторах экономики города Сургута на 2014 – 2020 годы»;</w:t>
      </w:r>
    </w:p>
    <w:p w14:paraId="1E278EDE" w14:textId="77777777" w:rsidR="00E07C13" w:rsidRPr="00E07C13" w:rsidRDefault="00E07C13" w:rsidP="00E07C13">
      <w:pPr>
        <w:suppressAutoHyphens/>
        <w:ind w:firstLine="567"/>
        <w:jc w:val="both"/>
        <w:rPr>
          <w:sz w:val="24"/>
          <w:szCs w:val="24"/>
        </w:rPr>
      </w:pPr>
      <w:r w:rsidRPr="00E07C13">
        <w:rPr>
          <w:bCs/>
          <w:sz w:val="24"/>
          <w:szCs w:val="24"/>
        </w:rPr>
        <w:t xml:space="preserve">- </w:t>
      </w:r>
      <w:r w:rsidRPr="00E07C13">
        <w:rPr>
          <w:sz w:val="24"/>
          <w:szCs w:val="24"/>
        </w:rPr>
        <w:t>«Реализация отдельных государственных полномочий в сфере опеки и попечительства на 2014 - 2020 годы»;</w:t>
      </w:r>
    </w:p>
    <w:p w14:paraId="6EA09850" w14:textId="77777777" w:rsidR="00E07C13" w:rsidRPr="00E07C13" w:rsidRDefault="00E07C13" w:rsidP="00E07C13">
      <w:pPr>
        <w:suppressAutoHyphens/>
        <w:ind w:firstLine="567"/>
        <w:jc w:val="both"/>
        <w:rPr>
          <w:sz w:val="24"/>
          <w:szCs w:val="24"/>
        </w:rPr>
      </w:pPr>
      <w:r w:rsidRPr="00E07C13">
        <w:rPr>
          <w:sz w:val="24"/>
          <w:szCs w:val="24"/>
        </w:rPr>
        <w:t>- «Сургутская семья» на 2014 – 2020 годы.</w:t>
      </w:r>
    </w:p>
    <w:p w14:paraId="71D830AC" w14:textId="77777777" w:rsidR="00E07C13" w:rsidRPr="00057FFA" w:rsidRDefault="00E07C13" w:rsidP="00E07C13">
      <w:pPr>
        <w:ind w:firstLine="567"/>
        <w:jc w:val="both"/>
        <w:rPr>
          <w:sz w:val="24"/>
          <w:szCs w:val="24"/>
        </w:rPr>
      </w:pPr>
      <w:r w:rsidRPr="00057FFA">
        <w:rPr>
          <w:sz w:val="24"/>
          <w:szCs w:val="24"/>
        </w:rPr>
        <w:t>В 2015 году, при финансовой поддержке дирекции Западно-Сибирского филиала публичного акционерного общества «Ханты-Мансийский банк «Открытие», для обеспечения детской безопасности были изготовлены баннеры со схемой расположения района 39 образовательных учреждений. Схемы позволят учащимся планировать безопасный маршрут «дом-школа-дом», участвовать в практико-ориентированных занятиях по изучению правил дорожного движения.</w:t>
      </w:r>
    </w:p>
    <w:p w14:paraId="77AE8162" w14:textId="77777777" w:rsidR="00A96D52" w:rsidRDefault="00A96D52" w:rsidP="00A60708">
      <w:pPr>
        <w:ind w:firstLine="567"/>
        <w:jc w:val="both"/>
        <w:rPr>
          <w:b/>
          <w:i/>
          <w:color w:val="0070C0"/>
          <w:sz w:val="24"/>
          <w:szCs w:val="24"/>
          <w:highlight w:val="yellow"/>
        </w:rPr>
      </w:pPr>
    </w:p>
    <w:p w14:paraId="1CD499EB" w14:textId="77777777" w:rsidR="00065D1D" w:rsidRDefault="00065D1D" w:rsidP="00065D1D">
      <w:pPr>
        <w:ind w:firstLine="567"/>
        <w:jc w:val="both"/>
        <w:rPr>
          <w:b/>
          <w:i/>
          <w:color w:val="0070C0"/>
          <w:sz w:val="24"/>
          <w:szCs w:val="24"/>
        </w:rPr>
      </w:pPr>
      <w:r w:rsidRPr="00C366E7">
        <w:rPr>
          <w:b/>
          <w:i/>
          <w:color w:val="0070C0"/>
          <w:sz w:val="24"/>
          <w:szCs w:val="24"/>
        </w:rPr>
        <w:t>Здравоохранение</w:t>
      </w:r>
    </w:p>
    <w:p w14:paraId="23219A13" w14:textId="77777777" w:rsidR="00065D1D" w:rsidRPr="00C366E7" w:rsidRDefault="00065D1D" w:rsidP="00065D1D">
      <w:pPr>
        <w:ind w:firstLine="567"/>
        <w:jc w:val="both"/>
        <w:rPr>
          <w:sz w:val="24"/>
          <w:szCs w:val="24"/>
        </w:rPr>
      </w:pPr>
      <w:r w:rsidRPr="00C366E7">
        <w:rPr>
          <w:sz w:val="24"/>
          <w:szCs w:val="24"/>
        </w:rPr>
        <w:t>На 01.</w:t>
      </w:r>
      <w:r>
        <w:rPr>
          <w:sz w:val="24"/>
          <w:szCs w:val="24"/>
        </w:rPr>
        <w:t>01</w:t>
      </w:r>
      <w:r w:rsidRPr="00C366E7">
        <w:rPr>
          <w:sz w:val="24"/>
          <w:szCs w:val="24"/>
        </w:rPr>
        <w:t>.201</w:t>
      </w:r>
      <w:r>
        <w:rPr>
          <w:sz w:val="24"/>
          <w:szCs w:val="24"/>
        </w:rPr>
        <w:t>6</w:t>
      </w:r>
      <w:r w:rsidRPr="00C366E7">
        <w:rPr>
          <w:sz w:val="24"/>
          <w:szCs w:val="24"/>
        </w:rPr>
        <w:t xml:space="preserve"> года сеть учреждений здравоохранения включала 10 больничных учреждений на </w:t>
      </w:r>
      <w:r>
        <w:rPr>
          <w:sz w:val="24"/>
          <w:szCs w:val="24"/>
        </w:rPr>
        <w:t>3 169</w:t>
      </w:r>
      <w:r w:rsidRPr="00C366E7">
        <w:rPr>
          <w:sz w:val="24"/>
          <w:szCs w:val="24"/>
        </w:rPr>
        <w:t xml:space="preserve"> ко</w:t>
      </w:r>
      <w:r>
        <w:rPr>
          <w:sz w:val="24"/>
          <w:szCs w:val="24"/>
        </w:rPr>
        <w:t>ек</w:t>
      </w:r>
      <w:r w:rsidRPr="00C366E7">
        <w:rPr>
          <w:sz w:val="24"/>
          <w:szCs w:val="24"/>
        </w:rPr>
        <w:t xml:space="preserve"> и 22 амбулаторно-поликлинических учреждения на 8 271 посещение в смену. Обеспеченность больничными учреждениями составила 6</w:t>
      </w:r>
      <w:r>
        <w:rPr>
          <w:sz w:val="24"/>
          <w:szCs w:val="24"/>
        </w:rPr>
        <w:t>7</w:t>
      </w:r>
      <w:r w:rsidRPr="00C366E7">
        <w:rPr>
          <w:sz w:val="24"/>
          <w:szCs w:val="24"/>
        </w:rPr>
        <w:t>,</w:t>
      </w:r>
      <w:r>
        <w:rPr>
          <w:sz w:val="24"/>
          <w:szCs w:val="24"/>
        </w:rPr>
        <w:t>5</w:t>
      </w:r>
      <w:r w:rsidRPr="00C366E7">
        <w:rPr>
          <w:sz w:val="24"/>
          <w:szCs w:val="24"/>
        </w:rPr>
        <w:t xml:space="preserve"> %, амбулаторно-поликлиническими учреждениями - 13</w:t>
      </w:r>
      <w:r>
        <w:rPr>
          <w:sz w:val="24"/>
          <w:szCs w:val="24"/>
        </w:rPr>
        <w:t>0</w:t>
      </w:r>
      <w:r w:rsidRPr="00C366E7">
        <w:rPr>
          <w:sz w:val="24"/>
          <w:szCs w:val="24"/>
        </w:rPr>
        <w:t>,</w:t>
      </w:r>
      <w:r>
        <w:rPr>
          <w:sz w:val="24"/>
          <w:szCs w:val="24"/>
        </w:rPr>
        <w:t>7</w:t>
      </w:r>
      <w:r w:rsidRPr="00C366E7">
        <w:rPr>
          <w:sz w:val="24"/>
          <w:szCs w:val="24"/>
        </w:rPr>
        <w:t xml:space="preserve"> %.</w:t>
      </w:r>
    </w:p>
    <w:p w14:paraId="5B208C3D" w14:textId="77777777" w:rsidR="00065D1D" w:rsidRPr="00C366E7" w:rsidRDefault="00065D1D" w:rsidP="00065D1D">
      <w:pPr>
        <w:ind w:right="-1" w:firstLine="567"/>
        <w:jc w:val="both"/>
        <w:rPr>
          <w:sz w:val="24"/>
          <w:szCs w:val="24"/>
        </w:rPr>
      </w:pPr>
      <w:r>
        <w:rPr>
          <w:sz w:val="24"/>
          <w:szCs w:val="24"/>
        </w:rPr>
        <w:t>В</w:t>
      </w:r>
      <w:r w:rsidRPr="00C366E7">
        <w:rPr>
          <w:sz w:val="24"/>
          <w:szCs w:val="24"/>
        </w:rPr>
        <w:t xml:space="preserve"> отчётном </w:t>
      </w:r>
      <w:r>
        <w:rPr>
          <w:sz w:val="24"/>
          <w:szCs w:val="24"/>
        </w:rPr>
        <w:t>году</w:t>
      </w:r>
      <w:r w:rsidRPr="00C366E7">
        <w:rPr>
          <w:sz w:val="24"/>
          <w:szCs w:val="24"/>
        </w:rPr>
        <w:t xml:space="preserve"> </w:t>
      </w:r>
      <w:r>
        <w:rPr>
          <w:sz w:val="24"/>
          <w:szCs w:val="24"/>
        </w:rPr>
        <w:t>п</w:t>
      </w:r>
      <w:r w:rsidRPr="00C366E7">
        <w:rPr>
          <w:sz w:val="24"/>
          <w:szCs w:val="24"/>
        </w:rPr>
        <w:t>о сравнению с 2014 год</w:t>
      </w:r>
      <w:r>
        <w:rPr>
          <w:sz w:val="24"/>
          <w:szCs w:val="24"/>
        </w:rPr>
        <w:t>ом</w:t>
      </w:r>
      <w:r w:rsidRPr="00C366E7">
        <w:rPr>
          <w:sz w:val="24"/>
          <w:szCs w:val="24"/>
        </w:rPr>
        <w:t xml:space="preserve"> произошло </w:t>
      </w:r>
      <w:r>
        <w:rPr>
          <w:sz w:val="24"/>
          <w:szCs w:val="24"/>
        </w:rPr>
        <w:t>увеличение</w:t>
      </w:r>
      <w:r w:rsidRPr="00C366E7">
        <w:rPr>
          <w:sz w:val="24"/>
          <w:szCs w:val="24"/>
        </w:rPr>
        <w:t xml:space="preserve"> коечного фонда в больничных учреждениях на </w:t>
      </w:r>
      <w:r>
        <w:rPr>
          <w:sz w:val="24"/>
          <w:szCs w:val="24"/>
        </w:rPr>
        <w:t>3</w:t>
      </w:r>
      <w:r w:rsidRPr="00C366E7">
        <w:rPr>
          <w:sz w:val="24"/>
          <w:szCs w:val="24"/>
        </w:rPr>
        <w:t xml:space="preserve"> ко</w:t>
      </w:r>
      <w:r>
        <w:rPr>
          <w:sz w:val="24"/>
          <w:szCs w:val="24"/>
        </w:rPr>
        <w:t>йки</w:t>
      </w:r>
      <w:r w:rsidRPr="00C366E7">
        <w:rPr>
          <w:sz w:val="24"/>
          <w:szCs w:val="24"/>
        </w:rPr>
        <w:t>:</w:t>
      </w:r>
    </w:p>
    <w:p w14:paraId="0AB0E8FD" w14:textId="77777777" w:rsidR="00065D1D" w:rsidRPr="00660927" w:rsidRDefault="00065D1D" w:rsidP="00065D1D">
      <w:pPr>
        <w:ind w:right="-1" w:firstLine="567"/>
        <w:jc w:val="both"/>
        <w:rPr>
          <w:sz w:val="24"/>
          <w:szCs w:val="24"/>
        </w:rPr>
      </w:pPr>
      <w:r w:rsidRPr="00660927">
        <w:rPr>
          <w:sz w:val="24"/>
          <w:szCs w:val="24"/>
        </w:rPr>
        <w:t xml:space="preserve">- в БУ ХМАО - Югры «Сургутская окружная клиническая больница», </w:t>
      </w:r>
      <w:r>
        <w:rPr>
          <w:sz w:val="24"/>
          <w:szCs w:val="24"/>
        </w:rPr>
        <w:t>для</w:t>
      </w:r>
      <w:r w:rsidRPr="00660927">
        <w:rPr>
          <w:sz w:val="24"/>
          <w:szCs w:val="24"/>
        </w:rPr>
        <w:t xml:space="preserve"> повышени</w:t>
      </w:r>
      <w:r>
        <w:rPr>
          <w:sz w:val="24"/>
          <w:szCs w:val="24"/>
        </w:rPr>
        <w:t>я</w:t>
      </w:r>
      <w:r w:rsidRPr="00660927">
        <w:rPr>
          <w:sz w:val="24"/>
          <w:szCs w:val="24"/>
        </w:rPr>
        <w:t xml:space="preserve"> качества и эффективности оказания медицинской помощи принято решение о перепрофилировании 3 коек дневного стационара в ко</w:t>
      </w:r>
      <w:r>
        <w:rPr>
          <w:sz w:val="24"/>
          <w:szCs w:val="24"/>
        </w:rPr>
        <w:t xml:space="preserve">йки круглосуточного стационара </w:t>
      </w:r>
      <w:r>
        <w:rPr>
          <w:sz w:val="24"/>
          <w:szCs w:val="24"/>
        </w:rPr>
        <w:br/>
        <w:t xml:space="preserve">(с 957 </w:t>
      </w:r>
      <w:r w:rsidRPr="00660927">
        <w:rPr>
          <w:sz w:val="24"/>
          <w:szCs w:val="24"/>
        </w:rPr>
        <w:t>до 960 коек</w:t>
      </w:r>
      <w:r>
        <w:rPr>
          <w:sz w:val="24"/>
          <w:szCs w:val="24"/>
        </w:rPr>
        <w:t>)</w:t>
      </w:r>
      <w:r w:rsidRPr="00660927">
        <w:rPr>
          <w:sz w:val="24"/>
          <w:szCs w:val="24"/>
        </w:rPr>
        <w:t>;</w:t>
      </w:r>
    </w:p>
    <w:p w14:paraId="3FE6E9CF" w14:textId="77777777" w:rsidR="00065D1D" w:rsidRDefault="00065D1D" w:rsidP="00065D1D">
      <w:pPr>
        <w:ind w:firstLine="567"/>
        <w:jc w:val="both"/>
        <w:rPr>
          <w:color w:val="000000"/>
          <w:sz w:val="24"/>
          <w:szCs w:val="24"/>
        </w:rPr>
      </w:pPr>
      <w:r w:rsidRPr="00660927">
        <w:rPr>
          <w:color w:val="000000"/>
          <w:sz w:val="24"/>
          <w:szCs w:val="24"/>
        </w:rPr>
        <w:t xml:space="preserve">- в БУ ХМАО – Югры «Сургутская городская клиническая больница» </w:t>
      </w:r>
      <w:r w:rsidRPr="00660927">
        <w:rPr>
          <w:sz w:val="24"/>
          <w:szCs w:val="24"/>
        </w:rPr>
        <w:t xml:space="preserve">количество коек </w:t>
      </w:r>
      <w:r w:rsidRPr="00660927">
        <w:rPr>
          <w:color w:val="000000"/>
          <w:sz w:val="24"/>
          <w:szCs w:val="24"/>
        </w:rPr>
        <w:t>хирургического отделения хирургического стационара</w:t>
      </w:r>
      <w:r w:rsidRPr="00660927">
        <w:rPr>
          <w:sz w:val="24"/>
          <w:szCs w:val="24"/>
        </w:rPr>
        <w:t xml:space="preserve"> круглосуточного пребывания </w:t>
      </w:r>
      <w:r>
        <w:rPr>
          <w:sz w:val="24"/>
          <w:szCs w:val="24"/>
        </w:rPr>
        <w:t>увеличилось</w:t>
      </w:r>
      <w:r w:rsidRPr="00660927">
        <w:rPr>
          <w:sz w:val="24"/>
          <w:szCs w:val="24"/>
        </w:rPr>
        <w:t xml:space="preserve"> на 5 (с 3</w:t>
      </w:r>
      <w:r>
        <w:rPr>
          <w:sz w:val="24"/>
          <w:szCs w:val="24"/>
        </w:rPr>
        <w:t>60 до 365)</w:t>
      </w:r>
      <w:r w:rsidRPr="00660927">
        <w:rPr>
          <w:color w:val="000000"/>
          <w:sz w:val="24"/>
          <w:szCs w:val="24"/>
        </w:rPr>
        <w:t>;</w:t>
      </w:r>
    </w:p>
    <w:p w14:paraId="18A47102" w14:textId="77777777" w:rsidR="00065D1D" w:rsidRDefault="00065D1D" w:rsidP="00065D1D">
      <w:pPr>
        <w:ind w:firstLine="567"/>
        <w:jc w:val="both"/>
        <w:rPr>
          <w:color w:val="000000"/>
          <w:sz w:val="24"/>
          <w:szCs w:val="24"/>
        </w:rPr>
      </w:pPr>
      <w:r>
        <w:rPr>
          <w:color w:val="000000"/>
          <w:sz w:val="24"/>
          <w:szCs w:val="24"/>
        </w:rPr>
        <w:t xml:space="preserve">- </w:t>
      </w:r>
      <w:r w:rsidRPr="00660927">
        <w:rPr>
          <w:color w:val="000000"/>
          <w:sz w:val="24"/>
          <w:szCs w:val="24"/>
        </w:rPr>
        <w:t>в БУ ХМАО – Югры</w:t>
      </w:r>
      <w:r>
        <w:rPr>
          <w:color w:val="000000"/>
          <w:sz w:val="24"/>
          <w:szCs w:val="24"/>
        </w:rPr>
        <w:t xml:space="preserve"> «Сургутский клинический кожно-венерологический диспансер» </w:t>
      </w:r>
      <w:r w:rsidRPr="00660927">
        <w:rPr>
          <w:sz w:val="24"/>
          <w:szCs w:val="24"/>
        </w:rPr>
        <w:t xml:space="preserve">количество коек круглосуточного пребывания </w:t>
      </w:r>
      <w:r>
        <w:rPr>
          <w:color w:val="000000"/>
          <w:sz w:val="24"/>
          <w:szCs w:val="24"/>
        </w:rPr>
        <w:t>дерматологического профиля</w:t>
      </w:r>
      <w:r>
        <w:rPr>
          <w:sz w:val="24"/>
          <w:szCs w:val="24"/>
        </w:rPr>
        <w:t xml:space="preserve"> уменьшилось</w:t>
      </w:r>
      <w:r w:rsidRPr="00660927">
        <w:rPr>
          <w:sz w:val="24"/>
          <w:szCs w:val="24"/>
        </w:rPr>
        <w:t xml:space="preserve"> на 5 </w:t>
      </w:r>
      <w:r>
        <w:rPr>
          <w:sz w:val="24"/>
          <w:szCs w:val="24"/>
        </w:rPr>
        <w:br/>
      </w:r>
      <w:r w:rsidRPr="00660927">
        <w:rPr>
          <w:sz w:val="24"/>
          <w:szCs w:val="24"/>
        </w:rPr>
        <w:t xml:space="preserve">(с </w:t>
      </w:r>
      <w:r>
        <w:rPr>
          <w:sz w:val="24"/>
          <w:szCs w:val="24"/>
        </w:rPr>
        <w:t>50</w:t>
      </w:r>
      <w:r w:rsidRPr="00660927">
        <w:rPr>
          <w:sz w:val="24"/>
          <w:szCs w:val="24"/>
        </w:rPr>
        <w:t xml:space="preserve"> до </w:t>
      </w:r>
      <w:r>
        <w:rPr>
          <w:sz w:val="24"/>
          <w:szCs w:val="24"/>
        </w:rPr>
        <w:t>45</w:t>
      </w:r>
      <w:r w:rsidRPr="00660927">
        <w:rPr>
          <w:sz w:val="24"/>
          <w:szCs w:val="24"/>
        </w:rPr>
        <w:t>).</w:t>
      </w:r>
    </w:p>
    <w:p w14:paraId="77902626" w14:textId="77777777" w:rsidR="00065D1D" w:rsidRPr="00660927" w:rsidRDefault="00065D1D" w:rsidP="00065D1D">
      <w:pPr>
        <w:ind w:right="-1" w:firstLine="567"/>
        <w:jc w:val="both"/>
        <w:rPr>
          <w:color w:val="000000"/>
          <w:sz w:val="24"/>
          <w:szCs w:val="24"/>
        </w:rPr>
      </w:pPr>
      <w:r>
        <w:rPr>
          <w:color w:val="000000"/>
          <w:sz w:val="24"/>
          <w:szCs w:val="24"/>
        </w:rPr>
        <w:t xml:space="preserve">На 12 единиц увеличилось количество реанимационных коек. </w:t>
      </w:r>
      <w:r w:rsidRPr="00064717">
        <w:rPr>
          <w:sz w:val="24"/>
          <w:szCs w:val="24"/>
        </w:rPr>
        <w:t>Изменения произошли за счёт</w:t>
      </w:r>
      <w:r>
        <w:rPr>
          <w:sz w:val="24"/>
          <w:szCs w:val="24"/>
        </w:rPr>
        <w:t xml:space="preserve"> </w:t>
      </w:r>
      <w:r>
        <w:rPr>
          <w:color w:val="000000"/>
          <w:sz w:val="24"/>
          <w:szCs w:val="24"/>
        </w:rPr>
        <w:t xml:space="preserve">ввода с 01.10.2015 в </w:t>
      </w:r>
      <w:r w:rsidRPr="00660927">
        <w:rPr>
          <w:color w:val="000000"/>
          <w:sz w:val="24"/>
          <w:szCs w:val="24"/>
        </w:rPr>
        <w:t>БУ ХМАО – Югры</w:t>
      </w:r>
      <w:r>
        <w:rPr>
          <w:color w:val="000000"/>
          <w:sz w:val="24"/>
          <w:szCs w:val="24"/>
        </w:rPr>
        <w:t xml:space="preserve"> «Окружной кардиологический диспансер «Центр диагностики и </w:t>
      </w:r>
      <w:proofErr w:type="gramStart"/>
      <w:r>
        <w:rPr>
          <w:color w:val="000000"/>
          <w:sz w:val="24"/>
          <w:szCs w:val="24"/>
        </w:rPr>
        <w:t>сердечно-сосудистой</w:t>
      </w:r>
      <w:proofErr w:type="gramEnd"/>
      <w:r>
        <w:rPr>
          <w:color w:val="000000"/>
          <w:sz w:val="24"/>
          <w:szCs w:val="24"/>
        </w:rPr>
        <w:t xml:space="preserve"> хирургии» отделения анестезиологии-реанимации с палатами реанимации и интенсивной терапии. </w:t>
      </w:r>
    </w:p>
    <w:p w14:paraId="70148A7F" w14:textId="77777777" w:rsidR="00065D1D" w:rsidRPr="00064717" w:rsidRDefault="00065D1D" w:rsidP="00065D1D">
      <w:pPr>
        <w:ind w:right="-1" w:firstLine="567"/>
        <w:jc w:val="both"/>
        <w:rPr>
          <w:sz w:val="24"/>
          <w:szCs w:val="24"/>
        </w:rPr>
      </w:pPr>
      <w:r>
        <w:rPr>
          <w:sz w:val="24"/>
          <w:szCs w:val="24"/>
        </w:rPr>
        <w:t>В 2015 году  п</w:t>
      </w:r>
      <w:r w:rsidRPr="00660927">
        <w:rPr>
          <w:sz w:val="24"/>
          <w:szCs w:val="24"/>
        </w:rPr>
        <w:t xml:space="preserve">роизошло уменьшение мощности амбулаторно-поликлинических учреждений на 160 посещений в смену. Изменения </w:t>
      </w:r>
      <w:r>
        <w:rPr>
          <w:sz w:val="24"/>
          <w:szCs w:val="24"/>
        </w:rPr>
        <w:t>связаны</w:t>
      </w:r>
      <w:r w:rsidRPr="00064717">
        <w:rPr>
          <w:sz w:val="24"/>
          <w:szCs w:val="24"/>
        </w:rPr>
        <w:t xml:space="preserve"> с закрытием в декабре 2014 года медицинской части ОАО АК «</w:t>
      </w:r>
      <w:proofErr w:type="spellStart"/>
      <w:r w:rsidRPr="00064717">
        <w:rPr>
          <w:sz w:val="24"/>
          <w:szCs w:val="24"/>
        </w:rPr>
        <w:t>Ютэйр</w:t>
      </w:r>
      <w:proofErr w:type="spellEnd"/>
      <w:r w:rsidRPr="00064717">
        <w:rPr>
          <w:sz w:val="24"/>
          <w:szCs w:val="24"/>
        </w:rPr>
        <w:t>» в городе Сургуте.</w:t>
      </w:r>
    </w:p>
    <w:p w14:paraId="5F120C5E" w14:textId="77777777" w:rsidR="00065D1D" w:rsidRPr="00660927" w:rsidRDefault="00065D1D" w:rsidP="00065D1D">
      <w:pPr>
        <w:ind w:right="-1" w:firstLine="567"/>
        <w:jc w:val="both"/>
        <w:rPr>
          <w:color w:val="000000"/>
          <w:sz w:val="24"/>
          <w:szCs w:val="24"/>
        </w:rPr>
      </w:pPr>
      <w:r>
        <w:rPr>
          <w:sz w:val="24"/>
          <w:szCs w:val="24"/>
        </w:rPr>
        <w:t>К</w:t>
      </w:r>
      <w:r w:rsidRPr="00064717">
        <w:rPr>
          <w:sz w:val="24"/>
          <w:szCs w:val="24"/>
        </w:rPr>
        <w:t xml:space="preserve">оличество дневных стационаров при больницах </w:t>
      </w:r>
      <w:r>
        <w:rPr>
          <w:sz w:val="24"/>
          <w:szCs w:val="24"/>
        </w:rPr>
        <w:t xml:space="preserve">не изменилось, но при этом увеличилась мощность </w:t>
      </w:r>
      <w:r w:rsidRPr="00064717">
        <w:rPr>
          <w:sz w:val="24"/>
          <w:szCs w:val="24"/>
        </w:rPr>
        <w:t xml:space="preserve">на </w:t>
      </w:r>
      <w:r>
        <w:rPr>
          <w:sz w:val="24"/>
          <w:szCs w:val="24"/>
        </w:rPr>
        <w:t>5</w:t>
      </w:r>
      <w:r w:rsidRPr="00064717">
        <w:rPr>
          <w:sz w:val="24"/>
          <w:szCs w:val="24"/>
        </w:rPr>
        <w:t xml:space="preserve"> мест (</w:t>
      </w:r>
      <w:r>
        <w:rPr>
          <w:sz w:val="24"/>
          <w:szCs w:val="24"/>
        </w:rPr>
        <w:t>10</w:t>
      </w:r>
      <w:r w:rsidRPr="00064717">
        <w:rPr>
          <w:sz w:val="24"/>
          <w:szCs w:val="24"/>
        </w:rPr>
        <w:t xml:space="preserve"> </w:t>
      </w:r>
      <w:proofErr w:type="spellStart"/>
      <w:r w:rsidRPr="00064717">
        <w:rPr>
          <w:sz w:val="24"/>
          <w:szCs w:val="24"/>
        </w:rPr>
        <w:t>пациенто</w:t>
      </w:r>
      <w:proofErr w:type="spellEnd"/>
      <w:r w:rsidRPr="00064717">
        <w:rPr>
          <w:sz w:val="24"/>
          <w:szCs w:val="24"/>
        </w:rPr>
        <w:t>-мест</w:t>
      </w:r>
      <w:r>
        <w:rPr>
          <w:sz w:val="24"/>
          <w:szCs w:val="24"/>
        </w:rPr>
        <w:t xml:space="preserve">). Изменения произошли за счёт </w:t>
      </w:r>
      <w:r w:rsidRPr="00B91E41">
        <w:rPr>
          <w:color w:val="000000"/>
          <w:sz w:val="24"/>
          <w:szCs w:val="24"/>
        </w:rPr>
        <w:t xml:space="preserve">выделения из </w:t>
      </w:r>
      <w:r w:rsidRPr="00B91E41">
        <w:rPr>
          <w:sz w:val="24"/>
          <w:szCs w:val="24"/>
        </w:rPr>
        <w:t xml:space="preserve">коек круглосуточного пребывания </w:t>
      </w:r>
      <w:r>
        <w:rPr>
          <w:color w:val="000000"/>
          <w:sz w:val="24"/>
          <w:szCs w:val="24"/>
        </w:rPr>
        <w:t>5</w:t>
      </w:r>
      <w:r w:rsidRPr="00B91E41">
        <w:rPr>
          <w:color w:val="000000"/>
          <w:sz w:val="24"/>
          <w:szCs w:val="24"/>
        </w:rPr>
        <w:t xml:space="preserve"> коек </w:t>
      </w:r>
      <w:r w:rsidRPr="00B91E41">
        <w:rPr>
          <w:sz w:val="24"/>
          <w:szCs w:val="24"/>
        </w:rPr>
        <w:t>(</w:t>
      </w:r>
      <w:r>
        <w:rPr>
          <w:sz w:val="24"/>
          <w:szCs w:val="24"/>
        </w:rPr>
        <w:t>1</w:t>
      </w:r>
      <w:r w:rsidRPr="00B91E41">
        <w:rPr>
          <w:sz w:val="24"/>
          <w:szCs w:val="24"/>
        </w:rPr>
        <w:t xml:space="preserve">0 </w:t>
      </w:r>
      <w:proofErr w:type="spellStart"/>
      <w:r w:rsidRPr="00B91E41">
        <w:rPr>
          <w:sz w:val="24"/>
          <w:szCs w:val="24"/>
        </w:rPr>
        <w:t>пациенто</w:t>
      </w:r>
      <w:proofErr w:type="spellEnd"/>
      <w:r w:rsidRPr="00B91E41">
        <w:rPr>
          <w:sz w:val="24"/>
          <w:szCs w:val="24"/>
        </w:rPr>
        <w:t xml:space="preserve">-мест) </w:t>
      </w:r>
      <w:r>
        <w:rPr>
          <w:color w:val="000000"/>
          <w:sz w:val="24"/>
          <w:szCs w:val="24"/>
        </w:rPr>
        <w:t>дерматологического профиля в</w:t>
      </w:r>
      <w:r w:rsidRPr="00B91E41">
        <w:rPr>
          <w:color w:val="000000"/>
          <w:sz w:val="24"/>
          <w:szCs w:val="24"/>
        </w:rPr>
        <w:t xml:space="preserve"> дневно</w:t>
      </w:r>
      <w:r>
        <w:rPr>
          <w:color w:val="000000"/>
          <w:sz w:val="24"/>
          <w:szCs w:val="24"/>
        </w:rPr>
        <w:t>й</w:t>
      </w:r>
      <w:r w:rsidRPr="00B91E41">
        <w:rPr>
          <w:color w:val="000000"/>
          <w:sz w:val="24"/>
          <w:szCs w:val="24"/>
        </w:rPr>
        <w:t xml:space="preserve"> стационар</w:t>
      </w:r>
      <w:r>
        <w:rPr>
          <w:color w:val="000000"/>
          <w:sz w:val="24"/>
          <w:szCs w:val="24"/>
        </w:rPr>
        <w:t xml:space="preserve"> </w:t>
      </w:r>
      <w:r w:rsidRPr="00660927">
        <w:rPr>
          <w:color w:val="000000"/>
          <w:sz w:val="24"/>
          <w:szCs w:val="24"/>
        </w:rPr>
        <w:t>БУ ХМАО – Югры</w:t>
      </w:r>
      <w:r>
        <w:rPr>
          <w:color w:val="000000"/>
          <w:sz w:val="24"/>
          <w:szCs w:val="24"/>
        </w:rPr>
        <w:t xml:space="preserve"> «Сургутский клинический кожно-венерологический диспансер»</w:t>
      </w:r>
      <w:r>
        <w:rPr>
          <w:sz w:val="24"/>
          <w:szCs w:val="24"/>
        </w:rPr>
        <w:t>.</w:t>
      </w:r>
    </w:p>
    <w:p w14:paraId="52715115" w14:textId="77777777" w:rsidR="00065D1D" w:rsidRPr="00064717" w:rsidRDefault="00065D1D" w:rsidP="00065D1D">
      <w:pPr>
        <w:ind w:right="-1" w:firstLine="567"/>
        <w:jc w:val="both"/>
        <w:rPr>
          <w:sz w:val="24"/>
          <w:szCs w:val="24"/>
        </w:rPr>
      </w:pPr>
      <w:r w:rsidRPr="00660927">
        <w:rPr>
          <w:sz w:val="24"/>
          <w:szCs w:val="24"/>
        </w:rPr>
        <w:t xml:space="preserve">Количество дневных стационаров при поликлинических учреждениях не изменилось, но при этом произошло увеличение </w:t>
      </w:r>
      <w:r>
        <w:rPr>
          <w:sz w:val="24"/>
          <w:szCs w:val="24"/>
        </w:rPr>
        <w:t xml:space="preserve">мощности </w:t>
      </w:r>
      <w:r w:rsidRPr="00660927">
        <w:rPr>
          <w:sz w:val="24"/>
          <w:szCs w:val="24"/>
        </w:rPr>
        <w:t xml:space="preserve">на </w:t>
      </w:r>
      <w:r>
        <w:rPr>
          <w:sz w:val="24"/>
          <w:szCs w:val="24"/>
        </w:rPr>
        <w:t>1</w:t>
      </w:r>
      <w:r w:rsidRPr="00660927">
        <w:rPr>
          <w:sz w:val="24"/>
          <w:szCs w:val="24"/>
        </w:rPr>
        <w:t>2 мест (</w:t>
      </w:r>
      <w:r>
        <w:rPr>
          <w:sz w:val="24"/>
          <w:szCs w:val="24"/>
        </w:rPr>
        <w:t>30</w:t>
      </w:r>
      <w:r w:rsidRPr="00660927">
        <w:rPr>
          <w:sz w:val="24"/>
          <w:szCs w:val="24"/>
        </w:rPr>
        <w:t xml:space="preserve"> </w:t>
      </w:r>
      <w:proofErr w:type="spellStart"/>
      <w:r w:rsidRPr="00660927">
        <w:rPr>
          <w:sz w:val="24"/>
          <w:szCs w:val="24"/>
        </w:rPr>
        <w:t>пациенто</w:t>
      </w:r>
      <w:proofErr w:type="spellEnd"/>
      <w:r w:rsidRPr="00660927">
        <w:rPr>
          <w:sz w:val="24"/>
          <w:szCs w:val="24"/>
        </w:rPr>
        <w:t>-мест).</w:t>
      </w:r>
      <w:r>
        <w:rPr>
          <w:sz w:val="24"/>
          <w:szCs w:val="24"/>
        </w:rPr>
        <w:t xml:space="preserve"> </w:t>
      </w:r>
      <w:r w:rsidRPr="00660927">
        <w:rPr>
          <w:sz w:val="24"/>
          <w:szCs w:val="24"/>
        </w:rPr>
        <w:t xml:space="preserve">Изменение </w:t>
      </w:r>
      <w:r>
        <w:rPr>
          <w:sz w:val="24"/>
          <w:szCs w:val="24"/>
        </w:rPr>
        <w:t xml:space="preserve">связано с </w:t>
      </w:r>
      <w:r>
        <w:rPr>
          <w:sz w:val="24"/>
          <w:szCs w:val="24"/>
        </w:rPr>
        <w:lastRenderedPageBreak/>
        <w:t xml:space="preserve">увеличением </w:t>
      </w:r>
      <w:r w:rsidRPr="00660927">
        <w:rPr>
          <w:sz w:val="24"/>
          <w:szCs w:val="24"/>
        </w:rPr>
        <w:t>количеств</w:t>
      </w:r>
      <w:r>
        <w:rPr>
          <w:sz w:val="24"/>
          <w:szCs w:val="24"/>
        </w:rPr>
        <w:t>а</w:t>
      </w:r>
      <w:r w:rsidRPr="00660927">
        <w:rPr>
          <w:sz w:val="24"/>
          <w:szCs w:val="24"/>
        </w:rPr>
        <w:t xml:space="preserve"> коек дневного пребывания в стационаре БУ ХМАО-Югры «Сургутская окружная клиническая больница», в связи с возрастающей потребностью на получение химиотерапевтического лечения, работа дневного </w:t>
      </w:r>
      <w:r w:rsidRPr="00064717">
        <w:rPr>
          <w:sz w:val="24"/>
          <w:szCs w:val="24"/>
        </w:rPr>
        <w:t>стационара развернута в 3 смены.</w:t>
      </w:r>
    </w:p>
    <w:p w14:paraId="604071C9" w14:textId="77777777" w:rsidR="00065D1D" w:rsidRPr="00064717" w:rsidRDefault="00065D1D" w:rsidP="00065D1D">
      <w:pPr>
        <w:pStyle w:val="1"/>
        <w:spacing w:before="0"/>
        <w:ind w:firstLine="567"/>
        <w:jc w:val="both"/>
        <w:rPr>
          <w:rFonts w:ascii="Times New Roman" w:hAnsi="Times New Roman" w:cs="Times New Roman"/>
          <w:b w:val="0"/>
          <w:color w:val="auto"/>
          <w:sz w:val="24"/>
          <w:szCs w:val="24"/>
        </w:rPr>
      </w:pPr>
      <w:r w:rsidRPr="00064717">
        <w:rPr>
          <w:rFonts w:ascii="Times New Roman" w:hAnsi="Times New Roman" w:cs="Times New Roman"/>
          <w:b w:val="0"/>
          <w:color w:val="auto"/>
          <w:sz w:val="24"/>
          <w:szCs w:val="24"/>
        </w:rPr>
        <w:t>В соответствии с распоряжением Правительства Ханты-Мансийского автономного округа-Югры от 22.12.2012 № 762-рп «О принятии в 2013 году в государственную собственность Ханты-Мансийского автономного округа - Югры медицинских организаций муниципальной системы здравоохранения Ханты-Мансийского автономного округа - Югры и осуществлении первоочередных мер по обеспечению их деятельности в 2014 году» с 01.01.2015 реорганизованы путем присоединения:</w:t>
      </w:r>
    </w:p>
    <w:p w14:paraId="235A2016" w14:textId="77777777" w:rsidR="00065D1D" w:rsidRPr="00064717" w:rsidRDefault="00065D1D" w:rsidP="00065D1D">
      <w:pPr>
        <w:pStyle w:val="1"/>
        <w:spacing w:before="0"/>
        <w:ind w:firstLine="567"/>
        <w:jc w:val="both"/>
        <w:rPr>
          <w:rFonts w:ascii="Times New Roman" w:hAnsi="Times New Roman" w:cs="Times New Roman"/>
          <w:b w:val="0"/>
          <w:color w:val="auto"/>
          <w:sz w:val="24"/>
          <w:szCs w:val="24"/>
        </w:rPr>
      </w:pPr>
      <w:r w:rsidRPr="00064717">
        <w:rPr>
          <w:rFonts w:ascii="Times New Roman" w:hAnsi="Times New Roman" w:cs="Times New Roman"/>
          <w:b w:val="0"/>
          <w:color w:val="auto"/>
          <w:sz w:val="24"/>
          <w:szCs w:val="24"/>
        </w:rPr>
        <w:t>БУ ХМАО - Югры «Сургутский городской центр медицинской профилактики» к БУ ХМАО </w:t>
      </w:r>
      <w:proofErr w:type="gramStart"/>
      <w:r w:rsidRPr="00064717">
        <w:rPr>
          <w:rFonts w:ascii="Times New Roman" w:hAnsi="Times New Roman" w:cs="Times New Roman"/>
          <w:b w:val="0"/>
          <w:color w:val="auto"/>
          <w:sz w:val="24"/>
          <w:szCs w:val="24"/>
        </w:rPr>
        <w:t>-Ю</w:t>
      </w:r>
      <w:proofErr w:type="gramEnd"/>
      <w:r w:rsidRPr="00064717">
        <w:rPr>
          <w:rFonts w:ascii="Times New Roman" w:hAnsi="Times New Roman" w:cs="Times New Roman"/>
          <w:b w:val="0"/>
          <w:color w:val="auto"/>
          <w:sz w:val="24"/>
          <w:szCs w:val="24"/>
        </w:rPr>
        <w:t>гры «Центр медицинской профилактики»;</w:t>
      </w:r>
    </w:p>
    <w:p w14:paraId="538DAD54" w14:textId="77777777" w:rsidR="00065D1D" w:rsidRPr="00064717" w:rsidRDefault="00065D1D" w:rsidP="00065D1D">
      <w:pPr>
        <w:pStyle w:val="1"/>
        <w:tabs>
          <w:tab w:val="left" w:pos="567"/>
        </w:tabs>
        <w:spacing w:before="0"/>
        <w:ind w:firstLine="567"/>
        <w:jc w:val="both"/>
        <w:rPr>
          <w:rFonts w:ascii="Times New Roman" w:hAnsi="Times New Roman" w:cs="Times New Roman"/>
          <w:b w:val="0"/>
          <w:color w:val="auto"/>
          <w:sz w:val="24"/>
          <w:szCs w:val="24"/>
        </w:rPr>
      </w:pPr>
      <w:r w:rsidRPr="00064717">
        <w:rPr>
          <w:rFonts w:ascii="Times New Roman" w:hAnsi="Times New Roman" w:cs="Times New Roman"/>
          <w:b w:val="0"/>
          <w:color w:val="auto"/>
          <w:sz w:val="24"/>
          <w:szCs w:val="24"/>
        </w:rPr>
        <w:t xml:space="preserve">БУ ХМАО – Югры «Сургутский городской врачебно-физкультурный диспансер» </w:t>
      </w:r>
      <w:r>
        <w:rPr>
          <w:rFonts w:ascii="Times New Roman" w:hAnsi="Times New Roman" w:cs="Times New Roman"/>
          <w:b w:val="0"/>
          <w:color w:val="auto"/>
          <w:sz w:val="24"/>
          <w:szCs w:val="24"/>
        </w:rPr>
        <w:br/>
      </w:r>
      <w:r w:rsidRPr="00064717">
        <w:rPr>
          <w:rFonts w:ascii="Times New Roman" w:hAnsi="Times New Roman" w:cs="Times New Roman"/>
          <w:b w:val="0"/>
          <w:color w:val="auto"/>
          <w:sz w:val="24"/>
          <w:szCs w:val="24"/>
        </w:rPr>
        <w:t xml:space="preserve">к БУ ХМАО - Югры «Ханты-Мансийский врачебно-физкультурный диспансер». </w:t>
      </w:r>
    </w:p>
    <w:p w14:paraId="7D3F5856" w14:textId="77777777" w:rsidR="00065D1D" w:rsidRDefault="00065D1D" w:rsidP="00065D1D">
      <w:pPr>
        <w:pStyle w:val="1"/>
        <w:spacing w:before="0"/>
        <w:ind w:firstLine="567"/>
        <w:jc w:val="both"/>
        <w:rPr>
          <w:rFonts w:ascii="Times New Roman" w:hAnsi="Times New Roman" w:cs="Times New Roman"/>
          <w:b w:val="0"/>
          <w:color w:val="auto"/>
          <w:sz w:val="24"/>
          <w:szCs w:val="24"/>
        </w:rPr>
      </w:pPr>
      <w:r w:rsidRPr="00064717">
        <w:rPr>
          <w:rFonts w:ascii="Times New Roman" w:hAnsi="Times New Roman" w:cs="Times New Roman"/>
          <w:b w:val="0"/>
          <w:color w:val="auto"/>
          <w:sz w:val="24"/>
          <w:szCs w:val="24"/>
        </w:rPr>
        <w:t>В Сургуте работают филиалы окружных учреждений.</w:t>
      </w:r>
    </w:p>
    <w:p w14:paraId="022CDFDF" w14:textId="77777777" w:rsidR="00065D1D" w:rsidRDefault="00065D1D" w:rsidP="00065D1D">
      <w:pPr>
        <w:ind w:firstLine="567"/>
        <w:jc w:val="both"/>
        <w:rPr>
          <w:sz w:val="24"/>
          <w:szCs w:val="24"/>
        </w:rPr>
      </w:pPr>
      <w:r w:rsidRPr="00165330">
        <w:rPr>
          <w:sz w:val="24"/>
          <w:szCs w:val="24"/>
        </w:rPr>
        <w:t>В стоматологических поликлиниках</w:t>
      </w:r>
      <w:r>
        <w:rPr>
          <w:sz w:val="24"/>
          <w:szCs w:val="24"/>
        </w:rPr>
        <w:t xml:space="preserve"> </w:t>
      </w:r>
      <w:r w:rsidRPr="00165330">
        <w:rPr>
          <w:sz w:val="24"/>
          <w:szCs w:val="24"/>
        </w:rPr>
        <w:t xml:space="preserve">в </w:t>
      </w:r>
      <w:r>
        <w:rPr>
          <w:sz w:val="24"/>
          <w:szCs w:val="24"/>
        </w:rPr>
        <w:t xml:space="preserve">течение </w:t>
      </w:r>
      <w:r w:rsidRPr="00165330">
        <w:rPr>
          <w:sz w:val="24"/>
          <w:szCs w:val="24"/>
        </w:rPr>
        <w:t>2015 год</w:t>
      </w:r>
      <w:r>
        <w:rPr>
          <w:sz w:val="24"/>
          <w:szCs w:val="24"/>
        </w:rPr>
        <w:t>а</w:t>
      </w:r>
      <w:r w:rsidRPr="00165330">
        <w:rPr>
          <w:sz w:val="24"/>
          <w:szCs w:val="24"/>
        </w:rPr>
        <w:t xml:space="preserve"> продолжалась работа по улучшению доступности квалифицированной стоматологической помощи. С целью реализации мер социальной защиты населения в учреждениях осуществля</w:t>
      </w:r>
      <w:r>
        <w:rPr>
          <w:sz w:val="24"/>
          <w:szCs w:val="24"/>
        </w:rPr>
        <w:t>лось</w:t>
      </w:r>
      <w:r w:rsidRPr="00165330">
        <w:rPr>
          <w:sz w:val="24"/>
          <w:szCs w:val="24"/>
        </w:rPr>
        <w:t xml:space="preserve"> льготное зубопротезирование. Большое внимание уделя</w:t>
      </w:r>
      <w:r>
        <w:rPr>
          <w:sz w:val="24"/>
          <w:szCs w:val="24"/>
        </w:rPr>
        <w:t>лось</w:t>
      </w:r>
      <w:r w:rsidRPr="00165330">
        <w:rPr>
          <w:sz w:val="24"/>
          <w:szCs w:val="24"/>
        </w:rPr>
        <w:t xml:space="preserve"> санитарно-гигиеническому просвещению населения.</w:t>
      </w:r>
    </w:p>
    <w:p w14:paraId="0E950E76" w14:textId="77777777" w:rsidR="00065D1D" w:rsidRPr="003B4F1D" w:rsidRDefault="00065D1D" w:rsidP="00065D1D">
      <w:pPr>
        <w:ind w:firstLine="567"/>
        <w:jc w:val="both"/>
        <w:rPr>
          <w:sz w:val="24"/>
          <w:szCs w:val="24"/>
        </w:rPr>
      </w:pPr>
      <w:r>
        <w:rPr>
          <w:sz w:val="24"/>
          <w:szCs w:val="24"/>
        </w:rPr>
        <w:t>В с</w:t>
      </w:r>
      <w:r w:rsidRPr="003B4F1D">
        <w:rPr>
          <w:sz w:val="24"/>
          <w:szCs w:val="24"/>
        </w:rPr>
        <w:t>анатори</w:t>
      </w:r>
      <w:r>
        <w:rPr>
          <w:sz w:val="24"/>
          <w:szCs w:val="24"/>
        </w:rPr>
        <w:t>и</w:t>
      </w:r>
      <w:r w:rsidRPr="003B4F1D">
        <w:rPr>
          <w:sz w:val="24"/>
          <w:szCs w:val="24"/>
        </w:rPr>
        <w:t xml:space="preserve"> «Кедровый Лог» </w:t>
      </w:r>
      <w:r>
        <w:rPr>
          <w:sz w:val="24"/>
          <w:szCs w:val="24"/>
        </w:rPr>
        <w:t>з</w:t>
      </w:r>
      <w:r w:rsidRPr="00064717">
        <w:rPr>
          <w:sz w:val="24"/>
          <w:szCs w:val="24"/>
        </w:rPr>
        <w:t>а 2015</w:t>
      </w:r>
      <w:r w:rsidRPr="003B4F1D">
        <w:rPr>
          <w:sz w:val="24"/>
          <w:szCs w:val="24"/>
        </w:rPr>
        <w:t xml:space="preserve"> год проведены следующие мероприятия:</w:t>
      </w:r>
    </w:p>
    <w:p w14:paraId="07586AF0" w14:textId="77777777" w:rsidR="00065D1D" w:rsidRPr="003B4F1D" w:rsidRDefault="00065D1D" w:rsidP="00065D1D">
      <w:pPr>
        <w:ind w:firstLine="567"/>
        <w:jc w:val="both"/>
        <w:rPr>
          <w:sz w:val="24"/>
          <w:szCs w:val="24"/>
        </w:rPr>
      </w:pPr>
      <w:r w:rsidRPr="003B4F1D">
        <w:rPr>
          <w:sz w:val="24"/>
          <w:szCs w:val="24"/>
        </w:rPr>
        <w:t xml:space="preserve">- принято на оздоровление </w:t>
      </w:r>
      <w:r>
        <w:rPr>
          <w:sz w:val="24"/>
          <w:szCs w:val="24"/>
        </w:rPr>
        <w:t>7 162</w:t>
      </w:r>
      <w:r w:rsidRPr="003B4F1D">
        <w:rPr>
          <w:sz w:val="24"/>
          <w:szCs w:val="24"/>
        </w:rPr>
        <w:t xml:space="preserve"> человек</w:t>
      </w:r>
      <w:r>
        <w:rPr>
          <w:sz w:val="24"/>
          <w:szCs w:val="24"/>
        </w:rPr>
        <w:t>а</w:t>
      </w:r>
      <w:r w:rsidRPr="003B4F1D">
        <w:rPr>
          <w:sz w:val="24"/>
          <w:szCs w:val="24"/>
        </w:rPr>
        <w:t>;</w:t>
      </w:r>
    </w:p>
    <w:p w14:paraId="660B27CA" w14:textId="77777777" w:rsidR="00065D1D" w:rsidRPr="003B4F1D" w:rsidRDefault="00065D1D" w:rsidP="00065D1D">
      <w:pPr>
        <w:ind w:firstLine="567"/>
        <w:jc w:val="both"/>
        <w:rPr>
          <w:sz w:val="24"/>
          <w:szCs w:val="24"/>
        </w:rPr>
      </w:pPr>
      <w:r w:rsidRPr="003B4F1D">
        <w:rPr>
          <w:sz w:val="24"/>
          <w:szCs w:val="24"/>
        </w:rPr>
        <w:t xml:space="preserve">- проведен обязательный периодический медицинский осмотр </w:t>
      </w:r>
      <w:r>
        <w:rPr>
          <w:sz w:val="24"/>
          <w:szCs w:val="24"/>
        </w:rPr>
        <w:t>2 532</w:t>
      </w:r>
      <w:r w:rsidRPr="003B4F1D">
        <w:rPr>
          <w:sz w:val="24"/>
          <w:szCs w:val="24"/>
        </w:rPr>
        <w:t xml:space="preserve"> работников </w:t>
      </w:r>
      <w:r>
        <w:rPr>
          <w:sz w:val="24"/>
          <w:szCs w:val="24"/>
        </w:rPr>
        <w:br/>
      </w:r>
      <w:r w:rsidRPr="003B4F1D">
        <w:rPr>
          <w:sz w:val="24"/>
          <w:szCs w:val="24"/>
        </w:rPr>
        <w:t>ОАО «Сургутнефтегаз»;</w:t>
      </w:r>
    </w:p>
    <w:p w14:paraId="55026FD6" w14:textId="77777777" w:rsidR="00065D1D" w:rsidRDefault="00065D1D" w:rsidP="00065D1D">
      <w:pPr>
        <w:ind w:firstLine="567"/>
        <w:jc w:val="both"/>
        <w:rPr>
          <w:sz w:val="24"/>
          <w:szCs w:val="24"/>
        </w:rPr>
      </w:pPr>
      <w:r w:rsidRPr="003B4F1D">
        <w:rPr>
          <w:sz w:val="24"/>
          <w:szCs w:val="24"/>
        </w:rPr>
        <w:t>- освоено и внедрено в работу 17 единиц нового медицинского оборудования.</w:t>
      </w:r>
    </w:p>
    <w:p w14:paraId="59893D75" w14:textId="77777777" w:rsidR="00065D1D" w:rsidRPr="003B4F1D" w:rsidRDefault="00065D1D" w:rsidP="00065D1D">
      <w:pPr>
        <w:ind w:firstLine="567"/>
        <w:jc w:val="both"/>
        <w:rPr>
          <w:sz w:val="24"/>
          <w:szCs w:val="24"/>
        </w:rPr>
      </w:pPr>
      <w:r>
        <w:rPr>
          <w:sz w:val="24"/>
          <w:szCs w:val="24"/>
        </w:rPr>
        <w:t xml:space="preserve">Распоряжением Правительства Ханты-Мансийского автономного округа – Югры </w:t>
      </w:r>
      <w:r>
        <w:rPr>
          <w:sz w:val="24"/>
          <w:szCs w:val="24"/>
        </w:rPr>
        <w:br/>
        <w:t>от 19.11.2015 № 658-рп создано бюджетное учреждение Ханты-Мансийского автономного округа – Югры «Сургутский окружной клинический центр охраны материнства и детства». Целью деятельности учреждения является оказание в Ханты-Мансийского автономного округа – Югре медицинской помощи детям, в том числе новорожденным, женщинам в период беременности, родов и послеродовый период, гинекологическим больным по сохранению и восстановлению репродуктивной функции. Строительство перинатального центра начато в 2015 году, сдать объект планируется в 2018 году. В настоящее время завершились работы нулевого цикла по устройству свайного поля и формированию фундамента.</w:t>
      </w:r>
    </w:p>
    <w:p w14:paraId="01078DBF" w14:textId="77777777" w:rsidR="00065D1D" w:rsidRPr="00350F04" w:rsidRDefault="00065D1D" w:rsidP="00065D1D">
      <w:pPr>
        <w:pStyle w:val="af9"/>
        <w:ind w:firstLine="567"/>
        <w:jc w:val="both"/>
        <w:rPr>
          <w:rFonts w:ascii="Times New Roman" w:hAnsi="Times New Roman"/>
          <w:sz w:val="24"/>
          <w:szCs w:val="24"/>
        </w:rPr>
      </w:pPr>
      <w:r w:rsidRPr="00350F04">
        <w:rPr>
          <w:rFonts w:ascii="Times New Roman" w:hAnsi="Times New Roman"/>
          <w:sz w:val="24"/>
          <w:szCs w:val="24"/>
        </w:rPr>
        <w:t xml:space="preserve">Важные события, состоявшиеся в городе в </w:t>
      </w:r>
      <w:r>
        <w:rPr>
          <w:rFonts w:ascii="Times New Roman" w:hAnsi="Times New Roman"/>
          <w:sz w:val="24"/>
          <w:szCs w:val="24"/>
        </w:rPr>
        <w:t>2015 году</w:t>
      </w:r>
      <w:r w:rsidRPr="00350F04">
        <w:rPr>
          <w:rFonts w:ascii="Times New Roman" w:hAnsi="Times New Roman"/>
          <w:sz w:val="24"/>
          <w:szCs w:val="24"/>
        </w:rPr>
        <w:t>, в области здравоохранения:</w:t>
      </w:r>
    </w:p>
    <w:p w14:paraId="19D57C81" w14:textId="64AFF78D" w:rsidR="00065D1D" w:rsidRPr="003B4F1D" w:rsidRDefault="00065D1D" w:rsidP="00065D1D">
      <w:pPr>
        <w:ind w:firstLine="567"/>
        <w:jc w:val="both"/>
        <w:rPr>
          <w:sz w:val="24"/>
          <w:szCs w:val="24"/>
        </w:rPr>
      </w:pPr>
      <w:r w:rsidRPr="003B4F1D">
        <w:rPr>
          <w:sz w:val="24"/>
          <w:szCs w:val="24"/>
        </w:rPr>
        <w:t xml:space="preserve">- Окружной кардиологический диспансер «Центр диагностики и сердечно-сосудистой хирургии», «Центр медицинской профилактики» филиал в </w:t>
      </w:r>
      <w:proofErr w:type="spellStart"/>
      <w:r w:rsidRPr="003B4F1D">
        <w:rPr>
          <w:sz w:val="24"/>
          <w:szCs w:val="24"/>
        </w:rPr>
        <w:t>г</w:t>
      </w:r>
      <w:proofErr w:type="gramStart"/>
      <w:r w:rsidRPr="003B4F1D">
        <w:rPr>
          <w:sz w:val="24"/>
          <w:szCs w:val="24"/>
        </w:rPr>
        <w:t>.С</w:t>
      </w:r>
      <w:proofErr w:type="gramEnd"/>
      <w:r w:rsidRPr="003B4F1D">
        <w:rPr>
          <w:sz w:val="24"/>
          <w:szCs w:val="24"/>
        </w:rPr>
        <w:t>ургуте</w:t>
      </w:r>
      <w:proofErr w:type="spellEnd"/>
      <w:r w:rsidRPr="003B4F1D">
        <w:rPr>
          <w:sz w:val="24"/>
          <w:szCs w:val="24"/>
        </w:rPr>
        <w:t>, «Центр здоровья» городской поликлиники №</w:t>
      </w:r>
      <w:r w:rsidR="00DD6715">
        <w:rPr>
          <w:sz w:val="24"/>
          <w:szCs w:val="24"/>
        </w:rPr>
        <w:t xml:space="preserve"> </w:t>
      </w:r>
      <w:r w:rsidRPr="003B4F1D">
        <w:rPr>
          <w:sz w:val="24"/>
          <w:szCs w:val="24"/>
        </w:rPr>
        <w:t>1 при поддержке «Сургутского медицинского колледжа» провел</w:t>
      </w:r>
      <w:r>
        <w:rPr>
          <w:sz w:val="24"/>
          <w:szCs w:val="24"/>
        </w:rPr>
        <w:t>и</w:t>
      </w:r>
      <w:r w:rsidRPr="003B4F1D">
        <w:rPr>
          <w:sz w:val="24"/>
          <w:szCs w:val="24"/>
        </w:rPr>
        <w:t xml:space="preserve"> мероприятие, нацеленное на профилактику сердечно-сосудистых заболеваний</w:t>
      </w:r>
      <w:r>
        <w:rPr>
          <w:sz w:val="24"/>
          <w:szCs w:val="24"/>
        </w:rPr>
        <w:t>. А</w:t>
      </w:r>
      <w:r w:rsidRPr="003B4F1D">
        <w:rPr>
          <w:sz w:val="24"/>
          <w:szCs w:val="24"/>
        </w:rPr>
        <w:t>кция привлекла активное внимание горожан –</w:t>
      </w:r>
      <w:r>
        <w:rPr>
          <w:sz w:val="24"/>
          <w:szCs w:val="24"/>
        </w:rPr>
        <w:t xml:space="preserve"> </w:t>
      </w:r>
      <w:r w:rsidRPr="003B4F1D">
        <w:rPr>
          <w:sz w:val="24"/>
          <w:szCs w:val="24"/>
        </w:rPr>
        <w:t xml:space="preserve">около 260 человек прошли </w:t>
      </w:r>
      <w:proofErr w:type="spellStart"/>
      <w:r w:rsidRPr="003B4F1D">
        <w:rPr>
          <w:sz w:val="24"/>
          <w:szCs w:val="24"/>
        </w:rPr>
        <w:t>скрининговое</w:t>
      </w:r>
      <w:proofErr w:type="spellEnd"/>
      <w:r w:rsidRPr="003B4F1D">
        <w:rPr>
          <w:sz w:val="24"/>
          <w:szCs w:val="24"/>
        </w:rPr>
        <w:t xml:space="preserve"> обследование;</w:t>
      </w:r>
    </w:p>
    <w:p w14:paraId="2E162979" w14:textId="77777777" w:rsidR="00065D1D" w:rsidRPr="003B4F1D" w:rsidRDefault="00065D1D" w:rsidP="00065D1D">
      <w:pPr>
        <w:ind w:firstLine="567"/>
        <w:jc w:val="both"/>
        <w:rPr>
          <w:sz w:val="24"/>
          <w:szCs w:val="24"/>
        </w:rPr>
      </w:pPr>
      <w:r w:rsidRPr="003B4F1D">
        <w:rPr>
          <w:sz w:val="24"/>
          <w:szCs w:val="24"/>
        </w:rPr>
        <w:t xml:space="preserve">- </w:t>
      </w:r>
      <w:r>
        <w:rPr>
          <w:sz w:val="24"/>
          <w:szCs w:val="24"/>
        </w:rPr>
        <w:t>проведена</w:t>
      </w:r>
      <w:r w:rsidRPr="003B4F1D">
        <w:rPr>
          <w:sz w:val="24"/>
          <w:szCs w:val="24"/>
        </w:rPr>
        <w:t xml:space="preserve"> вакцинация от гриппа в рамках Национального календаря профилактических прививок;</w:t>
      </w:r>
    </w:p>
    <w:p w14:paraId="2341C650" w14:textId="77777777" w:rsidR="00065D1D" w:rsidRPr="003B4F1D" w:rsidRDefault="00065D1D" w:rsidP="00065D1D">
      <w:pPr>
        <w:ind w:firstLine="567"/>
        <w:jc w:val="both"/>
        <w:rPr>
          <w:sz w:val="24"/>
          <w:szCs w:val="24"/>
        </w:rPr>
      </w:pPr>
      <w:r w:rsidRPr="003B4F1D">
        <w:rPr>
          <w:sz w:val="24"/>
          <w:szCs w:val="24"/>
        </w:rPr>
        <w:t xml:space="preserve">- прошел месячник: «Рыбный день. Как избежать неприятностей?» </w:t>
      </w:r>
      <w:proofErr w:type="gramStart"/>
      <w:r w:rsidRPr="003B4F1D">
        <w:rPr>
          <w:sz w:val="24"/>
          <w:szCs w:val="24"/>
        </w:rPr>
        <w:t>посвященный</w:t>
      </w:r>
      <w:proofErr w:type="gramEnd"/>
      <w:r w:rsidRPr="003B4F1D">
        <w:rPr>
          <w:sz w:val="24"/>
          <w:szCs w:val="24"/>
        </w:rPr>
        <w:t xml:space="preserve"> профилактике описторхоза и дифиллоботриоза, в рамках месячника проводились беседы, лекции, распространялись памятки, транслировались тематические видеоролики;</w:t>
      </w:r>
    </w:p>
    <w:p w14:paraId="2D61A180" w14:textId="77777777" w:rsidR="00065D1D" w:rsidRPr="003B4F1D" w:rsidRDefault="00065D1D" w:rsidP="00065D1D">
      <w:pPr>
        <w:ind w:firstLine="567"/>
        <w:jc w:val="both"/>
        <w:rPr>
          <w:sz w:val="24"/>
          <w:szCs w:val="24"/>
        </w:rPr>
      </w:pPr>
      <w:r w:rsidRPr="003B4F1D">
        <w:rPr>
          <w:sz w:val="24"/>
          <w:szCs w:val="24"/>
        </w:rPr>
        <w:t>- в г</w:t>
      </w:r>
      <w:r>
        <w:rPr>
          <w:sz w:val="24"/>
          <w:szCs w:val="24"/>
        </w:rPr>
        <w:t>ороде</w:t>
      </w:r>
      <w:r w:rsidRPr="003B4F1D">
        <w:rPr>
          <w:sz w:val="24"/>
          <w:szCs w:val="24"/>
        </w:rPr>
        <w:t xml:space="preserve"> Москва состоялась торжественная церемония вручения наград  лучшим руководителям предприятий и организаций, добивши</w:t>
      </w:r>
      <w:r>
        <w:rPr>
          <w:sz w:val="24"/>
          <w:szCs w:val="24"/>
        </w:rPr>
        <w:t>м</w:t>
      </w:r>
      <w:r w:rsidRPr="003B4F1D">
        <w:rPr>
          <w:sz w:val="24"/>
          <w:szCs w:val="24"/>
        </w:rPr>
        <w:t xml:space="preserve">ся высоких результатов в своей работе и внесших заметный вклад в решение задач социально-экономического развития страны. БУ «Сургутская городская клиническая поликлиника №2» было включено в число 100 лучших предприятий и организаций России 2015 и отмечено почетным дипломом Победителя Конкурса в номинации «Лучшее медицинское учреждение».  Главный врач учреждения </w:t>
      </w:r>
      <w:r>
        <w:rPr>
          <w:sz w:val="24"/>
          <w:szCs w:val="24"/>
        </w:rPr>
        <w:t>на</w:t>
      </w:r>
      <w:r w:rsidRPr="003B4F1D">
        <w:rPr>
          <w:sz w:val="24"/>
          <w:szCs w:val="24"/>
        </w:rPr>
        <w:t>граждена почетным знаком «Лучший руководитель года»</w:t>
      </w:r>
      <w:r>
        <w:rPr>
          <w:sz w:val="24"/>
          <w:szCs w:val="24"/>
        </w:rPr>
        <w:t>;</w:t>
      </w:r>
    </w:p>
    <w:p w14:paraId="157D70B3" w14:textId="77777777" w:rsidR="00065D1D" w:rsidRPr="003B4F1D" w:rsidRDefault="00065D1D" w:rsidP="00065D1D">
      <w:pPr>
        <w:ind w:firstLine="567"/>
        <w:jc w:val="both"/>
        <w:rPr>
          <w:sz w:val="24"/>
          <w:szCs w:val="24"/>
        </w:rPr>
      </w:pPr>
      <w:r w:rsidRPr="003B4F1D">
        <w:rPr>
          <w:sz w:val="24"/>
          <w:szCs w:val="24"/>
        </w:rPr>
        <w:t xml:space="preserve">- физкультурно-оздоровительное мероприятие для детей и подростков с сахарным диабетом, в рамках которого детский эндокринолог совместно с родителями и детьми открыли </w:t>
      </w:r>
      <w:r w:rsidRPr="003B4F1D">
        <w:rPr>
          <w:sz w:val="24"/>
          <w:szCs w:val="24"/>
        </w:rPr>
        <w:lastRenderedPageBreak/>
        <w:t>дискуссионный клуб по формированию здорового обра</w:t>
      </w:r>
      <w:r>
        <w:rPr>
          <w:sz w:val="24"/>
          <w:szCs w:val="24"/>
        </w:rPr>
        <w:t>за жизни и профилактике курения;</w:t>
      </w:r>
    </w:p>
    <w:p w14:paraId="62F5844E" w14:textId="77777777" w:rsidR="00065D1D" w:rsidRPr="003B4F1D" w:rsidRDefault="00065D1D" w:rsidP="00065D1D">
      <w:pPr>
        <w:ind w:firstLine="567"/>
        <w:jc w:val="both"/>
        <w:rPr>
          <w:sz w:val="24"/>
          <w:szCs w:val="24"/>
        </w:rPr>
      </w:pPr>
      <w:r w:rsidRPr="003B4F1D">
        <w:rPr>
          <w:sz w:val="24"/>
          <w:szCs w:val="24"/>
        </w:rPr>
        <w:t xml:space="preserve">- в </w:t>
      </w:r>
      <w:r>
        <w:rPr>
          <w:sz w:val="24"/>
          <w:szCs w:val="24"/>
        </w:rPr>
        <w:t>округе</w:t>
      </w:r>
      <w:r w:rsidRPr="003B4F1D">
        <w:rPr>
          <w:sz w:val="24"/>
          <w:szCs w:val="24"/>
        </w:rPr>
        <w:t xml:space="preserve"> завершился первый этап всероссийского конкурса «Поликлиника начинается с регистратуры». В нём приняли участие 63 </w:t>
      </w:r>
      <w:proofErr w:type="gramStart"/>
      <w:r w:rsidRPr="003B4F1D">
        <w:rPr>
          <w:sz w:val="24"/>
          <w:szCs w:val="24"/>
        </w:rPr>
        <w:t>многопрофильных</w:t>
      </w:r>
      <w:proofErr w:type="gramEnd"/>
      <w:r w:rsidRPr="003B4F1D">
        <w:rPr>
          <w:sz w:val="24"/>
          <w:szCs w:val="24"/>
        </w:rPr>
        <w:t xml:space="preserve"> и специализированных медицинских учреждения округа. По итогам анонимного голосования регистратура окружного кардиологического диспансера «Центра диагностики и </w:t>
      </w:r>
      <w:proofErr w:type="gramStart"/>
      <w:r w:rsidRPr="003B4F1D">
        <w:rPr>
          <w:sz w:val="24"/>
          <w:szCs w:val="24"/>
        </w:rPr>
        <w:t>сердечно-сосудистой</w:t>
      </w:r>
      <w:proofErr w:type="gramEnd"/>
      <w:r w:rsidRPr="003B4F1D">
        <w:rPr>
          <w:sz w:val="24"/>
          <w:szCs w:val="24"/>
        </w:rPr>
        <w:t xml:space="preserve"> х</w:t>
      </w:r>
      <w:r>
        <w:rPr>
          <w:sz w:val="24"/>
          <w:szCs w:val="24"/>
        </w:rPr>
        <w:t>ирургии» вошла в тройку лидеров;</w:t>
      </w:r>
    </w:p>
    <w:p w14:paraId="7FE17E6F" w14:textId="77777777" w:rsidR="00065D1D" w:rsidRPr="003B4F1D" w:rsidRDefault="00065D1D" w:rsidP="00065D1D">
      <w:pPr>
        <w:ind w:firstLine="567"/>
        <w:jc w:val="both"/>
        <w:rPr>
          <w:sz w:val="24"/>
          <w:szCs w:val="24"/>
        </w:rPr>
      </w:pPr>
      <w:r w:rsidRPr="003B4F1D">
        <w:rPr>
          <w:sz w:val="24"/>
          <w:szCs w:val="24"/>
        </w:rPr>
        <w:t>- в г</w:t>
      </w:r>
      <w:r>
        <w:rPr>
          <w:sz w:val="24"/>
          <w:szCs w:val="24"/>
        </w:rPr>
        <w:t>ороде</w:t>
      </w:r>
      <w:r w:rsidRPr="003B4F1D">
        <w:rPr>
          <w:sz w:val="24"/>
          <w:szCs w:val="24"/>
        </w:rPr>
        <w:t xml:space="preserve"> Москва в рамках X Национального Конгресса терапевтов на площадке Международного выставочного центра «Крокус Экспо» прошла торжественная церемония награждения лауреатов конкурса. </w:t>
      </w:r>
      <w:r>
        <w:rPr>
          <w:sz w:val="24"/>
          <w:szCs w:val="24"/>
        </w:rPr>
        <w:t>Победителем в</w:t>
      </w:r>
      <w:r w:rsidRPr="003B4F1D">
        <w:rPr>
          <w:sz w:val="24"/>
          <w:szCs w:val="24"/>
        </w:rPr>
        <w:t xml:space="preserve"> номинации «Лучший врач лабораторной диагностики» стала заведующая клинико-диагностической лаборатории Сургутской городской поликлиники № 3</w:t>
      </w:r>
      <w:r>
        <w:rPr>
          <w:sz w:val="24"/>
          <w:szCs w:val="24"/>
        </w:rPr>
        <w:t>;</w:t>
      </w:r>
    </w:p>
    <w:p w14:paraId="08BC659C" w14:textId="77777777" w:rsidR="00065D1D" w:rsidRPr="007B0820" w:rsidRDefault="00065D1D" w:rsidP="00065D1D">
      <w:pPr>
        <w:ind w:firstLine="567"/>
        <w:jc w:val="both"/>
        <w:rPr>
          <w:sz w:val="24"/>
          <w:szCs w:val="24"/>
        </w:rPr>
      </w:pPr>
      <w:r w:rsidRPr="007B0820">
        <w:rPr>
          <w:sz w:val="24"/>
          <w:szCs w:val="24"/>
        </w:rPr>
        <w:t xml:space="preserve">- три медицинских учреждения города вошли в состав национального реестра «ведущие учреждения здравоохранения России-2015»: БУ ХМАО-Югры «Окружной кардиологический диспансер «Центр диагностики и </w:t>
      </w:r>
      <w:proofErr w:type="gramStart"/>
      <w:r w:rsidRPr="007B0820">
        <w:rPr>
          <w:sz w:val="24"/>
          <w:szCs w:val="24"/>
        </w:rPr>
        <w:t>сердечно-сосудистой</w:t>
      </w:r>
      <w:proofErr w:type="gramEnd"/>
      <w:r w:rsidRPr="007B0820">
        <w:rPr>
          <w:sz w:val="24"/>
          <w:szCs w:val="24"/>
        </w:rPr>
        <w:t xml:space="preserve"> хирургии», БУ ХМАО-Югры «Сургутская клиническая травматологическая больница», БУ ХМАО-Югры «Сургутская окружная клиническая больница»</w:t>
      </w:r>
      <w:r>
        <w:rPr>
          <w:sz w:val="24"/>
          <w:szCs w:val="24"/>
        </w:rPr>
        <w:t>;</w:t>
      </w:r>
    </w:p>
    <w:p w14:paraId="3E92B9C2" w14:textId="77777777" w:rsidR="00065D1D" w:rsidRPr="007B0820" w:rsidRDefault="00065D1D" w:rsidP="00065D1D">
      <w:pPr>
        <w:shd w:val="clear" w:color="auto" w:fill="FFFFFF"/>
        <w:ind w:firstLine="567"/>
        <w:jc w:val="both"/>
        <w:rPr>
          <w:sz w:val="24"/>
          <w:szCs w:val="24"/>
        </w:rPr>
      </w:pPr>
      <w:r w:rsidRPr="007B0820">
        <w:rPr>
          <w:sz w:val="24"/>
          <w:szCs w:val="24"/>
        </w:rPr>
        <w:t xml:space="preserve">- открыт музей сердца на базе БУ ХМАО-Югры «Окружной кардиологический диспансер «Центр диагностики и </w:t>
      </w:r>
      <w:proofErr w:type="gramStart"/>
      <w:r w:rsidRPr="007B0820">
        <w:rPr>
          <w:sz w:val="24"/>
          <w:szCs w:val="24"/>
        </w:rPr>
        <w:t>сердечно-сосудистой</w:t>
      </w:r>
      <w:proofErr w:type="gramEnd"/>
      <w:r w:rsidRPr="007B0820">
        <w:rPr>
          <w:sz w:val="24"/>
          <w:szCs w:val="24"/>
        </w:rPr>
        <w:t xml:space="preserve"> хирургии». Его создание приурочено к 20-летию медицинского учреждения. В арсенале выставочных экспонатов модели главного органа взрослого и ребенка, сердца с патологией, катетеры для коронарных артерий, электрокардиостимуляторы, протезы клапанов сердца и </w:t>
      </w:r>
      <w:proofErr w:type="gramStart"/>
      <w:r w:rsidRPr="007B0820">
        <w:rPr>
          <w:sz w:val="24"/>
          <w:szCs w:val="24"/>
        </w:rPr>
        <w:t>другое</w:t>
      </w:r>
      <w:proofErr w:type="gramEnd"/>
      <w:r w:rsidRPr="007B0820">
        <w:rPr>
          <w:sz w:val="24"/>
          <w:szCs w:val="24"/>
        </w:rPr>
        <w:t xml:space="preserve">. </w:t>
      </w:r>
      <w:r w:rsidRPr="007B0820">
        <w:rPr>
          <w:bCs/>
          <w:sz w:val="24"/>
          <w:szCs w:val="24"/>
        </w:rPr>
        <w:t>«Музей сердца» предназначен для экскурсий школьников, на которых детям рассказывают не только о вредных привычках, но и показывают, как работает сердце</w:t>
      </w:r>
      <w:r w:rsidRPr="007B0820">
        <w:rPr>
          <w:sz w:val="24"/>
          <w:szCs w:val="24"/>
        </w:rPr>
        <w:t>.</w:t>
      </w:r>
    </w:p>
    <w:p w14:paraId="1DED2823" w14:textId="77777777" w:rsidR="00065D1D" w:rsidRDefault="00065D1D" w:rsidP="00065D1D">
      <w:pPr>
        <w:pStyle w:val="a3"/>
        <w:spacing w:before="0" w:beforeAutospacing="0"/>
        <w:ind w:firstLine="567"/>
        <w:jc w:val="both"/>
      </w:pPr>
      <w:r w:rsidRPr="007B0820">
        <w:t>Министерством здравоохранения Рос</w:t>
      </w:r>
      <w:r>
        <w:t>сийской Федерации</w:t>
      </w:r>
      <w:r w:rsidRPr="007B0820">
        <w:t xml:space="preserve"> составлен рейтинг «Поликлиники России». В исследовании приняли участие почти 1</w:t>
      </w:r>
      <w:r>
        <w:t> </w:t>
      </w:r>
      <w:r w:rsidRPr="007B0820">
        <w:t>300 поликлиник из 80 регионов России. Эффективность поликлиник оценивалась по десятибалльной шкале. Оценка зависела от таких критериев, как количество прикрепленных граждан, широта охвата профилактическими мероприятиями, число вызовов скорой помощи и число смертей на дому людей трудоспособного возраста, а также смертей на дому от заболеваний, которые можно лечить только в стационарах. Кроме того, оценивалось наличие на сайте медицинского учреждения всей необходимой для граждан информации.  Среди детских поликлинических учреждений страны третье место заняло  БУ ХМАО-Югры «Сургутская городская детская  поликлиника № 5». Среди учреждений, обслуживающих и взрослых и детей, лидером оказалось БУ ХМАО-Югры «Сургутская городская поликлиника № 4», а третье место заняло БУ ХМАО-Югры «Сургутская городская поликлиника № 3».</w:t>
      </w:r>
    </w:p>
    <w:p w14:paraId="3B3A0A05" w14:textId="77777777" w:rsidR="00595238" w:rsidRPr="00F97884" w:rsidRDefault="00595238" w:rsidP="00595238">
      <w:pPr>
        <w:ind w:firstLine="567"/>
        <w:jc w:val="both"/>
        <w:rPr>
          <w:b/>
          <w:i/>
          <w:color w:val="0070C0"/>
          <w:sz w:val="24"/>
          <w:szCs w:val="24"/>
        </w:rPr>
      </w:pPr>
      <w:r w:rsidRPr="00F97884">
        <w:rPr>
          <w:b/>
          <w:i/>
          <w:color w:val="0070C0"/>
          <w:sz w:val="24"/>
          <w:szCs w:val="24"/>
        </w:rPr>
        <w:t>Социальная защита</w:t>
      </w:r>
    </w:p>
    <w:p w14:paraId="3C9F4180" w14:textId="4DB8D7C7" w:rsidR="00595238" w:rsidRPr="00F97884" w:rsidRDefault="00595238" w:rsidP="00595238">
      <w:pPr>
        <w:pStyle w:val="3"/>
        <w:spacing w:after="0"/>
        <w:ind w:left="0" w:firstLine="567"/>
        <w:jc w:val="both"/>
        <w:rPr>
          <w:sz w:val="24"/>
          <w:szCs w:val="24"/>
        </w:rPr>
      </w:pPr>
      <w:r w:rsidRPr="00F97884">
        <w:rPr>
          <w:sz w:val="24"/>
          <w:szCs w:val="24"/>
        </w:rPr>
        <w:t xml:space="preserve">Управлением социальной защиты  населения по г. Сургуту и </w:t>
      </w:r>
      <w:proofErr w:type="spellStart"/>
      <w:r w:rsidRPr="00F97884">
        <w:rPr>
          <w:sz w:val="24"/>
          <w:szCs w:val="24"/>
        </w:rPr>
        <w:t>Сургутскому</w:t>
      </w:r>
      <w:proofErr w:type="spellEnd"/>
      <w:r w:rsidRPr="00F97884">
        <w:rPr>
          <w:sz w:val="24"/>
          <w:szCs w:val="24"/>
        </w:rPr>
        <w:t xml:space="preserve"> району (далее – Управление)  и казенным учреждением Ханты-Мансийского автономного округа – Югры «Центр социальных выплат» филиалом в городе Сургуте (далее – филиал центра) продолжена работа по реализации основных направлений государственной социальной политики в части предоставления мер социальной поддержки и социального обслуживания населения.</w:t>
      </w:r>
    </w:p>
    <w:p w14:paraId="44A0A39E" w14:textId="77777777" w:rsidR="00595238" w:rsidRPr="00F97884" w:rsidRDefault="00595238" w:rsidP="00595238">
      <w:pPr>
        <w:pStyle w:val="21"/>
        <w:spacing w:after="0" w:line="240" w:lineRule="auto"/>
        <w:ind w:firstLine="567"/>
        <w:jc w:val="both"/>
        <w:rPr>
          <w:sz w:val="24"/>
          <w:szCs w:val="24"/>
        </w:rPr>
      </w:pPr>
      <w:r>
        <w:rPr>
          <w:sz w:val="24"/>
          <w:szCs w:val="24"/>
        </w:rPr>
        <w:t>В 2015</w:t>
      </w:r>
      <w:r w:rsidRPr="00F97884">
        <w:rPr>
          <w:sz w:val="24"/>
          <w:szCs w:val="24"/>
        </w:rPr>
        <w:t xml:space="preserve"> </w:t>
      </w:r>
      <w:r>
        <w:rPr>
          <w:sz w:val="24"/>
          <w:szCs w:val="24"/>
        </w:rPr>
        <w:t xml:space="preserve">году </w:t>
      </w:r>
      <w:r w:rsidRPr="00F97884">
        <w:rPr>
          <w:sz w:val="24"/>
          <w:szCs w:val="24"/>
        </w:rPr>
        <w:t xml:space="preserve">в филиале учреждения состояли на учёте и являлись получателями мер социальной поддержки, пособий на детей и иных социальных выплат </w:t>
      </w:r>
      <w:r>
        <w:rPr>
          <w:sz w:val="24"/>
          <w:szCs w:val="24"/>
        </w:rPr>
        <w:t>78 935</w:t>
      </w:r>
      <w:r w:rsidRPr="00F97884">
        <w:rPr>
          <w:sz w:val="24"/>
          <w:szCs w:val="24"/>
        </w:rPr>
        <w:t xml:space="preserve"> жител</w:t>
      </w:r>
      <w:r>
        <w:rPr>
          <w:sz w:val="24"/>
          <w:szCs w:val="24"/>
        </w:rPr>
        <w:t>ей</w:t>
      </w:r>
      <w:r w:rsidRPr="00F97884">
        <w:rPr>
          <w:sz w:val="24"/>
          <w:szCs w:val="24"/>
        </w:rPr>
        <w:t xml:space="preserve"> Сургута. </w:t>
      </w:r>
    </w:p>
    <w:p w14:paraId="61B1AF40" w14:textId="77777777" w:rsidR="00595238" w:rsidRPr="00F97884" w:rsidRDefault="00595238" w:rsidP="00595238">
      <w:pPr>
        <w:pStyle w:val="a4"/>
        <w:ind w:firstLine="567"/>
        <w:rPr>
          <w:szCs w:val="24"/>
        </w:rPr>
      </w:pPr>
      <w:r w:rsidRPr="00F97884">
        <w:rPr>
          <w:bCs/>
          <w:szCs w:val="24"/>
        </w:rPr>
        <w:t xml:space="preserve">Компенсацией расходов на оплату жилого помещения и коммунальных услуг </w:t>
      </w:r>
      <w:r w:rsidRPr="00F97884">
        <w:rPr>
          <w:szCs w:val="24"/>
        </w:rPr>
        <w:t xml:space="preserve">воспользовались  </w:t>
      </w:r>
      <w:r>
        <w:rPr>
          <w:szCs w:val="24"/>
        </w:rPr>
        <w:t>53 687</w:t>
      </w:r>
      <w:r w:rsidRPr="00F97884">
        <w:rPr>
          <w:szCs w:val="24"/>
        </w:rPr>
        <w:t xml:space="preserve"> человек, в том числе:</w:t>
      </w:r>
    </w:p>
    <w:p w14:paraId="789D15B2" w14:textId="77777777" w:rsidR="00595238" w:rsidRPr="00F97884" w:rsidRDefault="00595238" w:rsidP="00595238">
      <w:pPr>
        <w:pStyle w:val="a4"/>
        <w:ind w:firstLine="567"/>
        <w:rPr>
          <w:bCs/>
          <w:szCs w:val="24"/>
        </w:rPr>
      </w:pPr>
      <w:r>
        <w:rPr>
          <w:szCs w:val="24"/>
        </w:rPr>
        <w:t>10 220</w:t>
      </w:r>
      <w:r w:rsidRPr="00F97884">
        <w:rPr>
          <w:szCs w:val="24"/>
        </w:rPr>
        <w:t xml:space="preserve"> человек  – </w:t>
      </w:r>
      <w:proofErr w:type="gramStart"/>
      <w:r w:rsidRPr="00F97884">
        <w:rPr>
          <w:szCs w:val="24"/>
        </w:rPr>
        <w:t>федеральные</w:t>
      </w:r>
      <w:proofErr w:type="gramEnd"/>
      <w:r w:rsidRPr="00F97884">
        <w:rPr>
          <w:szCs w:val="24"/>
        </w:rPr>
        <w:t xml:space="preserve"> </w:t>
      </w:r>
      <w:proofErr w:type="spellStart"/>
      <w:r w:rsidRPr="00F97884">
        <w:rPr>
          <w:szCs w:val="24"/>
        </w:rPr>
        <w:t>льготополучатели</w:t>
      </w:r>
      <w:proofErr w:type="spellEnd"/>
      <w:r>
        <w:rPr>
          <w:szCs w:val="24"/>
        </w:rPr>
        <w:t xml:space="preserve"> (2014 год – 14 594 человека)</w:t>
      </w:r>
      <w:r w:rsidRPr="00F97884">
        <w:rPr>
          <w:szCs w:val="24"/>
        </w:rPr>
        <w:t>;</w:t>
      </w:r>
    </w:p>
    <w:p w14:paraId="3D5639A3" w14:textId="77777777" w:rsidR="00595238" w:rsidRPr="00F97884" w:rsidRDefault="00595238" w:rsidP="00595238">
      <w:pPr>
        <w:pStyle w:val="a4"/>
        <w:ind w:firstLine="567"/>
        <w:rPr>
          <w:bCs/>
          <w:szCs w:val="24"/>
        </w:rPr>
      </w:pPr>
      <w:r w:rsidRPr="00F97884">
        <w:rPr>
          <w:szCs w:val="24"/>
        </w:rPr>
        <w:t xml:space="preserve">24 </w:t>
      </w:r>
      <w:r>
        <w:rPr>
          <w:szCs w:val="24"/>
        </w:rPr>
        <w:t>421</w:t>
      </w:r>
      <w:r w:rsidRPr="00F97884">
        <w:rPr>
          <w:szCs w:val="24"/>
        </w:rPr>
        <w:t xml:space="preserve"> человек – </w:t>
      </w:r>
      <w:proofErr w:type="gramStart"/>
      <w:r w:rsidRPr="00F97884">
        <w:rPr>
          <w:szCs w:val="24"/>
        </w:rPr>
        <w:t>региональные</w:t>
      </w:r>
      <w:proofErr w:type="gramEnd"/>
      <w:r w:rsidRPr="00F97884">
        <w:rPr>
          <w:szCs w:val="24"/>
        </w:rPr>
        <w:t xml:space="preserve"> </w:t>
      </w:r>
      <w:proofErr w:type="spellStart"/>
      <w:r w:rsidRPr="00F97884">
        <w:rPr>
          <w:szCs w:val="24"/>
        </w:rPr>
        <w:t>льготополучатели</w:t>
      </w:r>
      <w:proofErr w:type="spellEnd"/>
      <w:r>
        <w:rPr>
          <w:szCs w:val="24"/>
        </w:rPr>
        <w:t xml:space="preserve"> (2014 год – 27 808 человек).</w:t>
      </w:r>
    </w:p>
    <w:p w14:paraId="2FEDF251" w14:textId="77777777" w:rsidR="00595238" w:rsidRPr="00F97884" w:rsidRDefault="00595238" w:rsidP="00595238">
      <w:pPr>
        <w:ind w:firstLine="567"/>
        <w:jc w:val="both"/>
        <w:rPr>
          <w:sz w:val="24"/>
          <w:szCs w:val="24"/>
        </w:rPr>
      </w:pPr>
      <w:r w:rsidRPr="00F97884">
        <w:rPr>
          <w:sz w:val="24"/>
          <w:szCs w:val="24"/>
        </w:rPr>
        <w:t xml:space="preserve">Государственная социальная помощь назначена </w:t>
      </w:r>
      <w:r>
        <w:rPr>
          <w:sz w:val="24"/>
          <w:szCs w:val="24"/>
        </w:rPr>
        <w:t>6 428</w:t>
      </w:r>
      <w:r w:rsidRPr="00F97884">
        <w:rPr>
          <w:sz w:val="24"/>
          <w:szCs w:val="24"/>
        </w:rPr>
        <w:t xml:space="preserve"> малоимущим семьям</w:t>
      </w:r>
      <w:r>
        <w:rPr>
          <w:sz w:val="24"/>
          <w:szCs w:val="24"/>
        </w:rPr>
        <w:t xml:space="preserve"> (2014 год - 5 494 семьи)</w:t>
      </w:r>
      <w:r w:rsidRPr="00F97884">
        <w:rPr>
          <w:sz w:val="24"/>
          <w:szCs w:val="24"/>
        </w:rPr>
        <w:t xml:space="preserve">. </w:t>
      </w:r>
    </w:p>
    <w:p w14:paraId="5675C792" w14:textId="77777777" w:rsidR="00595238" w:rsidRPr="00F97884" w:rsidRDefault="00595238" w:rsidP="00595238">
      <w:pPr>
        <w:ind w:firstLine="567"/>
        <w:jc w:val="both"/>
        <w:rPr>
          <w:sz w:val="24"/>
          <w:szCs w:val="24"/>
        </w:rPr>
      </w:pPr>
      <w:r w:rsidRPr="00F97884">
        <w:rPr>
          <w:sz w:val="24"/>
          <w:szCs w:val="24"/>
        </w:rPr>
        <w:t>Единовременную помощь в связи с экстремальной жизненной ситуацией получил</w:t>
      </w:r>
      <w:r>
        <w:rPr>
          <w:sz w:val="24"/>
          <w:szCs w:val="24"/>
        </w:rPr>
        <w:t>и</w:t>
      </w:r>
      <w:r w:rsidRPr="00F97884">
        <w:rPr>
          <w:sz w:val="24"/>
          <w:szCs w:val="24"/>
        </w:rPr>
        <w:t xml:space="preserve"> </w:t>
      </w:r>
      <w:r>
        <w:rPr>
          <w:sz w:val="24"/>
          <w:szCs w:val="24"/>
        </w:rPr>
        <w:t>567</w:t>
      </w:r>
      <w:r w:rsidRPr="00F97884">
        <w:rPr>
          <w:sz w:val="24"/>
          <w:szCs w:val="24"/>
        </w:rPr>
        <w:t xml:space="preserve"> человек</w:t>
      </w:r>
      <w:r>
        <w:rPr>
          <w:sz w:val="24"/>
          <w:szCs w:val="24"/>
        </w:rPr>
        <w:t xml:space="preserve"> (2014 год – 434 человека)</w:t>
      </w:r>
      <w:r w:rsidRPr="00F97884">
        <w:rPr>
          <w:sz w:val="24"/>
          <w:szCs w:val="24"/>
        </w:rPr>
        <w:t xml:space="preserve">. </w:t>
      </w:r>
    </w:p>
    <w:p w14:paraId="7F760414" w14:textId="77777777" w:rsidR="00595238" w:rsidRPr="00F97884" w:rsidRDefault="00595238" w:rsidP="00595238">
      <w:pPr>
        <w:ind w:firstLine="567"/>
        <w:jc w:val="both"/>
        <w:rPr>
          <w:spacing w:val="2"/>
          <w:sz w:val="24"/>
          <w:szCs w:val="24"/>
        </w:rPr>
      </w:pPr>
      <w:r w:rsidRPr="00F97884">
        <w:rPr>
          <w:spacing w:val="2"/>
          <w:sz w:val="24"/>
          <w:szCs w:val="24"/>
        </w:rPr>
        <w:lastRenderedPageBreak/>
        <w:t xml:space="preserve">Социальное обслуживание населения на территории Сургута осуществляют: </w:t>
      </w:r>
    </w:p>
    <w:p w14:paraId="6D875D83" w14:textId="77777777" w:rsidR="00595238" w:rsidRPr="00F97884" w:rsidRDefault="00595238" w:rsidP="00595238">
      <w:pPr>
        <w:ind w:firstLine="567"/>
        <w:jc w:val="both"/>
        <w:rPr>
          <w:spacing w:val="2"/>
          <w:sz w:val="24"/>
          <w:szCs w:val="24"/>
        </w:rPr>
      </w:pPr>
      <w:r w:rsidRPr="00F97884">
        <w:rPr>
          <w:spacing w:val="2"/>
          <w:sz w:val="24"/>
          <w:szCs w:val="24"/>
        </w:rPr>
        <w:t xml:space="preserve">пять бюджетных учреждений </w:t>
      </w:r>
      <w:r w:rsidRPr="00F97884">
        <w:rPr>
          <w:spacing w:val="7"/>
          <w:sz w:val="24"/>
          <w:szCs w:val="24"/>
        </w:rPr>
        <w:t>Ханты-Мансийского автономного округа - Югры</w:t>
      </w:r>
      <w:r w:rsidRPr="00F97884">
        <w:rPr>
          <w:spacing w:val="2"/>
          <w:sz w:val="24"/>
          <w:szCs w:val="24"/>
        </w:rPr>
        <w:t>:</w:t>
      </w:r>
    </w:p>
    <w:p w14:paraId="7D1B5A28" w14:textId="77777777" w:rsidR="00595238" w:rsidRPr="00F97884" w:rsidRDefault="00595238" w:rsidP="00595238">
      <w:pPr>
        <w:ind w:firstLine="567"/>
        <w:jc w:val="both"/>
        <w:rPr>
          <w:spacing w:val="7"/>
          <w:sz w:val="24"/>
          <w:szCs w:val="24"/>
        </w:rPr>
      </w:pPr>
      <w:r w:rsidRPr="00F97884">
        <w:rPr>
          <w:spacing w:val="2"/>
          <w:sz w:val="24"/>
          <w:szCs w:val="24"/>
        </w:rPr>
        <w:t>- «</w:t>
      </w:r>
      <w:r w:rsidRPr="00F97884">
        <w:rPr>
          <w:spacing w:val="7"/>
          <w:sz w:val="24"/>
          <w:szCs w:val="24"/>
        </w:rPr>
        <w:t xml:space="preserve">Центр социального обслуживания </w:t>
      </w:r>
      <w:r>
        <w:rPr>
          <w:spacing w:val="7"/>
          <w:sz w:val="24"/>
          <w:szCs w:val="24"/>
        </w:rPr>
        <w:t xml:space="preserve">населения </w:t>
      </w:r>
      <w:r w:rsidRPr="00F97884">
        <w:rPr>
          <w:spacing w:val="7"/>
          <w:sz w:val="24"/>
          <w:szCs w:val="24"/>
        </w:rPr>
        <w:t>«На Калинке»;</w:t>
      </w:r>
    </w:p>
    <w:p w14:paraId="1D5E9C35" w14:textId="77777777" w:rsidR="00595238" w:rsidRPr="00F97884" w:rsidRDefault="00595238" w:rsidP="00595238">
      <w:pPr>
        <w:ind w:firstLine="567"/>
        <w:jc w:val="both"/>
        <w:rPr>
          <w:spacing w:val="7"/>
          <w:sz w:val="24"/>
          <w:szCs w:val="24"/>
        </w:rPr>
      </w:pPr>
      <w:r w:rsidRPr="00F97884">
        <w:rPr>
          <w:spacing w:val="7"/>
          <w:sz w:val="24"/>
          <w:szCs w:val="24"/>
        </w:rPr>
        <w:t>- «</w:t>
      </w:r>
      <w:r w:rsidRPr="00F97884">
        <w:rPr>
          <w:sz w:val="24"/>
          <w:szCs w:val="24"/>
        </w:rPr>
        <w:t>Центр социальной помощи семье и детям  «Зазеркалье»</w:t>
      </w:r>
      <w:r w:rsidRPr="00F97884">
        <w:rPr>
          <w:spacing w:val="7"/>
          <w:sz w:val="24"/>
          <w:szCs w:val="24"/>
        </w:rPr>
        <w:t>;</w:t>
      </w:r>
    </w:p>
    <w:p w14:paraId="519B517A" w14:textId="77777777" w:rsidR="00595238" w:rsidRPr="00F97884" w:rsidRDefault="00595238" w:rsidP="00595238">
      <w:pPr>
        <w:ind w:firstLine="567"/>
        <w:jc w:val="both"/>
        <w:rPr>
          <w:sz w:val="24"/>
          <w:szCs w:val="24"/>
        </w:rPr>
      </w:pPr>
      <w:r w:rsidRPr="00F97884">
        <w:rPr>
          <w:sz w:val="24"/>
          <w:szCs w:val="24"/>
        </w:rPr>
        <w:t>- «Геронтологический центр»;</w:t>
      </w:r>
    </w:p>
    <w:p w14:paraId="4E91A650" w14:textId="77777777" w:rsidR="00595238" w:rsidRPr="00F97884" w:rsidRDefault="00595238" w:rsidP="00595238">
      <w:pPr>
        <w:ind w:firstLine="567"/>
        <w:jc w:val="both"/>
        <w:rPr>
          <w:sz w:val="24"/>
          <w:szCs w:val="24"/>
        </w:rPr>
      </w:pPr>
      <w:r w:rsidRPr="00F97884">
        <w:rPr>
          <w:sz w:val="24"/>
          <w:szCs w:val="24"/>
        </w:rPr>
        <w:t>- «Комплексный центр социального обслуживания населения «Городская социальная служба»;</w:t>
      </w:r>
    </w:p>
    <w:p w14:paraId="44A6219B" w14:textId="77777777" w:rsidR="00595238" w:rsidRPr="00F97884" w:rsidRDefault="00595238" w:rsidP="00595238">
      <w:pPr>
        <w:ind w:firstLine="567"/>
        <w:jc w:val="both"/>
        <w:rPr>
          <w:b/>
          <w:sz w:val="24"/>
          <w:szCs w:val="24"/>
        </w:rPr>
      </w:pPr>
      <w:r w:rsidRPr="00F97884">
        <w:rPr>
          <w:sz w:val="24"/>
          <w:szCs w:val="24"/>
        </w:rPr>
        <w:t>- «Реабилитационный центр для детей и подростков с ограниченными возможностями «Добрый волшебник»;</w:t>
      </w:r>
    </w:p>
    <w:p w14:paraId="34640948" w14:textId="77777777" w:rsidR="00595238" w:rsidRPr="00F97884" w:rsidRDefault="00595238" w:rsidP="00595238">
      <w:pPr>
        <w:ind w:firstLine="567"/>
        <w:jc w:val="both"/>
        <w:rPr>
          <w:sz w:val="24"/>
          <w:szCs w:val="24"/>
        </w:rPr>
      </w:pPr>
      <w:r w:rsidRPr="00F97884">
        <w:rPr>
          <w:sz w:val="24"/>
          <w:szCs w:val="24"/>
        </w:rPr>
        <w:t>одно автономное учреждение Ханты-Мансийского автономного округа – Югры:</w:t>
      </w:r>
    </w:p>
    <w:p w14:paraId="7CC4DE0D" w14:textId="77777777" w:rsidR="00595238" w:rsidRPr="00F97884" w:rsidRDefault="00595238" w:rsidP="00595238">
      <w:pPr>
        <w:ind w:firstLine="567"/>
        <w:jc w:val="both"/>
        <w:rPr>
          <w:sz w:val="24"/>
          <w:szCs w:val="24"/>
        </w:rPr>
      </w:pPr>
      <w:r w:rsidRPr="00F97884">
        <w:rPr>
          <w:sz w:val="24"/>
          <w:szCs w:val="24"/>
        </w:rPr>
        <w:t>- «Социально-оздоровительный центр «Сыновья»;</w:t>
      </w:r>
    </w:p>
    <w:p w14:paraId="2787A331" w14:textId="77777777" w:rsidR="00595238" w:rsidRPr="00F97884" w:rsidRDefault="00595238" w:rsidP="00595238">
      <w:pPr>
        <w:ind w:firstLine="567"/>
        <w:jc w:val="both"/>
        <w:rPr>
          <w:sz w:val="24"/>
          <w:szCs w:val="24"/>
        </w:rPr>
      </w:pPr>
      <w:r w:rsidRPr="00F97884">
        <w:rPr>
          <w:sz w:val="24"/>
          <w:szCs w:val="24"/>
        </w:rPr>
        <w:t>одно казенное учреждение Ханты-Мансийского автономного округа – Югры:</w:t>
      </w:r>
    </w:p>
    <w:p w14:paraId="198C5C0E" w14:textId="77777777" w:rsidR="00595238" w:rsidRPr="00F97884" w:rsidRDefault="00595238" w:rsidP="00595238">
      <w:pPr>
        <w:ind w:firstLine="567"/>
        <w:jc w:val="both"/>
        <w:rPr>
          <w:sz w:val="24"/>
          <w:szCs w:val="24"/>
        </w:rPr>
      </w:pPr>
      <w:r w:rsidRPr="00F97884">
        <w:rPr>
          <w:b/>
          <w:sz w:val="24"/>
          <w:szCs w:val="24"/>
        </w:rPr>
        <w:t>- «</w:t>
      </w:r>
      <w:r w:rsidRPr="00F97884">
        <w:rPr>
          <w:sz w:val="24"/>
          <w:szCs w:val="24"/>
        </w:rPr>
        <w:t>Центр социальной адаптации для лиц без определенного места жительства «Альтернатива».</w:t>
      </w:r>
    </w:p>
    <w:p w14:paraId="38B442FA" w14:textId="77777777" w:rsidR="00595238" w:rsidRPr="00F97884" w:rsidRDefault="00595238" w:rsidP="00595238">
      <w:pPr>
        <w:ind w:firstLine="567"/>
        <w:jc w:val="both"/>
        <w:rPr>
          <w:sz w:val="24"/>
          <w:szCs w:val="24"/>
        </w:rPr>
      </w:pPr>
      <w:r w:rsidRPr="00F97884">
        <w:rPr>
          <w:sz w:val="24"/>
          <w:szCs w:val="24"/>
        </w:rPr>
        <w:t xml:space="preserve">Всего учреждениями за 2015 год обслужено </w:t>
      </w:r>
      <w:r>
        <w:rPr>
          <w:sz w:val="24"/>
          <w:szCs w:val="24"/>
        </w:rPr>
        <w:t>42 540</w:t>
      </w:r>
      <w:r w:rsidRPr="00F97884">
        <w:rPr>
          <w:sz w:val="24"/>
          <w:szCs w:val="24"/>
        </w:rPr>
        <w:t xml:space="preserve"> человек (2014 год </w:t>
      </w:r>
      <w:r>
        <w:rPr>
          <w:sz w:val="24"/>
          <w:szCs w:val="24"/>
        </w:rPr>
        <w:t>–</w:t>
      </w:r>
      <w:r w:rsidRPr="00F97884">
        <w:rPr>
          <w:sz w:val="24"/>
          <w:szCs w:val="24"/>
        </w:rPr>
        <w:t xml:space="preserve"> </w:t>
      </w:r>
      <w:r>
        <w:rPr>
          <w:sz w:val="24"/>
          <w:szCs w:val="24"/>
        </w:rPr>
        <w:t>105 832</w:t>
      </w:r>
      <w:r w:rsidRPr="00F97884">
        <w:rPr>
          <w:sz w:val="24"/>
          <w:szCs w:val="24"/>
        </w:rPr>
        <w:t xml:space="preserve"> человека). Снижение показателя связано с изменением условий предоставления социальных услуг в соответствии с Федеральным законом от 28.12.2013 № 442-ФЗ «Об основах социального обслуживания граждан в Российской Федерации»</w:t>
      </w:r>
      <w:r>
        <w:rPr>
          <w:sz w:val="24"/>
          <w:szCs w:val="24"/>
        </w:rPr>
        <w:t>.</w:t>
      </w:r>
      <w:r w:rsidRPr="00F97884">
        <w:rPr>
          <w:sz w:val="24"/>
          <w:szCs w:val="24"/>
        </w:rPr>
        <w:t xml:space="preserve"> </w:t>
      </w:r>
    </w:p>
    <w:p w14:paraId="767A4C01" w14:textId="77777777" w:rsidR="00595238" w:rsidRPr="002F64BA" w:rsidRDefault="00595238" w:rsidP="00595238">
      <w:pPr>
        <w:ind w:firstLine="567"/>
        <w:jc w:val="both"/>
        <w:rPr>
          <w:sz w:val="24"/>
          <w:szCs w:val="24"/>
        </w:rPr>
      </w:pPr>
      <w:r w:rsidRPr="002F64BA">
        <w:rPr>
          <w:spacing w:val="9"/>
          <w:sz w:val="24"/>
          <w:szCs w:val="24"/>
        </w:rPr>
        <w:t xml:space="preserve">В </w:t>
      </w:r>
      <w:r w:rsidRPr="002F64BA">
        <w:rPr>
          <w:spacing w:val="7"/>
          <w:sz w:val="24"/>
          <w:szCs w:val="24"/>
        </w:rPr>
        <w:t xml:space="preserve">центре «На Калинке» </w:t>
      </w:r>
      <w:r w:rsidRPr="002F64BA">
        <w:rPr>
          <w:sz w:val="24"/>
          <w:szCs w:val="24"/>
        </w:rPr>
        <w:t xml:space="preserve">в отчётном периоде: </w:t>
      </w:r>
    </w:p>
    <w:p w14:paraId="4CC2C4BD" w14:textId="77777777" w:rsidR="00595238" w:rsidRPr="002F64BA" w:rsidRDefault="00595238" w:rsidP="00595238">
      <w:pPr>
        <w:ind w:firstLine="567"/>
        <w:jc w:val="both"/>
        <w:rPr>
          <w:sz w:val="24"/>
          <w:szCs w:val="24"/>
        </w:rPr>
      </w:pPr>
      <w:r>
        <w:rPr>
          <w:sz w:val="24"/>
          <w:szCs w:val="24"/>
        </w:rPr>
        <w:t>- 619</w:t>
      </w:r>
      <w:r w:rsidRPr="002F64BA">
        <w:rPr>
          <w:sz w:val="24"/>
          <w:szCs w:val="24"/>
        </w:rPr>
        <w:t xml:space="preserve"> человек прошли курс социальной реабилитации, отдыха и оздоровления,</w:t>
      </w:r>
    </w:p>
    <w:p w14:paraId="67026298" w14:textId="77777777" w:rsidR="00595238" w:rsidRPr="002F64BA" w:rsidRDefault="00595238" w:rsidP="00595238">
      <w:pPr>
        <w:ind w:firstLine="567"/>
        <w:jc w:val="both"/>
        <w:rPr>
          <w:bCs/>
          <w:sz w:val="24"/>
          <w:szCs w:val="24"/>
        </w:rPr>
      </w:pPr>
      <w:r>
        <w:rPr>
          <w:sz w:val="24"/>
          <w:szCs w:val="24"/>
        </w:rPr>
        <w:t>- 179</w:t>
      </w:r>
      <w:r w:rsidRPr="002F64BA">
        <w:rPr>
          <w:sz w:val="24"/>
          <w:szCs w:val="24"/>
        </w:rPr>
        <w:t xml:space="preserve"> человек получили консультации по вопросам социального обслуживания</w:t>
      </w:r>
      <w:r w:rsidRPr="002F64BA">
        <w:rPr>
          <w:bCs/>
          <w:sz w:val="24"/>
          <w:szCs w:val="24"/>
        </w:rPr>
        <w:t>,</w:t>
      </w:r>
    </w:p>
    <w:p w14:paraId="618D5C8D" w14:textId="77777777" w:rsidR="00595238" w:rsidRPr="002F64BA" w:rsidRDefault="00595238" w:rsidP="00595238">
      <w:pPr>
        <w:ind w:firstLine="567"/>
        <w:jc w:val="both"/>
        <w:rPr>
          <w:bCs/>
          <w:sz w:val="24"/>
          <w:szCs w:val="24"/>
        </w:rPr>
      </w:pPr>
      <w:r>
        <w:rPr>
          <w:bCs/>
          <w:sz w:val="24"/>
          <w:szCs w:val="24"/>
        </w:rPr>
        <w:t xml:space="preserve">- </w:t>
      </w:r>
      <w:r w:rsidRPr="002F64BA">
        <w:rPr>
          <w:bCs/>
          <w:sz w:val="24"/>
          <w:szCs w:val="24"/>
        </w:rPr>
        <w:t>276 человек стали участниками мероприятий профилактической направленности,</w:t>
      </w:r>
    </w:p>
    <w:p w14:paraId="07246651" w14:textId="77777777" w:rsidR="00595238" w:rsidRPr="002F64BA" w:rsidRDefault="00595238" w:rsidP="00595238">
      <w:pPr>
        <w:ind w:firstLine="567"/>
        <w:jc w:val="both"/>
        <w:rPr>
          <w:bCs/>
          <w:sz w:val="24"/>
          <w:szCs w:val="24"/>
        </w:rPr>
      </w:pPr>
      <w:r>
        <w:rPr>
          <w:bCs/>
          <w:sz w:val="24"/>
          <w:szCs w:val="24"/>
        </w:rPr>
        <w:t xml:space="preserve">- </w:t>
      </w:r>
      <w:r w:rsidRPr="002F64BA">
        <w:rPr>
          <w:bCs/>
          <w:sz w:val="24"/>
          <w:szCs w:val="24"/>
        </w:rPr>
        <w:t>12 человек стали участниками тематических смен,</w:t>
      </w:r>
    </w:p>
    <w:p w14:paraId="1A75E3C8" w14:textId="77777777" w:rsidR="00595238" w:rsidRDefault="00595238" w:rsidP="00595238">
      <w:pPr>
        <w:ind w:firstLine="567"/>
        <w:jc w:val="both"/>
        <w:rPr>
          <w:bCs/>
          <w:sz w:val="24"/>
          <w:szCs w:val="24"/>
        </w:rPr>
      </w:pPr>
      <w:r>
        <w:rPr>
          <w:bCs/>
          <w:sz w:val="24"/>
          <w:szCs w:val="24"/>
        </w:rPr>
        <w:t xml:space="preserve">- </w:t>
      </w:r>
      <w:r w:rsidRPr="002F64BA">
        <w:rPr>
          <w:bCs/>
          <w:sz w:val="24"/>
          <w:szCs w:val="24"/>
        </w:rPr>
        <w:t xml:space="preserve">перевезено </w:t>
      </w:r>
      <w:r>
        <w:rPr>
          <w:bCs/>
          <w:sz w:val="24"/>
          <w:szCs w:val="24"/>
        </w:rPr>
        <w:t>4</w:t>
      </w:r>
      <w:r w:rsidRPr="002F64BA">
        <w:rPr>
          <w:bCs/>
          <w:sz w:val="24"/>
          <w:szCs w:val="24"/>
        </w:rPr>
        <w:t xml:space="preserve"> несовершеннолетних, самовольно ушедших из семей, детских домов, школ-интер</w:t>
      </w:r>
      <w:r>
        <w:rPr>
          <w:bCs/>
          <w:sz w:val="24"/>
          <w:szCs w:val="24"/>
        </w:rPr>
        <w:t>натов и иных детских учреждений,</w:t>
      </w:r>
    </w:p>
    <w:p w14:paraId="37B02588" w14:textId="77777777" w:rsidR="00595238" w:rsidRPr="002F64BA" w:rsidRDefault="00595238" w:rsidP="00595238">
      <w:pPr>
        <w:ind w:firstLine="567"/>
        <w:jc w:val="both"/>
        <w:rPr>
          <w:bCs/>
          <w:sz w:val="24"/>
          <w:szCs w:val="24"/>
        </w:rPr>
      </w:pPr>
      <w:r>
        <w:rPr>
          <w:bCs/>
          <w:sz w:val="24"/>
          <w:szCs w:val="24"/>
        </w:rPr>
        <w:t>- транзитно размещено 6 несовершеннолетних.</w:t>
      </w:r>
    </w:p>
    <w:p w14:paraId="7B9C9CE2" w14:textId="77777777" w:rsidR="00595238" w:rsidRPr="003845E8" w:rsidRDefault="00595238" w:rsidP="00595238">
      <w:pPr>
        <w:ind w:firstLine="709"/>
        <w:jc w:val="both"/>
        <w:rPr>
          <w:sz w:val="24"/>
          <w:szCs w:val="24"/>
        </w:rPr>
      </w:pPr>
      <w:r w:rsidRPr="00377ADD">
        <w:rPr>
          <w:spacing w:val="9"/>
          <w:sz w:val="24"/>
          <w:szCs w:val="24"/>
        </w:rPr>
        <w:t xml:space="preserve">В </w:t>
      </w:r>
      <w:r w:rsidRPr="00377ADD">
        <w:rPr>
          <w:sz w:val="24"/>
          <w:szCs w:val="24"/>
        </w:rPr>
        <w:t xml:space="preserve">центре «Зазеркалье» </w:t>
      </w:r>
      <w:r>
        <w:rPr>
          <w:color w:val="000000" w:themeColor="text1"/>
          <w:sz w:val="24"/>
          <w:szCs w:val="24"/>
        </w:rPr>
        <w:t>в</w:t>
      </w:r>
      <w:r w:rsidRPr="00377ADD">
        <w:rPr>
          <w:color w:val="000000" w:themeColor="text1"/>
          <w:sz w:val="24"/>
          <w:szCs w:val="24"/>
        </w:rPr>
        <w:t xml:space="preserve"> 2015 год</w:t>
      </w:r>
      <w:r>
        <w:rPr>
          <w:color w:val="000000" w:themeColor="text1"/>
          <w:sz w:val="24"/>
          <w:szCs w:val="24"/>
        </w:rPr>
        <w:t>у</w:t>
      </w:r>
      <w:r w:rsidRPr="00377ADD">
        <w:rPr>
          <w:color w:val="000000" w:themeColor="text1"/>
          <w:sz w:val="24"/>
          <w:szCs w:val="24"/>
        </w:rPr>
        <w:t xml:space="preserve"> проведена </w:t>
      </w:r>
      <w:r w:rsidRPr="00377ADD">
        <w:rPr>
          <w:sz w:val="24"/>
          <w:szCs w:val="24"/>
        </w:rPr>
        <w:t xml:space="preserve">работа в отношении </w:t>
      </w:r>
      <w:r>
        <w:rPr>
          <w:sz w:val="24"/>
          <w:szCs w:val="24"/>
        </w:rPr>
        <w:t>379</w:t>
      </w:r>
      <w:r w:rsidRPr="00377ADD">
        <w:rPr>
          <w:sz w:val="24"/>
          <w:szCs w:val="24"/>
        </w:rPr>
        <w:t xml:space="preserve"> семей (</w:t>
      </w:r>
      <w:r>
        <w:rPr>
          <w:sz w:val="24"/>
          <w:szCs w:val="24"/>
        </w:rPr>
        <w:t>617</w:t>
      </w:r>
      <w:r w:rsidRPr="00377ADD">
        <w:rPr>
          <w:sz w:val="24"/>
          <w:szCs w:val="24"/>
        </w:rPr>
        <w:t xml:space="preserve"> несовершеннолетних), находящи</w:t>
      </w:r>
      <w:r>
        <w:rPr>
          <w:sz w:val="24"/>
          <w:szCs w:val="24"/>
        </w:rPr>
        <w:t>х</w:t>
      </w:r>
      <w:r w:rsidRPr="00377ADD">
        <w:rPr>
          <w:sz w:val="24"/>
          <w:szCs w:val="24"/>
        </w:rPr>
        <w:t xml:space="preserve">ся в социально опасном положении или трудной жизненной ситуации. </w:t>
      </w:r>
      <w:r w:rsidRPr="003845E8">
        <w:rPr>
          <w:sz w:val="24"/>
          <w:szCs w:val="24"/>
        </w:rPr>
        <w:t>Снято с социального патронажа в связи с положительными изменениями 189 сем</w:t>
      </w:r>
      <w:r>
        <w:rPr>
          <w:sz w:val="24"/>
          <w:szCs w:val="24"/>
        </w:rPr>
        <w:t>ей</w:t>
      </w:r>
      <w:r w:rsidRPr="003845E8">
        <w:rPr>
          <w:sz w:val="24"/>
          <w:szCs w:val="24"/>
        </w:rPr>
        <w:t xml:space="preserve">  (297 </w:t>
      </w:r>
      <w:r w:rsidRPr="00377ADD">
        <w:rPr>
          <w:sz w:val="24"/>
          <w:szCs w:val="24"/>
        </w:rPr>
        <w:t>несовершеннолетних</w:t>
      </w:r>
      <w:r w:rsidRPr="003845E8">
        <w:rPr>
          <w:sz w:val="24"/>
          <w:szCs w:val="24"/>
        </w:rPr>
        <w:t>) с положительными изменениями.</w:t>
      </w:r>
    </w:p>
    <w:p w14:paraId="423B7912" w14:textId="77777777" w:rsidR="00595238" w:rsidRPr="00377ADD" w:rsidRDefault="00595238" w:rsidP="00595238">
      <w:pPr>
        <w:ind w:firstLine="567"/>
        <w:jc w:val="both"/>
        <w:rPr>
          <w:color w:val="000000" w:themeColor="text1"/>
          <w:sz w:val="24"/>
          <w:szCs w:val="24"/>
        </w:rPr>
      </w:pPr>
      <w:r w:rsidRPr="00377ADD">
        <w:rPr>
          <w:sz w:val="24"/>
          <w:szCs w:val="24"/>
        </w:rPr>
        <w:t xml:space="preserve">В центре «Альтернатива» за отчётный </w:t>
      </w:r>
      <w:r>
        <w:rPr>
          <w:sz w:val="24"/>
          <w:szCs w:val="24"/>
        </w:rPr>
        <w:t>год</w:t>
      </w:r>
      <w:r w:rsidRPr="00377ADD">
        <w:rPr>
          <w:color w:val="000000" w:themeColor="text1"/>
          <w:sz w:val="24"/>
          <w:szCs w:val="24"/>
        </w:rPr>
        <w:t>:</w:t>
      </w:r>
    </w:p>
    <w:p w14:paraId="7EA081D3" w14:textId="77777777" w:rsidR="00595238" w:rsidRPr="00377ADD" w:rsidRDefault="00595238" w:rsidP="00595238">
      <w:pPr>
        <w:ind w:firstLine="567"/>
        <w:jc w:val="both"/>
        <w:rPr>
          <w:sz w:val="24"/>
          <w:szCs w:val="24"/>
        </w:rPr>
      </w:pPr>
      <w:r w:rsidRPr="00377ADD">
        <w:rPr>
          <w:sz w:val="24"/>
          <w:szCs w:val="24"/>
        </w:rPr>
        <w:t xml:space="preserve">– обслужено </w:t>
      </w:r>
      <w:r>
        <w:rPr>
          <w:sz w:val="24"/>
          <w:szCs w:val="24"/>
        </w:rPr>
        <w:t>540</w:t>
      </w:r>
      <w:r w:rsidRPr="00377ADD">
        <w:rPr>
          <w:sz w:val="24"/>
          <w:szCs w:val="24"/>
        </w:rPr>
        <w:t xml:space="preserve"> человек в </w:t>
      </w:r>
      <w:r w:rsidRPr="00377ADD">
        <w:rPr>
          <w:color w:val="000000" w:themeColor="text1"/>
          <w:sz w:val="24"/>
          <w:szCs w:val="24"/>
        </w:rPr>
        <w:t>о</w:t>
      </w:r>
      <w:r w:rsidRPr="00377ADD">
        <w:rPr>
          <w:sz w:val="24"/>
          <w:szCs w:val="24"/>
        </w:rPr>
        <w:t>тделении ночного пребывания;</w:t>
      </w:r>
    </w:p>
    <w:p w14:paraId="6EA17722" w14:textId="77777777" w:rsidR="00595238" w:rsidRPr="00377ADD" w:rsidRDefault="00595238" w:rsidP="00595238">
      <w:pPr>
        <w:ind w:firstLine="567"/>
        <w:jc w:val="both"/>
        <w:rPr>
          <w:sz w:val="24"/>
          <w:szCs w:val="24"/>
        </w:rPr>
      </w:pPr>
      <w:r w:rsidRPr="00377ADD">
        <w:rPr>
          <w:sz w:val="24"/>
          <w:szCs w:val="24"/>
        </w:rPr>
        <w:t xml:space="preserve">– обслужено </w:t>
      </w:r>
      <w:r>
        <w:rPr>
          <w:sz w:val="24"/>
          <w:szCs w:val="24"/>
        </w:rPr>
        <w:t>259</w:t>
      </w:r>
      <w:r w:rsidRPr="00377ADD">
        <w:rPr>
          <w:sz w:val="24"/>
          <w:szCs w:val="24"/>
        </w:rPr>
        <w:t xml:space="preserve"> человек в отделении социальной адаптации;</w:t>
      </w:r>
    </w:p>
    <w:p w14:paraId="43643A61" w14:textId="77777777" w:rsidR="00595238" w:rsidRPr="00377ADD" w:rsidRDefault="00595238" w:rsidP="00595238">
      <w:pPr>
        <w:ind w:firstLine="567"/>
        <w:jc w:val="both"/>
        <w:rPr>
          <w:sz w:val="24"/>
          <w:szCs w:val="24"/>
        </w:rPr>
      </w:pPr>
      <w:r w:rsidRPr="00377ADD">
        <w:rPr>
          <w:sz w:val="24"/>
          <w:szCs w:val="24"/>
        </w:rPr>
        <w:t>– обслужен</w:t>
      </w:r>
      <w:r>
        <w:rPr>
          <w:sz w:val="24"/>
          <w:szCs w:val="24"/>
        </w:rPr>
        <w:t>о</w:t>
      </w:r>
      <w:r w:rsidRPr="00377ADD">
        <w:rPr>
          <w:sz w:val="24"/>
          <w:szCs w:val="24"/>
        </w:rPr>
        <w:t xml:space="preserve"> 4</w:t>
      </w:r>
      <w:r>
        <w:rPr>
          <w:sz w:val="24"/>
          <w:szCs w:val="24"/>
        </w:rPr>
        <w:t>9</w:t>
      </w:r>
      <w:r w:rsidRPr="00377ADD">
        <w:rPr>
          <w:sz w:val="24"/>
          <w:szCs w:val="24"/>
        </w:rPr>
        <w:t xml:space="preserve"> человек в отделении милосердия;</w:t>
      </w:r>
    </w:p>
    <w:p w14:paraId="77206BC8" w14:textId="77777777" w:rsidR="00595238" w:rsidRPr="00377ADD" w:rsidRDefault="00595238" w:rsidP="00595238">
      <w:pPr>
        <w:ind w:firstLine="567"/>
        <w:jc w:val="both"/>
        <w:rPr>
          <w:sz w:val="24"/>
          <w:szCs w:val="24"/>
        </w:rPr>
      </w:pPr>
      <w:r w:rsidRPr="00377ADD">
        <w:rPr>
          <w:sz w:val="24"/>
          <w:szCs w:val="24"/>
        </w:rPr>
        <w:t xml:space="preserve">– службой «Социальный патруль» выявлено </w:t>
      </w:r>
      <w:r>
        <w:rPr>
          <w:sz w:val="24"/>
          <w:szCs w:val="24"/>
        </w:rPr>
        <w:t>86</w:t>
      </w:r>
      <w:r w:rsidRPr="00377ADD">
        <w:rPr>
          <w:sz w:val="24"/>
          <w:szCs w:val="24"/>
        </w:rPr>
        <w:t xml:space="preserve"> человек без определенного места жительства.</w:t>
      </w:r>
    </w:p>
    <w:p w14:paraId="31D3E1FA" w14:textId="77777777" w:rsidR="00595238" w:rsidRPr="00622CF9" w:rsidRDefault="00595238" w:rsidP="00595238">
      <w:pPr>
        <w:ind w:firstLine="567"/>
        <w:jc w:val="both"/>
        <w:rPr>
          <w:sz w:val="24"/>
          <w:szCs w:val="24"/>
        </w:rPr>
      </w:pPr>
      <w:r w:rsidRPr="00622CF9">
        <w:rPr>
          <w:spacing w:val="9"/>
          <w:sz w:val="24"/>
          <w:szCs w:val="24"/>
        </w:rPr>
        <w:t xml:space="preserve">В </w:t>
      </w:r>
      <w:r w:rsidRPr="00622CF9">
        <w:rPr>
          <w:sz w:val="24"/>
          <w:szCs w:val="24"/>
        </w:rPr>
        <w:t>Геронтологическом центре организовано 1</w:t>
      </w:r>
      <w:r>
        <w:rPr>
          <w:sz w:val="24"/>
          <w:szCs w:val="24"/>
        </w:rPr>
        <w:t>7</w:t>
      </w:r>
      <w:r w:rsidRPr="00622CF9">
        <w:rPr>
          <w:sz w:val="24"/>
          <w:szCs w:val="24"/>
        </w:rPr>
        <w:t xml:space="preserve"> заездов для оздоровления пожилых граждан в условиях социально-реабилитационного отделения – обслужено </w:t>
      </w:r>
      <w:r>
        <w:rPr>
          <w:sz w:val="24"/>
          <w:szCs w:val="24"/>
        </w:rPr>
        <w:t>884</w:t>
      </w:r>
      <w:r w:rsidRPr="00622CF9">
        <w:rPr>
          <w:sz w:val="24"/>
          <w:szCs w:val="24"/>
        </w:rPr>
        <w:t xml:space="preserve"> человека.</w:t>
      </w:r>
    </w:p>
    <w:p w14:paraId="2890F323" w14:textId="77777777" w:rsidR="00595238" w:rsidRPr="00622CF9" w:rsidRDefault="00595238" w:rsidP="00595238">
      <w:pPr>
        <w:ind w:firstLine="567"/>
        <w:jc w:val="both"/>
        <w:rPr>
          <w:color w:val="000000"/>
          <w:sz w:val="24"/>
          <w:szCs w:val="24"/>
        </w:rPr>
      </w:pPr>
      <w:r w:rsidRPr="00622CF9">
        <w:rPr>
          <w:spacing w:val="9"/>
          <w:sz w:val="24"/>
          <w:szCs w:val="24"/>
        </w:rPr>
        <w:t xml:space="preserve">В </w:t>
      </w:r>
      <w:r w:rsidRPr="00622CF9">
        <w:rPr>
          <w:sz w:val="24"/>
          <w:szCs w:val="24"/>
        </w:rPr>
        <w:t xml:space="preserve">центре «Городская социальная служба» в кризисном отделении для женщин, оказавшихся в трудной жизненной ситуации, за отчётный период обслужено </w:t>
      </w:r>
      <w:r>
        <w:rPr>
          <w:sz w:val="24"/>
          <w:szCs w:val="24"/>
        </w:rPr>
        <w:t>60</w:t>
      </w:r>
      <w:r w:rsidRPr="00622CF9">
        <w:rPr>
          <w:color w:val="000000"/>
          <w:sz w:val="24"/>
          <w:szCs w:val="24"/>
        </w:rPr>
        <w:t xml:space="preserve"> человек, в отделении реабилитации инвалидов по зрению </w:t>
      </w:r>
      <w:r>
        <w:rPr>
          <w:color w:val="000000"/>
          <w:sz w:val="24"/>
          <w:szCs w:val="24"/>
        </w:rPr>
        <w:t>-</w:t>
      </w:r>
      <w:r w:rsidRPr="00622CF9">
        <w:rPr>
          <w:color w:val="000000"/>
          <w:sz w:val="24"/>
          <w:szCs w:val="24"/>
        </w:rPr>
        <w:t xml:space="preserve"> </w:t>
      </w:r>
      <w:r>
        <w:rPr>
          <w:color w:val="000000"/>
          <w:sz w:val="24"/>
          <w:szCs w:val="24"/>
        </w:rPr>
        <w:t>100</w:t>
      </w:r>
      <w:r w:rsidRPr="00622CF9">
        <w:rPr>
          <w:color w:val="000000"/>
          <w:sz w:val="24"/>
          <w:szCs w:val="24"/>
        </w:rPr>
        <w:t xml:space="preserve"> человек.</w:t>
      </w:r>
      <w:r>
        <w:rPr>
          <w:color w:val="000000"/>
          <w:sz w:val="24"/>
          <w:szCs w:val="24"/>
        </w:rPr>
        <w:t xml:space="preserve"> Технические средства реабилитации в 2015 году получили 733 человека, выдано 1 787 единиц технических средств реабилитации.</w:t>
      </w:r>
    </w:p>
    <w:p w14:paraId="5BCC4BD9" w14:textId="77777777" w:rsidR="00595238" w:rsidRPr="00595238" w:rsidRDefault="00595238" w:rsidP="00595238">
      <w:pPr>
        <w:ind w:firstLine="567"/>
        <w:jc w:val="both"/>
        <w:rPr>
          <w:color w:val="000000"/>
          <w:sz w:val="24"/>
          <w:szCs w:val="24"/>
        </w:rPr>
      </w:pPr>
      <w:r w:rsidRPr="00595238">
        <w:rPr>
          <w:color w:val="000000"/>
          <w:sz w:val="24"/>
          <w:szCs w:val="24"/>
        </w:rPr>
        <w:t>В центре «Добрый волшебник» получили реабилитационные услуги 881 человек, из них детей инвалидов 713 человек. Реализовано 5 авторских программ, 7 технологий по работе с детьми с различными психофизиологическими особенностями, 12 методик. Летом на базе центра был организован лагерь с дневным пребыванием, который посетили 60 детей-инвалидов и несовершеннолетних с ограниченными возможностями здоровья. В декабре 2015 в центре открыт компьютерный кабинет, на базе которого планируется проведение групповых и индивидуальных занятий для подростков с ограниченными возможностями, а также планируется проведение on-line консультаций для родителей детей-инвалидов, обслуживаемых на дому, по вопросам социальной реабилитации специалистами учреждения (психологом, логопедом).</w:t>
      </w:r>
    </w:p>
    <w:p w14:paraId="47869E45" w14:textId="77777777" w:rsidR="00595238" w:rsidRPr="000C20FA" w:rsidRDefault="00595238" w:rsidP="00595238">
      <w:pPr>
        <w:ind w:firstLine="567"/>
        <w:jc w:val="both"/>
        <w:rPr>
          <w:sz w:val="24"/>
          <w:szCs w:val="24"/>
        </w:rPr>
      </w:pPr>
      <w:r w:rsidRPr="000C20FA">
        <w:rPr>
          <w:spacing w:val="9"/>
          <w:sz w:val="24"/>
          <w:szCs w:val="24"/>
        </w:rPr>
        <w:t xml:space="preserve">В </w:t>
      </w:r>
      <w:r w:rsidRPr="000C20FA">
        <w:rPr>
          <w:sz w:val="24"/>
          <w:szCs w:val="24"/>
        </w:rPr>
        <w:t>центре «Сыновья» за отчётный период организованы и проведены ряд социально-значимых мероприятий городского и окружного значения:</w:t>
      </w:r>
    </w:p>
    <w:p w14:paraId="1272A020" w14:textId="77777777" w:rsidR="00595238" w:rsidRPr="000C20FA" w:rsidRDefault="00595238" w:rsidP="00595238">
      <w:pPr>
        <w:pStyle w:val="af0"/>
        <w:spacing w:after="0" w:line="240" w:lineRule="auto"/>
        <w:ind w:left="0"/>
        <w:jc w:val="both"/>
        <w:rPr>
          <w:rFonts w:ascii="Times New Roman" w:hAnsi="Times New Roman"/>
          <w:sz w:val="24"/>
          <w:szCs w:val="24"/>
        </w:rPr>
      </w:pPr>
      <w:r w:rsidRPr="000C20FA">
        <w:rPr>
          <w:rFonts w:ascii="Times New Roman" w:eastAsiaTheme="minorHAnsi" w:hAnsi="Times New Roman"/>
          <w:bCs/>
          <w:sz w:val="24"/>
          <w:szCs w:val="24"/>
        </w:rPr>
        <w:lastRenderedPageBreak/>
        <w:tab/>
        <w:t xml:space="preserve">- </w:t>
      </w:r>
      <w:r w:rsidRPr="000C20FA">
        <w:rPr>
          <w:rFonts w:ascii="Times New Roman" w:hAnsi="Times New Roman"/>
          <w:sz w:val="24"/>
          <w:szCs w:val="24"/>
        </w:rPr>
        <w:t>комплекс мероприятий, посвященных празднов</w:t>
      </w:r>
      <w:r>
        <w:rPr>
          <w:rFonts w:ascii="Times New Roman" w:hAnsi="Times New Roman"/>
          <w:sz w:val="24"/>
          <w:szCs w:val="24"/>
        </w:rPr>
        <w:t xml:space="preserve">анию 70-летия </w:t>
      </w:r>
      <w:r w:rsidRPr="000C20FA">
        <w:rPr>
          <w:rFonts w:ascii="Times New Roman" w:hAnsi="Times New Roman"/>
          <w:sz w:val="24"/>
          <w:szCs w:val="24"/>
        </w:rPr>
        <w:t>Победы в Великой Отечественной войне 1941-1945 годов;</w:t>
      </w:r>
    </w:p>
    <w:p w14:paraId="5275A40C" w14:textId="77777777" w:rsidR="00595238" w:rsidRPr="000C20FA" w:rsidRDefault="00595238" w:rsidP="00595238">
      <w:pPr>
        <w:ind w:firstLine="567"/>
        <w:jc w:val="both"/>
        <w:rPr>
          <w:sz w:val="24"/>
          <w:szCs w:val="24"/>
        </w:rPr>
      </w:pPr>
      <w:r w:rsidRPr="000C20FA">
        <w:rPr>
          <w:sz w:val="24"/>
          <w:szCs w:val="24"/>
        </w:rPr>
        <w:t>- встреча с представителями общественных организаций по разъяснению положений Федерального закона от 28.12.2013 № 442-ФЗ «Об основах социального обслуживания граждан в Российской Федерации», предоставлению информации об изменениях в законодательстве в части предоставления мер социальной поддержки;</w:t>
      </w:r>
    </w:p>
    <w:p w14:paraId="06233196" w14:textId="77777777" w:rsidR="00595238" w:rsidRPr="000C20FA" w:rsidRDefault="00595238" w:rsidP="00595238">
      <w:pPr>
        <w:ind w:firstLine="567"/>
        <w:jc w:val="both"/>
        <w:rPr>
          <w:b/>
          <w:color w:val="FF0000"/>
          <w:sz w:val="24"/>
          <w:szCs w:val="24"/>
        </w:rPr>
      </w:pPr>
      <w:r w:rsidRPr="000C20FA">
        <w:rPr>
          <w:sz w:val="24"/>
          <w:szCs w:val="24"/>
        </w:rPr>
        <w:t xml:space="preserve">- </w:t>
      </w:r>
      <w:r w:rsidRPr="000C20FA">
        <w:rPr>
          <w:iCs/>
          <w:sz w:val="24"/>
          <w:szCs w:val="24"/>
        </w:rPr>
        <w:t xml:space="preserve">«Круглый стол» </w:t>
      </w:r>
      <w:r w:rsidRPr="000C20FA">
        <w:rPr>
          <w:sz w:val="24"/>
          <w:szCs w:val="24"/>
        </w:rPr>
        <w:t>с членами семей погибших военнослужащих;</w:t>
      </w:r>
    </w:p>
    <w:p w14:paraId="0F31F713" w14:textId="77777777" w:rsidR="00595238" w:rsidRPr="000C20FA" w:rsidRDefault="00595238" w:rsidP="00595238">
      <w:pPr>
        <w:pStyle w:val="af0"/>
        <w:suppressAutoHyphens/>
        <w:spacing w:after="0" w:line="240" w:lineRule="auto"/>
        <w:ind w:left="0" w:firstLine="567"/>
        <w:jc w:val="both"/>
        <w:rPr>
          <w:rFonts w:ascii="Times New Roman" w:hAnsi="Times New Roman"/>
          <w:sz w:val="24"/>
          <w:szCs w:val="24"/>
        </w:rPr>
      </w:pPr>
      <w:r w:rsidRPr="000C20FA">
        <w:rPr>
          <w:rFonts w:ascii="Times New Roman" w:hAnsi="Times New Roman"/>
          <w:sz w:val="24"/>
          <w:szCs w:val="24"/>
        </w:rPr>
        <w:t>- день России, День города Сургута «Горжусь тобой, Отечество!»;</w:t>
      </w:r>
    </w:p>
    <w:p w14:paraId="0AE0547E" w14:textId="77777777" w:rsidR="00595238" w:rsidRDefault="00595238" w:rsidP="00595238">
      <w:pPr>
        <w:pStyle w:val="af0"/>
        <w:suppressAutoHyphens/>
        <w:spacing w:after="0" w:line="240" w:lineRule="auto"/>
        <w:ind w:left="0" w:firstLine="567"/>
        <w:jc w:val="both"/>
        <w:rPr>
          <w:rFonts w:ascii="Times New Roman" w:hAnsi="Times New Roman"/>
          <w:sz w:val="24"/>
          <w:szCs w:val="24"/>
        </w:rPr>
      </w:pPr>
      <w:r w:rsidRPr="000C20FA">
        <w:rPr>
          <w:rFonts w:ascii="Times New Roman" w:hAnsi="Times New Roman"/>
          <w:sz w:val="24"/>
          <w:szCs w:val="24"/>
        </w:rPr>
        <w:t>- мероприятия, посвященные М</w:t>
      </w:r>
      <w:r>
        <w:rPr>
          <w:rFonts w:ascii="Times New Roman" w:hAnsi="Times New Roman"/>
          <w:sz w:val="24"/>
          <w:szCs w:val="24"/>
        </w:rPr>
        <w:t>еждународному  дню защиты детей;</w:t>
      </w:r>
    </w:p>
    <w:p w14:paraId="5B162F47" w14:textId="77777777" w:rsidR="00595238" w:rsidRDefault="00595238" w:rsidP="00595238">
      <w:pPr>
        <w:pStyle w:val="af0"/>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 день Государственного флага России;</w:t>
      </w:r>
    </w:p>
    <w:p w14:paraId="7D2097E6" w14:textId="77777777" w:rsidR="00595238" w:rsidRDefault="00595238" w:rsidP="00595238">
      <w:pPr>
        <w:pStyle w:val="af0"/>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 день солидарности в борьбе с терроризмом;</w:t>
      </w:r>
    </w:p>
    <w:p w14:paraId="66703BFA" w14:textId="77777777" w:rsidR="00595238" w:rsidRDefault="00595238" w:rsidP="00595238">
      <w:pPr>
        <w:pStyle w:val="af0"/>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0C20FA">
        <w:rPr>
          <w:rFonts w:ascii="Times New Roman" w:hAnsi="Times New Roman"/>
          <w:sz w:val="24"/>
          <w:szCs w:val="24"/>
        </w:rPr>
        <w:t>мероприятия, посвященные М</w:t>
      </w:r>
      <w:r>
        <w:rPr>
          <w:rFonts w:ascii="Times New Roman" w:hAnsi="Times New Roman"/>
          <w:sz w:val="24"/>
          <w:szCs w:val="24"/>
        </w:rPr>
        <w:t>еждународному  дню пожилых людей;</w:t>
      </w:r>
    </w:p>
    <w:p w14:paraId="7AB9D589" w14:textId="77777777" w:rsidR="00595238" w:rsidRDefault="00595238" w:rsidP="00595238">
      <w:pPr>
        <w:pStyle w:val="af0"/>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0C20FA">
        <w:rPr>
          <w:rFonts w:ascii="Times New Roman" w:hAnsi="Times New Roman"/>
          <w:sz w:val="24"/>
          <w:szCs w:val="24"/>
        </w:rPr>
        <w:t>мероприятия, посвященные М</w:t>
      </w:r>
      <w:r>
        <w:rPr>
          <w:rFonts w:ascii="Times New Roman" w:hAnsi="Times New Roman"/>
          <w:sz w:val="24"/>
          <w:szCs w:val="24"/>
        </w:rPr>
        <w:t>еждународному  дню инвалидов.</w:t>
      </w:r>
    </w:p>
    <w:p w14:paraId="4641E24E" w14:textId="77777777" w:rsidR="00595238" w:rsidRPr="000C20FA" w:rsidRDefault="00595238" w:rsidP="00595238">
      <w:pPr>
        <w:pStyle w:val="ac"/>
        <w:ind w:firstLine="567"/>
        <w:jc w:val="both"/>
        <w:rPr>
          <w:sz w:val="24"/>
          <w:szCs w:val="24"/>
        </w:rPr>
      </w:pPr>
      <w:r w:rsidRPr="000C20FA">
        <w:rPr>
          <w:bCs/>
          <w:color w:val="000000"/>
          <w:sz w:val="24"/>
          <w:szCs w:val="24"/>
        </w:rPr>
        <w:t>О</w:t>
      </w:r>
      <w:r w:rsidRPr="000C20FA">
        <w:rPr>
          <w:sz w:val="24"/>
          <w:szCs w:val="24"/>
        </w:rPr>
        <w:t>рганизован отдых и оздоровление детей социально незащищенных категорий:</w:t>
      </w:r>
    </w:p>
    <w:p w14:paraId="689395A3" w14:textId="77777777" w:rsidR="00595238" w:rsidRPr="000C20FA" w:rsidRDefault="00595238" w:rsidP="00595238">
      <w:pPr>
        <w:pStyle w:val="ac"/>
        <w:tabs>
          <w:tab w:val="clear" w:pos="4677"/>
          <w:tab w:val="center" w:pos="567"/>
        </w:tabs>
        <w:ind w:firstLine="567"/>
        <w:jc w:val="both"/>
        <w:rPr>
          <w:sz w:val="24"/>
          <w:szCs w:val="24"/>
        </w:rPr>
      </w:pPr>
      <w:r w:rsidRPr="000C20FA">
        <w:rPr>
          <w:sz w:val="24"/>
          <w:szCs w:val="24"/>
        </w:rPr>
        <w:tab/>
        <w:t xml:space="preserve">- в рамках </w:t>
      </w:r>
      <w:r w:rsidRPr="000C20FA">
        <w:rPr>
          <w:bCs/>
          <w:sz w:val="24"/>
          <w:szCs w:val="24"/>
        </w:rPr>
        <w:t xml:space="preserve">государственной программы </w:t>
      </w:r>
      <w:r w:rsidRPr="000C20FA">
        <w:rPr>
          <w:sz w:val="24"/>
          <w:szCs w:val="24"/>
        </w:rPr>
        <w:t xml:space="preserve">«Социальная поддержка жителей Ханты-Мансийского автономного округа – Югры на 2014-2020 годы» и областной целевой программы «Сотрудничество» </w:t>
      </w:r>
      <w:r w:rsidRPr="000C20FA">
        <w:rPr>
          <w:bCs/>
          <w:color w:val="000000"/>
          <w:sz w:val="24"/>
          <w:szCs w:val="24"/>
        </w:rPr>
        <w:t>о</w:t>
      </w:r>
      <w:r w:rsidRPr="000C20FA">
        <w:rPr>
          <w:sz w:val="24"/>
          <w:szCs w:val="24"/>
        </w:rPr>
        <w:t>рганизован отдых и оздоровление 70 детей;</w:t>
      </w:r>
    </w:p>
    <w:p w14:paraId="00E07D1D" w14:textId="77777777" w:rsidR="00595238" w:rsidRPr="000C20FA" w:rsidRDefault="00595238" w:rsidP="00595238">
      <w:pPr>
        <w:ind w:firstLine="284"/>
        <w:jc w:val="both"/>
        <w:rPr>
          <w:sz w:val="24"/>
          <w:szCs w:val="24"/>
        </w:rPr>
      </w:pPr>
      <w:r w:rsidRPr="000C20FA">
        <w:rPr>
          <w:sz w:val="24"/>
          <w:szCs w:val="24"/>
        </w:rPr>
        <w:t xml:space="preserve">- 84 ребёнка были участниками </w:t>
      </w:r>
      <w:r w:rsidRPr="000C20FA">
        <w:rPr>
          <w:bCs/>
          <w:sz w:val="24"/>
          <w:szCs w:val="24"/>
        </w:rPr>
        <w:t xml:space="preserve">летних оздоровительных тематических смен </w:t>
      </w:r>
      <w:r w:rsidRPr="000C20FA">
        <w:rPr>
          <w:sz w:val="24"/>
          <w:szCs w:val="24"/>
        </w:rPr>
        <w:t xml:space="preserve">«Чудеса света», </w:t>
      </w:r>
      <w:r w:rsidRPr="000C20FA">
        <w:rPr>
          <w:bCs/>
          <w:sz w:val="24"/>
          <w:szCs w:val="24"/>
        </w:rPr>
        <w:t>«Жила-была игра», «Вокруг света»</w:t>
      </w:r>
      <w:r w:rsidRPr="000C20FA">
        <w:rPr>
          <w:sz w:val="24"/>
          <w:szCs w:val="24"/>
        </w:rPr>
        <w:t>;</w:t>
      </w:r>
    </w:p>
    <w:p w14:paraId="3F2C6E6B" w14:textId="77777777" w:rsidR="00595238" w:rsidRPr="000C20FA" w:rsidRDefault="00595238" w:rsidP="00595238">
      <w:pPr>
        <w:pStyle w:val="ac"/>
        <w:ind w:firstLine="567"/>
        <w:jc w:val="both"/>
        <w:rPr>
          <w:sz w:val="24"/>
          <w:szCs w:val="24"/>
        </w:rPr>
      </w:pPr>
      <w:r w:rsidRPr="000C20FA">
        <w:rPr>
          <w:sz w:val="24"/>
          <w:szCs w:val="24"/>
        </w:rPr>
        <w:t>- 35 несовершеннолетних  стационарного отделения и отделения дневного пребывания несовершеннолетних  приняли участие в мероприятиях в рамках Дня спорта;</w:t>
      </w:r>
    </w:p>
    <w:p w14:paraId="2694D125" w14:textId="77777777" w:rsidR="00595238" w:rsidRPr="000C20FA" w:rsidRDefault="00595238" w:rsidP="00595238">
      <w:pPr>
        <w:pStyle w:val="ac"/>
        <w:tabs>
          <w:tab w:val="left" w:pos="567"/>
        </w:tabs>
        <w:ind w:firstLine="567"/>
        <w:jc w:val="both"/>
        <w:rPr>
          <w:sz w:val="24"/>
          <w:szCs w:val="24"/>
        </w:rPr>
      </w:pPr>
      <w:r w:rsidRPr="000C20FA">
        <w:rPr>
          <w:sz w:val="24"/>
          <w:szCs w:val="24"/>
        </w:rPr>
        <w:t xml:space="preserve"> - проведены 12 </w:t>
      </w:r>
      <w:r w:rsidRPr="000C20FA">
        <w:rPr>
          <w:rFonts w:eastAsia="Calibri"/>
          <w:sz w:val="24"/>
          <w:szCs w:val="24"/>
        </w:rPr>
        <w:t xml:space="preserve">тренингов «Конфликты в нашей жизни» для </w:t>
      </w:r>
      <w:r w:rsidRPr="000C20FA">
        <w:rPr>
          <w:sz w:val="24"/>
          <w:szCs w:val="24"/>
        </w:rPr>
        <w:t xml:space="preserve">11 </w:t>
      </w:r>
      <w:r w:rsidRPr="000C20FA">
        <w:rPr>
          <w:rFonts w:eastAsia="Calibri"/>
          <w:sz w:val="24"/>
          <w:szCs w:val="24"/>
        </w:rPr>
        <w:t xml:space="preserve">воспитанников КОУ ХМАО – Югры «Специальная учебно-воспитательная школа </w:t>
      </w:r>
      <w:r w:rsidRPr="000C20FA">
        <w:rPr>
          <w:sz w:val="24"/>
          <w:szCs w:val="24"/>
        </w:rPr>
        <w:t xml:space="preserve"> </w:t>
      </w:r>
      <w:r w:rsidRPr="000C20FA">
        <w:rPr>
          <w:rFonts w:eastAsia="Calibri"/>
          <w:sz w:val="24"/>
          <w:szCs w:val="24"/>
        </w:rPr>
        <w:t xml:space="preserve">№ 2», с 35 воспитанниками </w:t>
      </w:r>
      <w:r w:rsidRPr="000C20FA">
        <w:rPr>
          <w:sz w:val="24"/>
          <w:szCs w:val="24"/>
        </w:rPr>
        <w:t>проведена интерактивная игра «Будь здоров!», направленная на предупреждение и профилактику употребления спиртосодержащих, наркотических средств и энергетических напитков;</w:t>
      </w:r>
    </w:p>
    <w:p w14:paraId="36284851" w14:textId="77777777" w:rsidR="00595238" w:rsidRPr="000C20FA" w:rsidRDefault="00595238" w:rsidP="00595238">
      <w:pPr>
        <w:pStyle w:val="af0"/>
        <w:spacing w:after="0" w:line="240" w:lineRule="auto"/>
        <w:ind w:left="0" w:firstLine="567"/>
        <w:jc w:val="both"/>
        <w:rPr>
          <w:rFonts w:ascii="Times New Roman" w:hAnsi="Times New Roman"/>
          <w:sz w:val="24"/>
          <w:szCs w:val="24"/>
        </w:rPr>
      </w:pPr>
      <w:r w:rsidRPr="000C20FA">
        <w:rPr>
          <w:rFonts w:ascii="Times New Roman" w:hAnsi="Times New Roman"/>
          <w:sz w:val="24"/>
          <w:szCs w:val="24"/>
        </w:rPr>
        <w:t>- в дни празднования 70-летия Победы в Великой Отечественной войне 1941-1945 годов с 45 несовершеннолетними проведено 15 культурно-воспитательных мероприятий (экскурсии, конкурсы рисунков, посещение кинотеатра, тематические занятия и презентации, беседы и встречи с участниками В</w:t>
      </w:r>
      <w:r>
        <w:rPr>
          <w:rFonts w:ascii="Times New Roman" w:hAnsi="Times New Roman"/>
          <w:sz w:val="24"/>
          <w:szCs w:val="24"/>
        </w:rPr>
        <w:t xml:space="preserve">еликой </w:t>
      </w:r>
      <w:r w:rsidRPr="000C20FA">
        <w:rPr>
          <w:rFonts w:ascii="Times New Roman" w:hAnsi="Times New Roman"/>
          <w:sz w:val="24"/>
          <w:szCs w:val="24"/>
        </w:rPr>
        <w:t>О</w:t>
      </w:r>
      <w:r>
        <w:rPr>
          <w:rFonts w:ascii="Times New Roman" w:hAnsi="Times New Roman"/>
          <w:sz w:val="24"/>
          <w:szCs w:val="24"/>
        </w:rPr>
        <w:t>течественной войны</w:t>
      </w:r>
      <w:r w:rsidRPr="000C20FA">
        <w:rPr>
          <w:rFonts w:ascii="Times New Roman" w:hAnsi="Times New Roman"/>
          <w:sz w:val="24"/>
          <w:szCs w:val="24"/>
        </w:rPr>
        <w:t>, изготовление сувениров, концерты, посещение памятных мест города, возложение гирлянды славы и др.).</w:t>
      </w:r>
    </w:p>
    <w:p w14:paraId="426B1707" w14:textId="77777777" w:rsidR="00595238" w:rsidRPr="00BB3552" w:rsidRDefault="00595238" w:rsidP="00595238">
      <w:pPr>
        <w:pStyle w:val="a8"/>
        <w:ind w:firstLine="709"/>
        <w:jc w:val="both"/>
        <w:rPr>
          <w:rFonts w:ascii="Times New Roman" w:hAnsi="Times New Roman"/>
          <w:sz w:val="24"/>
          <w:szCs w:val="24"/>
        </w:rPr>
      </w:pPr>
      <w:r w:rsidRPr="000C20FA">
        <w:rPr>
          <w:rFonts w:ascii="Times New Roman" w:hAnsi="Times New Roman"/>
          <w:sz w:val="24"/>
          <w:szCs w:val="24"/>
        </w:rPr>
        <w:t xml:space="preserve">В рамках просветительско-профилактической работы для 4 799 обучающихся общеобразовательных учреждений города проведено 188 бесед, лекций, интерактивных игр, тренингов, направленных на профилактику преступлений и правонарушений несовершеннолетних, самовольных уходов, злоупотребления </w:t>
      </w:r>
      <w:proofErr w:type="spellStart"/>
      <w:r w:rsidRPr="000C20FA">
        <w:rPr>
          <w:rFonts w:ascii="Times New Roman" w:hAnsi="Times New Roman"/>
          <w:sz w:val="24"/>
          <w:szCs w:val="24"/>
        </w:rPr>
        <w:t>психоактивных</w:t>
      </w:r>
      <w:proofErr w:type="spellEnd"/>
      <w:r w:rsidRPr="000C20FA">
        <w:rPr>
          <w:rFonts w:ascii="Times New Roman" w:hAnsi="Times New Roman"/>
          <w:sz w:val="24"/>
          <w:szCs w:val="24"/>
        </w:rPr>
        <w:t xml:space="preserve"> веществ, спиртосодержащих напитков, жестокого обращения с детьми, внедрение </w:t>
      </w:r>
      <w:proofErr w:type="spellStart"/>
      <w:r w:rsidRPr="000C20FA">
        <w:rPr>
          <w:rFonts w:ascii="Times New Roman" w:hAnsi="Times New Roman"/>
          <w:sz w:val="24"/>
          <w:szCs w:val="24"/>
        </w:rPr>
        <w:t>здоровьесберегающих</w:t>
      </w:r>
      <w:proofErr w:type="spellEnd"/>
      <w:r w:rsidRPr="000C20FA">
        <w:rPr>
          <w:rFonts w:ascii="Times New Roman" w:hAnsi="Times New Roman"/>
          <w:sz w:val="24"/>
          <w:szCs w:val="24"/>
        </w:rPr>
        <w:t xml:space="preserve"> технологий.</w:t>
      </w:r>
    </w:p>
    <w:p w14:paraId="215F4BF3" w14:textId="77777777" w:rsidR="00595238" w:rsidRPr="008437D8" w:rsidRDefault="00595238" w:rsidP="00595238">
      <w:pPr>
        <w:ind w:firstLine="567"/>
        <w:jc w:val="both"/>
        <w:rPr>
          <w:b/>
          <w:color w:val="0070C0"/>
          <w:sz w:val="24"/>
          <w:szCs w:val="24"/>
          <w:highlight w:val="yellow"/>
        </w:rPr>
      </w:pPr>
    </w:p>
    <w:p w14:paraId="5FF16C09" w14:textId="77777777" w:rsidR="00595238" w:rsidRPr="00D33307" w:rsidRDefault="00595238" w:rsidP="00595238">
      <w:pPr>
        <w:ind w:firstLine="567"/>
        <w:jc w:val="both"/>
        <w:rPr>
          <w:b/>
          <w:i/>
          <w:color w:val="0070C0"/>
          <w:sz w:val="24"/>
          <w:szCs w:val="24"/>
        </w:rPr>
      </w:pPr>
      <w:r w:rsidRPr="00D33307">
        <w:rPr>
          <w:b/>
          <w:i/>
          <w:color w:val="0070C0"/>
          <w:sz w:val="24"/>
          <w:szCs w:val="24"/>
        </w:rPr>
        <w:t>Опека и попечительство</w:t>
      </w:r>
    </w:p>
    <w:p w14:paraId="4BCA8F67" w14:textId="77777777" w:rsidR="00595238" w:rsidRPr="00763808" w:rsidRDefault="00595238" w:rsidP="00595238">
      <w:pPr>
        <w:ind w:firstLine="567"/>
        <w:jc w:val="both"/>
        <w:rPr>
          <w:sz w:val="24"/>
          <w:szCs w:val="24"/>
        </w:rPr>
      </w:pPr>
      <w:r w:rsidRPr="00763808">
        <w:rPr>
          <w:sz w:val="24"/>
          <w:szCs w:val="24"/>
        </w:rPr>
        <w:t>В 2015 году по сравнению с 2014 год</w:t>
      </w:r>
      <w:r>
        <w:rPr>
          <w:sz w:val="24"/>
          <w:szCs w:val="24"/>
        </w:rPr>
        <w:t>ом</w:t>
      </w:r>
      <w:r w:rsidRPr="00763808">
        <w:rPr>
          <w:sz w:val="24"/>
          <w:szCs w:val="24"/>
        </w:rPr>
        <w:t xml:space="preserve"> число детей-сирот и детей, оставшихся без попечения родителей, первично выявленных и учтенных в связи с утратой родительского попечения, увеличилось </w:t>
      </w:r>
      <w:r>
        <w:rPr>
          <w:sz w:val="24"/>
          <w:szCs w:val="24"/>
        </w:rPr>
        <w:t xml:space="preserve">на 27,5 % </w:t>
      </w:r>
      <w:r w:rsidRPr="00763808">
        <w:rPr>
          <w:sz w:val="24"/>
          <w:szCs w:val="24"/>
        </w:rPr>
        <w:t>и составило 88 детей (2014-69 детей).</w:t>
      </w:r>
    </w:p>
    <w:p w14:paraId="34EC3F1B" w14:textId="77777777" w:rsidR="00595238" w:rsidRPr="00763808" w:rsidRDefault="00595238" w:rsidP="00595238">
      <w:pPr>
        <w:ind w:firstLine="567"/>
        <w:jc w:val="both"/>
        <w:rPr>
          <w:sz w:val="24"/>
          <w:szCs w:val="24"/>
        </w:rPr>
      </w:pPr>
      <w:r w:rsidRPr="00763808">
        <w:rPr>
          <w:sz w:val="24"/>
          <w:szCs w:val="24"/>
        </w:rPr>
        <w:t xml:space="preserve">Увеличение числа выявленных детей связано с вынужденным применением мер к родителям, ненадлежащим </w:t>
      </w:r>
      <w:proofErr w:type="gramStart"/>
      <w:r w:rsidRPr="00763808">
        <w:rPr>
          <w:sz w:val="24"/>
          <w:szCs w:val="24"/>
        </w:rPr>
        <w:t>образом</w:t>
      </w:r>
      <w:proofErr w:type="gramEnd"/>
      <w:r w:rsidRPr="00763808">
        <w:rPr>
          <w:sz w:val="24"/>
          <w:szCs w:val="24"/>
        </w:rPr>
        <w:t xml:space="preserve"> исполняющим обязанности по воспитанию и содержанию детей, в том числе превентивной меры ответственности – ограничения в родительских правах, в целях пресечения угрозы жизни и здоровью детей и нанесения непоправимого вреда их развитию.</w:t>
      </w:r>
    </w:p>
    <w:p w14:paraId="663DBCBB" w14:textId="77777777" w:rsidR="00595238" w:rsidRPr="00763808" w:rsidRDefault="00595238" w:rsidP="00595238">
      <w:pPr>
        <w:ind w:firstLine="567"/>
        <w:jc w:val="both"/>
        <w:rPr>
          <w:sz w:val="24"/>
          <w:szCs w:val="24"/>
        </w:rPr>
      </w:pPr>
      <w:r w:rsidRPr="00763808">
        <w:rPr>
          <w:sz w:val="24"/>
          <w:szCs w:val="24"/>
        </w:rPr>
        <w:t>При этом значительно, на 67 %</w:t>
      </w:r>
      <w:r>
        <w:rPr>
          <w:sz w:val="24"/>
          <w:szCs w:val="24"/>
        </w:rPr>
        <w:t>,</w:t>
      </w:r>
      <w:r w:rsidRPr="00763808">
        <w:rPr>
          <w:sz w:val="24"/>
          <w:szCs w:val="24"/>
        </w:rPr>
        <w:t xml:space="preserve"> уменьшилось в 2015 году число новорожденных детей, выявленных в связи с отказом родителей взять детей из учреждений родовспоможения: 15 детей в 2013 году, 18 в 2014 году, 6 – в 2015 году. Показатель достигнут, в том числе, в результате деятельности по профилактике социального сиротства, в частности – отказов от новорожденных детей.</w:t>
      </w:r>
    </w:p>
    <w:p w14:paraId="697E4E8A" w14:textId="77777777" w:rsidR="00595238" w:rsidRPr="00763808" w:rsidRDefault="00595238" w:rsidP="00595238">
      <w:pPr>
        <w:ind w:firstLine="567"/>
        <w:jc w:val="both"/>
        <w:rPr>
          <w:sz w:val="24"/>
          <w:szCs w:val="24"/>
        </w:rPr>
      </w:pPr>
      <w:r w:rsidRPr="00763808">
        <w:rPr>
          <w:sz w:val="24"/>
          <w:szCs w:val="24"/>
        </w:rPr>
        <w:t xml:space="preserve">Несмотря на увеличение числа выявленных детей, в 2015 году по сравнению с 2014 годом и предыдущими годами увеличилась доля детей, устроенных в семьи, от общего числа выявленных </w:t>
      </w:r>
      <w:r w:rsidRPr="00763808">
        <w:rPr>
          <w:sz w:val="24"/>
          <w:szCs w:val="24"/>
        </w:rPr>
        <w:lastRenderedPageBreak/>
        <w:t>несовершеннолетних.</w:t>
      </w:r>
    </w:p>
    <w:p w14:paraId="2D97E099" w14:textId="77777777" w:rsidR="00595238" w:rsidRPr="00763808" w:rsidRDefault="00595238" w:rsidP="00595238">
      <w:pPr>
        <w:ind w:firstLine="567"/>
        <w:jc w:val="both"/>
        <w:rPr>
          <w:sz w:val="24"/>
          <w:szCs w:val="24"/>
        </w:rPr>
      </w:pPr>
      <w:r w:rsidRPr="00763808">
        <w:rPr>
          <w:sz w:val="24"/>
          <w:szCs w:val="24"/>
        </w:rPr>
        <w:t>За истекший год определена семейная форма устройства (усыновление, установление опеки и попечительства, в том числе опеки и попечительства на возмездной основе на условиях создания приемной семьи) 83 детям из числа выявленных, что составило 94,3% от общего числа выявленных детей. В 2014 году устройство в замещающие семьи составило 88,4%.</w:t>
      </w:r>
    </w:p>
    <w:p w14:paraId="3690069A" w14:textId="77777777" w:rsidR="00595238" w:rsidRPr="00763808" w:rsidRDefault="00595238" w:rsidP="00595238">
      <w:pPr>
        <w:tabs>
          <w:tab w:val="left" w:pos="567"/>
        </w:tabs>
        <w:jc w:val="both"/>
        <w:rPr>
          <w:sz w:val="24"/>
          <w:szCs w:val="24"/>
        </w:rPr>
      </w:pPr>
      <w:r w:rsidRPr="00763808">
        <w:rPr>
          <w:sz w:val="24"/>
          <w:szCs w:val="24"/>
        </w:rPr>
        <w:tab/>
        <w:t xml:space="preserve">На 01.01.2016 из 1 274 </w:t>
      </w:r>
      <w:r>
        <w:rPr>
          <w:sz w:val="24"/>
          <w:szCs w:val="24"/>
        </w:rPr>
        <w:t>детей</w:t>
      </w:r>
      <w:r w:rsidRPr="00763808">
        <w:rPr>
          <w:sz w:val="24"/>
          <w:szCs w:val="24"/>
        </w:rPr>
        <w:t>, состоящих на учете, воспитываются в семьях граждан 1 272 ребенка, в том числе:</w:t>
      </w:r>
    </w:p>
    <w:p w14:paraId="4E5A248D" w14:textId="77777777" w:rsidR="00595238" w:rsidRPr="00763808" w:rsidRDefault="00595238" w:rsidP="00120858">
      <w:pPr>
        <w:pStyle w:val="af0"/>
        <w:numPr>
          <w:ilvl w:val="0"/>
          <w:numId w:val="12"/>
        </w:numPr>
        <w:spacing w:after="0" w:line="240" w:lineRule="auto"/>
        <w:ind w:hanging="153"/>
        <w:jc w:val="both"/>
        <w:rPr>
          <w:rFonts w:ascii="Times New Roman" w:hAnsi="Times New Roman"/>
          <w:sz w:val="24"/>
          <w:szCs w:val="24"/>
        </w:rPr>
      </w:pPr>
      <w:r w:rsidRPr="00763808">
        <w:rPr>
          <w:rFonts w:ascii="Times New Roman" w:hAnsi="Times New Roman"/>
          <w:sz w:val="24"/>
          <w:szCs w:val="24"/>
        </w:rPr>
        <w:t>в семьях опекунов, попечителей – 531 ребёнок;</w:t>
      </w:r>
    </w:p>
    <w:p w14:paraId="7339108F" w14:textId="77777777" w:rsidR="00595238" w:rsidRPr="00763808" w:rsidRDefault="00595238" w:rsidP="00120858">
      <w:pPr>
        <w:pStyle w:val="af0"/>
        <w:numPr>
          <w:ilvl w:val="0"/>
          <w:numId w:val="12"/>
        </w:numPr>
        <w:spacing w:after="0" w:line="240" w:lineRule="auto"/>
        <w:ind w:hanging="153"/>
        <w:jc w:val="both"/>
        <w:rPr>
          <w:rFonts w:ascii="Times New Roman" w:hAnsi="Times New Roman"/>
          <w:sz w:val="24"/>
          <w:szCs w:val="24"/>
        </w:rPr>
      </w:pPr>
      <w:r w:rsidRPr="00763808">
        <w:rPr>
          <w:rFonts w:ascii="Times New Roman" w:hAnsi="Times New Roman"/>
          <w:sz w:val="24"/>
          <w:szCs w:val="24"/>
        </w:rPr>
        <w:t>в приемных семьях – 210 детей;</w:t>
      </w:r>
    </w:p>
    <w:p w14:paraId="6F3D27E5" w14:textId="77777777" w:rsidR="00595238" w:rsidRPr="00763808" w:rsidRDefault="00595238" w:rsidP="00120858">
      <w:pPr>
        <w:pStyle w:val="af0"/>
        <w:numPr>
          <w:ilvl w:val="0"/>
          <w:numId w:val="12"/>
        </w:numPr>
        <w:spacing w:after="0" w:line="240" w:lineRule="auto"/>
        <w:ind w:hanging="153"/>
        <w:jc w:val="both"/>
        <w:rPr>
          <w:rFonts w:ascii="Times New Roman" w:hAnsi="Times New Roman"/>
          <w:sz w:val="24"/>
          <w:szCs w:val="24"/>
        </w:rPr>
      </w:pPr>
      <w:r w:rsidRPr="00763808">
        <w:rPr>
          <w:rFonts w:ascii="Times New Roman" w:hAnsi="Times New Roman"/>
          <w:sz w:val="24"/>
          <w:szCs w:val="24"/>
        </w:rPr>
        <w:t>в семьях усыновителей – 531 ребёнок.</w:t>
      </w:r>
    </w:p>
    <w:p w14:paraId="18307641" w14:textId="77777777" w:rsidR="00595238" w:rsidRPr="00763808" w:rsidRDefault="00595238" w:rsidP="00595238">
      <w:pPr>
        <w:pStyle w:val="af0"/>
        <w:spacing w:after="0" w:line="240" w:lineRule="auto"/>
        <w:ind w:left="0" w:firstLine="567"/>
        <w:jc w:val="both"/>
        <w:rPr>
          <w:rFonts w:ascii="Times New Roman" w:hAnsi="Times New Roman"/>
          <w:sz w:val="24"/>
          <w:szCs w:val="24"/>
        </w:rPr>
      </w:pPr>
      <w:r w:rsidRPr="00763808">
        <w:rPr>
          <w:rFonts w:ascii="Times New Roman" w:hAnsi="Times New Roman"/>
          <w:sz w:val="24"/>
          <w:szCs w:val="24"/>
        </w:rPr>
        <w:t xml:space="preserve">В учреждениях для детей – сирот и </w:t>
      </w:r>
      <w:proofErr w:type="gramStart"/>
      <w:r w:rsidRPr="00763808">
        <w:rPr>
          <w:rFonts w:ascii="Times New Roman" w:hAnsi="Times New Roman"/>
          <w:sz w:val="24"/>
          <w:szCs w:val="24"/>
        </w:rPr>
        <w:t>детей</w:t>
      </w:r>
      <w:proofErr w:type="gramEnd"/>
      <w:r w:rsidRPr="00763808">
        <w:rPr>
          <w:rFonts w:ascii="Times New Roman" w:hAnsi="Times New Roman"/>
          <w:sz w:val="24"/>
          <w:szCs w:val="24"/>
        </w:rPr>
        <w:t xml:space="preserve"> оставшихся без попечения родителей воспитывается 2 ребёнка.</w:t>
      </w:r>
    </w:p>
    <w:p w14:paraId="16354B0C" w14:textId="77777777" w:rsidR="00595238" w:rsidRPr="00763808" w:rsidRDefault="00595238" w:rsidP="00595238">
      <w:pPr>
        <w:ind w:firstLine="567"/>
        <w:jc w:val="both"/>
        <w:rPr>
          <w:sz w:val="24"/>
          <w:szCs w:val="24"/>
        </w:rPr>
      </w:pPr>
      <w:r w:rsidRPr="00763808">
        <w:rPr>
          <w:sz w:val="24"/>
          <w:szCs w:val="24"/>
        </w:rPr>
        <w:t>Анализируя данные показатели за прошл</w:t>
      </w:r>
      <w:r>
        <w:rPr>
          <w:sz w:val="24"/>
          <w:szCs w:val="24"/>
        </w:rPr>
        <w:t>ый</w:t>
      </w:r>
      <w:r w:rsidRPr="00763808">
        <w:rPr>
          <w:sz w:val="24"/>
          <w:szCs w:val="24"/>
        </w:rPr>
        <w:t xml:space="preserve"> год (1 252 человека), следует отметить, что за 2015 год общее количество детей учетной категории (1 272 человека) увеличилось на 20 человек. </w:t>
      </w:r>
      <w:r>
        <w:rPr>
          <w:sz w:val="24"/>
          <w:szCs w:val="24"/>
        </w:rPr>
        <w:t>К</w:t>
      </w:r>
      <w:r w:rsidRPr="00763808">
        <w:rPr>
          <w:sz w:val="24"/>
          <w:szCs w:val="24"/>
        </w:rPr>
        <w:t>оличество детей, воспитывающихся в приемных семьях (2014 год – 150 детей, 2015 год – 210 детей), увеличил</w:t>
      </w:r>
      <w:r>
        <w:rPr>
          <w:sz w:val="24"/>
          <w:szCs w:val="24"/>
        </w:rPr>
        <w:t>ось</w:t>
      </w:r>
      <w:r w:rsidRPr="00763808">
        <w:rPr>
          <w:sz w:val="24"/>
          <w:szCs w:val="24"/>
        </w:rPr>
        <w:t xml:space="preserve"> на 40%. </w:t>
      </w:r>
    </w:p>
    <w:p w14:paraId="158CBE04" w14:textId="77777777" w:rsidR="00595238" w:rsidRPr="00763808" w:rsidRDefault="00595238" w:rsidP="00595238">
      <w:pPr>
        <w:ind w:firstLine="360"/>
        <w:jc w:val="both"/>
        <w:rPr>
          <w:sz w:val="24"/>
          <w:szCs w:val="24"/>
        </w:rPr>
      </w:pPr>
      <w:r w:rsidRPr="00763808">
        <w:rPr>
          <w:sz w:val="24"/>
          <w:szCs w:val="24"/>
        </w:rPr>
        <w:t xml:space="preserve">Изменение числа усыновленных детей в сторону уменьшения произошло в связи с тем, что с 2015 года в числе усыновленных не учитываются дети, переданные на усыновление в семьи иностранных граждан. Число состоящих на учете детей, усыновленных гражданами Российской Федерации, не уменьшилось. </w:t>
      </w:r>
    </w:p>
    <w:p w14:paraId="53624AD6" w14:textId="77777777" w:rsidR="00595238" w:rsidRPr="00763808" w:rsidRDefault="00595238" w:rsidP="00595238">
      <w:pPr>
        <w:tabs>
          <w:tab w:val="left" w:pos="709"/>
        </w:tabs>
        <w:jc w:val="both"/>
        <w:rPr>
          <w:sz w:val="24"/>
          <w:szCs w:val="24"/>
        </w:rPr>
      </w:pPr>
      <w:r w:rsidRPr="00763808">
        <w:rPr>
          <w:sz w:val="24"/>
          <w:szCs w:val="24"/>
        </w:rPr>
        <w:tab/>
        <w:t>Незначительно, на 3,7 %</w:t>
      </w:r>
      <w:r>
        <w:rPr>
          <w:sz w:val="24"/>
          <w:szCs w:val="24"/>
        </w:rPr>
        <w:t>,</w:t>
      </w:r>
      <w:r w:rsidRPr="00763808">
        <w:rPr>
          <w:sz w:val="24"/>
          <w:szCs w:val="24"/>
        </w:rPr>
        <w:t xml:space="preserve"> уменьшилось по сравнению с прошлым годом (356 человек) количество лиц из числа детей-сирот и детей, оставшихся без попечения родителей, и на 01.01.2016 составило 343 человека.  </w:t>
      </w:r>
    </w:p>
    <w:p w14:paraId="7CDDD419" w14:textId="77777777" w:rsidR="00595238" w:rsidRPr="00763808" w:rsidRDefault="00595238" w:rsidP="00595238">
      <w:pPr>
        <w:tabs>
          <w:tab w:val="left" w:pos="567"/>
        </w:tabs>
        <w:jc w:val="both"/>
        <w:rPr>
          <w:sz w:val="24"/>
          <w:szCs w:val="24"/>
        </w:rPr>
      </w:pPr>
      <w:r w:rsidRPr="00763808">
        <w:rPr>
          <w:sz w:val="24"/>
          <w:szCs w:val="24"/>
        </w:rPr>
        <w:tab/>
        <w:t>Количество совершеннолетних недееспособных опекаемых и подопечных граждан в отчётном периоде снизилось по сравнению с прошл</w:t>
      </w:r>
      <w:r>
        <w:rPr>
          <w:sz w:val="24"/>
          <w:szCs w:val="24"/>
        </w:rPr>
        <w:t>ым</w:t>
      </w:r>
      <w:r w:rsidRPr="00763808">
        <w:rPr>
          <w:sz w:val="24"/>
          <w:szCs w:val="24"/>
        </w:rPr>
        <w:t xml:space="preserve"> год</w:t>
      </w:r>
      <w:r>
        <w:rPr>
          <w:sz w:val="24"/>
          <w:szCs w:val="24"/>
        </w:rPr>
        <w:t>ом</w:t>
      </w:r>
      <w:r w:rsidRPr="00763808">
        <w:rPr>
          <w:sz w:val="24"/>
          <w:szCs w:val="24"/>
        </w:rPr>
        <w:t xml:space="preserve"> на 30 человек и составило 439 человек опекаемых граждан и 28 человек подопечных (2014 год - 466 человек опекаемых граждан и 31 человек подопечных). Снижение указанной категории граждан произошло в связи с предоставлением недееспособным гражданам путевок в бюджетное учреждение Ханты-Мансийского автономного округа – Югры «Психоневрологический интернат» </w:t>
      </w:r>
      <w:proofErr w:type="spellStart"/>
      <w:r w:rsidRPr="00763808">
        <w:rPr>
          <w:sz w:val="24"/>
          <w:szCs w:val="24"/>
        </w:rPr>
        <w:t>пгт</w:t>
      </w:r>
      <w:proofErr w:type="spellEnd"/>
      <w:r w:rsidRPr="00763808">
        <w:rPr>
          <w:sz w:val="24"/>
          <w:szCs w:val="24"/>
        </w:rPr>
        <w:t xml:space="preserve">. </w:t>
      </w:r>
      <w:proofErr w:type="spellStart"/>
      <w:r w:rsidRPr="00763808">
        <w:rPr>
          <w:sz w:val="24"/>
          <w:szCs w:val="24"/>
        </w:rPr>
        <w:t>Излучинск</w:t>
      </w:r>
      <w:proofErr w:type="spellEnd"/>
      <w:r w:rsidRPr="00763808">
        <w:rPr>
          <w:sz w:val="24"/>
          <w:szCs w:val="24"/>
        </w:rPr>
        <w:t>.</w:t>
      </w:r>
    </w:p>
    <w:p w14:paraId="651EB38C" w14:textId="77777777" w:rsidR="00595238" w:rsidRPr="005D111A" w:rsidRDefault="00595238" w:rsidP="00595238">
      <w:pPr>
        <w:ind w:firstLine="567"/>
        <w:jc w:val="both"/>
        <w:rPr>
          <w:sz w:val="24"/>
          <w:szCs w:val="24"/>
        </w:rPr>
      </w:pPr>
      <w:r w:rsidRPr="00763808">
        <w:rPr>
          <w:sz w:val="24"/>
          <w:szCs w:val="24"/>
        </w:rPr>
        <w:t xml:space="preserve">Количество рассмотренных исков в судебном заседании за 2015 год увеличилось по </w:t>
      </w:r>
      <w:r w:rsidRPr="005D111A">
        <w:rPr>
          <w:sz w:val="24"/>
          <w:szCs w:val="24"/>
        </w:rPr>
        <w:t xml:space="preserve">сравнению с прошлого годом на 10 % и составило 838 исков, в том числе: </w:t>
      </w:r>
    </w:p>
    <w:p w14:paraId="65DAF46C" w14:textId="77777777" w:rsidR="00595238" w:rsidRPr="005D111A" w:rsidRDefault="00595238" w:rsidP="00595238">
      <w:pPr>
        <w:pStyle w:val="a8"/>
        <w:ind w:firstLine="567"/>
        <w:jc w:val="both"/>
        <w:rPr>
          <w:rFonts w:ascii="Times New Roman" w:hAnsi="Times New Roman"/>
          <w:sz w:val="24"/>
          <w:szCs w:val="24"/>
        </w:rPr>
      </w:pPr>
      <w:r w:rsidRPr="005D111A">
        <w:rPr>
          <w:rFonts w:ascii="Times New Roman" w:hAnsi="Times New Roman"/>
          <w:sz w:val="24"/>
          <w:szCs w:val="24"/>
        </w:rPr>
        <w:t>- по лишению родительских прав - рост на 59,3 %;</w:t>
      </w:r>
    </w:p>
    <w:p w14:paraId="1BDFC906" w14:textId="77777777" w:rsidR="00595238" w:rsidRPr="005D111A" w:rsidRDefault="00595238" w:rsidP="00595238">
      <w:pPr>
        <w:pStyle w:val="a8"/>
        <w:ind w:firstLine="567"/>
        <w:jc w:val="both"/>
        <w:rPr>
          <w:rFonts w:ascii="Times New Roman" w:hAnsi="Times New Roman"/>
          <w:sz w:val="24"/>
          <w:szCs w:val="24"/>
        </w:rPr>
      </w:pPr>
      <w:r w:rsidRPr="005D111A">
        <w:rPr>
          <w:rFonts w:ascii="Times New Roman" w:hAnsi="Times New Roman"/>
          <w:sz w:val="24"/>
          <w:szCs w:val="24"/>
        </w:rPr>
        <w:t>- по защите имущественных прав – на  75 %;</w:t>
      </w:r>
    </w:p>
    <w:p w14:paraId="732FB355" w14:textId="77777777" w:rsidR="00595238" w:rsidRPr="005D111A" w:rsidRDefault="00595238" w:rsidP="00595238">
      <w:pPr>
        <w:pStyle w:val="a8"/>
        <w:ind w:firstLine="567"/>
        <w:jc w:val="both"/>
        <w:rPr>
          <w:rFonts w:ascii="Times New Roman" w:hAnsi="Times New Roman"/>
          <w:sz w:val="24"/>
          <w:szCs w:val="24"/>
        </w:rPr>
      </w:pPr>
      <w:r w:rsidRPr="005D111A">
        <w:rPr>
          <w:rFonts w:ascii="Times New Roman" w:hAnsi="Times New Roman"/>
          <w:sz w:val="24"/>
          <w:szCs w:val="24"/>
        </w:rPr>
        <w:t>- по разногласиям в вопросах воспитания детей -  на 25,7 %;</w:t>
      </w:r>
    </w:p>
    <w:p w14:paraId="07FFC103" w14:textId="77777777" w:rsidR="00595238" w:rsidRPr="005D111A" w:rsidRDefault="00595238" w:rsidP="00595238">
      <w:pPr>
        <w:pStyle w:val="a8"/>
        <w:ind w:firstLine="567"/>
        <w:jc w:val="both"/>
        <w:rPr>
          <w:rFonts w:ascii="Times New Roman" w:hAnsi="Times New Roman"/>
          <w:sz w:val="24"/>
          <w:szCs w:val="24"/>
        </w:rPr>
      </w:pPr>
      <w:r w:rsidRPr="005D111A">
        <w:rPr>
          <w:rFonts w:ascii="Times New Roman" w:hAnsi="Times New Roman"/>
          <w:sz w:val="24"/>
          <w:szCs w:val="24"/>
        </w:rPr>
        <w:t>- участие в уголовном судопроизводстве - на16,4 %.</w:t>
      </w:r>
    </w:p>
    <w:p w14:paraId="799C509A" w14:textId="77777777" w:rsidR="00595238" w:rsidRPr="00763808" w:rsidRDefault="00595238" w:rsidP="00595238">
      <w:pPr>
        <w:pStyle w:val="a8"/>
        <w:ind w:firstLine="567"/>
        <w:jc w:val="both"/>
        <w:rPr>
          <w:rFonts w:ascii="Times New Roman" w:hAnsi="Times New Roman"/>
          <w:sz w:val="24"/>
          <w:szCs w:val="24"/>
        </w:rPr>
      </w:pPr>
      <w:r w:rsidRPr="005D111A">
        <w:rPr>
          <w:rFonts w:ascii="Times New Roman" w:hAnsi="Times New Roman"/>
          <w:sz w:val="24"/>
          <w:szCs w:val="24"/>
        </w:rPr>
        <w:t>Количество рассмотренных исков по защите прав детей</w:t>
      </w:r>
      <w:r w:rsidRPr="00763808">
        <w:rPr>
          <w:rFonts w:ascii="Times New Roman" w:hAnsi="Times New Roman"/>
          <w:sz w:val="24"/>
          <w:szCs w:val="24"/>
        </w:rPr>
        <w:t xml:space="preserve"> в 2015 году возросло по сравнению с 2014 годом </w:t>
      </w:r>
      <w:r>
        <w:rPr>
          <w:rFonts w:ascii="Times New Roman" w:hAnsi="Times New Roman"/>
          <w:sz w:val="24"/>
          <w:szCs w:val="24"/>
        </w:rPr>
        <w:t xml:space="preserve">в основном </w:t>
      </w:r>
      <w:r w:rsidRPr="00763808">
        <w:rPr>
          <w:rFonts w:ascii="Times New Roman" w:hAnsi="Times New Roman"/>
          <w:sz w:val="24"/>
          <w:szCs w:val="24"/>
        </w:rPr>
        <w:t xml:space="preserve">за счет увеличения дел по лишению родительских прав, что прогнозировалось по результатам профилактической </w:t>
      </w:r>
      <w:proofErr w:type="gramStart"/>
      <w:r w:rsidRPr="00763808">
        <w:rPr>
          <w:rFonts w:ascii="Times New Roman" w:hAnsi="Times New Roman"/>
          <w:sz w:val="24"/>
          <w:szCs w:val="24"/>
        </w:rPr>
        <w:t>работы субъектов системы профилактики безнадзорности</w:t>
      </w:r>
      <w:proofErr w:type="gramEnd"/>
      <w:r w:rsidRPr="00763808">
        <w:rPr>
          <w:rFonts w:ascii="Times New Roman" w:hAnsi="Times New Roman"/>
          <w:sz w:val="24"/>
          <w:szCs w:val="24"/>
        </w:rPr>
        <w:t xml:space="preserve"> и правонарушений несовершеннолетних города Сургута с неблагополучными семьями. </w:t>
      </w:r>
      <w:r w:rsidRPr="005D111A">
        <w:rPr>
          <w:rFonts w:ascii="Times New Roman" w:hAnsi="Times New Roman"/>
          <w:sz w:val="24"/>
          <w:szCs w:val="24"/>
        </w:rPr>
        <w:t>Показатель удовлетворенных исков по лишению родительских прав увеличился в 2,2 раза.</w:t>
      </w:r>
      <w:r w:rsidRPr="00763808">
        <w:rPr>
          <w:rFonts w:ascii="Times New Roman" w:hAnsi="Times New Roman"/>
          <w:sz w:val="24"/>
          <w:szCs w:val="24"/>
        </w:rPr>
        <w:t xml:space="preserve">   </w:t>
      </w:r>
    </w:p>
    <w:p w14:paraId="7CCD0CD7" w14:textId="77777777" w:rsidR="00595238" w:rsidRPr="00763808" w:rsidRDefault="00595238" w:rsidP="00595238">
      <w:pPr>
        <w:pStyle w:val="a8"/>
        <w:ind w:firstLine="567"/>
        <w:jc w:val="both"/>
        <w:rPr>
          <w:rFonts w:ascii="Times New Roman" w:hAnsi="Times New Roman"/>
          <w:sz w:val="24"/>
          <w:szCs w:val="24"/>
        </w:rPr>
      </w:pPr>
      <w:r w:rsidRPr="00763808">
        <w:rPr>
          <w:rFonts w:ascii="Times New Roman" w:hAnsi="Times New Roman"/>
          <w:sz w:val="24"/>
          <w:szCs w:val="24"/>
        </w:rPr>
        <w:t xml:space="preserve">Увеличение количества судебных заседаний по вопросам воспитания детей и защиты его личных прав (определение места жительства, определение порядка общения, оспаривание отцовства, споры по изменению ФИО) связано с общим увеличением обращаемости граждан по данным в органы опеки и попечительства и повышением правовой грамотности граждан. </w:t>
      </w:r>
    </w:p>
    <w:p w14:paraId="61729FB2" w14:textId="77777777" w:rsidR="00595238" w:rsidRPr="00763808" w:rsidRDefault="00595238" w:rsidP="00595238">
      <w:pPr>
        <w:jc w:val="both"/>
        <w:rPr>
          <w:sz w:val="24"/>
          <w:szCs w:val="24"/>
        </w:rPr>
      </w:pPr>
      <w:r w:rsidRPr="00763808">
        <w:rPr>
          <w:sz w:val="24"/>
          <w:szCs w:val="24"/>
        </w:rPr>
        <w:tab/>
        <w:t>На 15</w:t>
      </w:r>
      <w:r>
        <w:rPr>
          <w:sz w:val="24"/>
          <w:szCs w:val="24"/>
        </w:rPr>
        <w:t xml:space="preserve"> </w:t>
      </w:r>
      <w:r w:rsidRPr="00763808">
        <w:rPr>
          <w:sz w:val="24"/>
          <w:szCs w:val="24"/>
        </w:rPr>
        <w:t xml:space="preserve">% возрос показатель участия специалистов органов опеки и попечительства в судебных и следственных процессуальных действиях по уголовным делам в защиту прав недееспособных и не полностью дееспособных граждан в случаях, предусмотренных законодательством. </w:t>
      </w:r>
      <w:r>
        <w:rPr>
          <w:sz w:val="24"/>
          <w:szCs w:val="24"/>
        </w:rPr>
        <w:t>Данный рост свидетельствует</w:t>
      </w:r>
      <w:r w:rsidRPr="000C0380">
        <w:rPr>
          <w:sz w:val="24"/>
          <w:szCs w:val="24"/>
        </w:rPr>
        <w:t xml:space="preserve"> о повышении роли органов опеки и попечительства в защите прав детей в уголовном процессе.</w:t>
      </w:r>
    </w:p>
    <w:p w14:paraId="20D01199" w14:textId="77777777" w:rsidR="00A60708" w:rsidRPr="00224CD2" w:rsidRDefault="00A60708" w:rsidP="00A60708">
      <w:pPr>
        <w:jc w:val="both"/>
        <w:rPr>
          <w:b/>
          <w:color w:val="0070C0"/>
          <w:sz w:val="24"/>
          <w:szCs w:val="24"/>
        </w:rPr>
      </w:pPr>
      <w:r w:rsidRPr="00224CD2">
        <w:rPr>
          <w:sz w:val="28"/>
          <w:szCs w:val="28"/>
        </w:rPr>
        <w:tab/>
      </w:r>
    </w:p>
    <w:p w14:paraId="1BECC1EC" w14:textId="77777777" w:rsidR="00D56AC4" w:rsidRDefault="00D56AC4" w:rsidP="00065D1D">
      <w:pPr>
        <w:tabs>
          <w:tab w:val="left" w:pos="567"/>
        </w:tabs>
        <w:ind w:left="567"/>
        <w:jc w:val="both"/>
        <w:rPr>
          <w:b/>
          <w:i/>
          <w:color w:val="0070C0"/>
          <w:sz w:val="24"/>
          <w:szCs w:val="24"/>
        </w:rPr>
      </w:pPr>
    </w:p>
    <w:p w14:paraId="0AFFDC91" w14:textId="77777777" w:rsidR="00065D1D" w:rsidRPr="00677347" w:rsidRDefault="00065D1D" w:rsidP="00065D1D">
      <w:pPr>
        <w:tabs>
          <w:tab w:val="left" w:pos="567"/>
        </w:tabs>
        <w:ind w:left="567"/>
        <w:jc w:val="both"/>
        <w:rPr>
          <w:b/>
          <w:i/>
          <w:color w:val="0070C0"/>
          <w:sz w:val="24"/>
          <w:szCs w:val="24"/>
        </w:rPr>
      </w:pPr>
      <w:r w:rsidRPr="00677347">
        <w:rPr>
          <w:b/>
          <w:i/>
          <w:color w:val="0070C0"/>
          <w:sz w:val="24"/>
          <w:szCs w:val="24"/>
        </w:rPr>
        <w:lastRenderedPageBreak/>
        <w:t>Культура, молодёжная политика и спорт</w:t>
      </w:r>
    </w:p>
    <w:p w14:paraId="14BD5C67" w14:textId="77777777" w:rsidR="00065D1D" w:rsidRPr="00223F1B" w:rsidRDefault="00065D1D" w:rsidP="00065D1D">
      <w:pPr>
        <w:ind w:firstLine="567"/>
        <w:jc w:val="both"/>
        <w:rPr>
          <w:sz w:val="24"/>
          <w:szCs w:val="24"/>
        </w:rPr>
      </w:pPr>
      <w:r w:rsidRPr="00223F1B">
        <w:rPr>
          <w:sz w:val="24"/>
          <w:szCs w:val="24"/>
        </w:rPr>
        <w:t xml:space="preserve">Муниципальная сеть учреждений культуры и искусства города Сургута представлена </w:t>
      </w:r>
      <w:r w:rsidRPr="00223F1B">
        <w:rPr>
          <w:sz w:val="24"/>
          <w:szCs w:val="24"/>
        </w:rPr>
        <w:br/>
        <w:t>18 учреждениями, из них 11 учреждений культуры и искусства и 7 учреждений дополнительного образования.</w:t>
      </w:r>
    </w:p>
    <w:p w14:paraId="3F8E97F6" w14:textId="77777777" w:rsidR="00065D1D" w:rsidRPr="00223F1B" w:rsidRDefault="00065D1D" w:rsidP="00065D1D">
      <w:pPr>
        <w:ind w:firstLine="567"/>
        <w:jc w:val="both"/>
        <w:rPr>
          <w:sz w:val="24"/>
          <w:szCs w:val="24"/>
        </w:rPr>
      </w:pPr>
      <w:r w:rsidRPr="00223F1B">
        <w:rPr>
          <w:sz w:val="24"/>
          <w:szCs w:val="24"/>
        </w:rPr>
        <w:t xml:space="preserve">Основные показатели обеспеченности города парками, театрами в течение отчетного периода не изменились. </w:t>
      </w:r>
    </w:p>
    <w:p w14:paraId="5C688937" w14:textId="77777777" w:rsidR="00065D1D" w:rsidRPr="0012606B" w:rsidRDefault="00065D1D" w:rsidP="00065D1D">
      <w:pPr>
        <w:spacing w:before="20"/>
        <w:ind w:firstLine="567"/>
        <w:jc w:val="both"/>
        <w:rPr>
          <w:sz w:val="24"/>
          <w:szCs w:val="24"/>
        </w:rPr>
      </w:pPr>
      <w:r w:rsidRPr="00D44BDC">
        <w:rPr>
          <w:sz w:val="24"/>
          <w:szCs w:val="24"/>
        </w:rPr>
        <w:t xml:space="preserve">Увеличилось количество </w:t>
      </w:r>
      <w:r>
        <w:rPr>
          <w:sz w:val="24"/>
          <w:szCs w:val="24"/>
        </w:rPr>
        <w:t>массовых библиотек на 1 единицу в связи с о</w:t>
      </w:r>
      <w:r w:rsidRPr="0012606B">
        <w:rPr>
          <w:sz w:val="24"/>
          <w:szCs w:val="24"/>
        </w:rPr>
        <w:t>ткрыт</w:t>
      </w:r>
      <w:r>
        <w:rPr>
          <w:sz w:val="24"/>
          <w:szCs w:val="24"/>
        </w:rPr>
        <w:t>ием</w:t>
      </w:r>
      <w:r w:rsidRPr="0012606B">
        <w:rPr>
          <w:sz w:val="24"/>
          <w:szCs w:val="24"/>
        </w:rPr>
        <w:t xml:space="preserve"> универсальн</w:t>
      </w:r>
      <w:r>
        <w:rPr>
          <w:sz w:val="24"/>
          <w:szCs w:val="24"/>
        </w:rPr>
        <w:t>ой</w:t>
      </w:r>
      <w:r w:rsidRPr="0012606B">
        <w:rPr>
          <w:sz w:val="24"/>
          <w:szCs w:val="24"/>
        </w:rPr>
        <w:t xml:space="preserve"> </w:t>
      </w:r>
      <w:r>
        <w:rPr>
          <w:sz w:val="24"/>
          <w:szCs w:val="24"/>
        </w:rPr>
        <w:t>б</w:t>
      </w:r>
      <w:r w:rsidRPr="0012606B">
        <w:rPr>
          <w:sz w:val="24"/>
          <w:szCs w:val="24"/>
        </w:rPr>
        <w:t>иблиотек</w:t>
      </w:r>
      <w:r>
        <w:rPr>
          <w:sz w:val="24"/>
          <w:szCs w:val="24"/>
        </w:rPr>
        <w:t xml:space="preserve">и </w:t>
      </w:r>
      <w:r w:rsidRPr="0012606B">
        <w:rPr>
          <w:sz w:val="24"/>
          <w:szCs w:val="24"/>
        </w:rPr>
        <w:t>№ 16 по адресу пр</w:t>
      </w:r>
      <w:r>
        <w:rPr>
          <w:sz w:val="24"/>
          <w:szCs w:val="24"/>
        </w:rPr>
        <w:t>оспект</w:t>
      </w:r>
      <w:r w:rsidRPr="0012606B">
        <w:rPr>
          <w:sz w:val="24"/>
          <w:szCs w:val="24"/>
        </w:rPr>
        <w:t xml:space="preserve"> Комсомольский, 12. Для читателей библиотека откроет свои двери в 1 квартале 2016 год.</w:t>
      </w:r>
    </w:p>
    <w:p w14:paraId="3164DC72" w14:textId="77777777" w:rsidR="00065D1D" w:rsidRPr="00767362" w:rsidRDefault="00065D1D" w:rsidP="00065D1D">
      <w:pPr>
        <w:ind w:firstLine="567"/>
        <w:jc w:val="both"/>
        <w:rPr>
          <w:sz w:val="24"/>
          <w:szCs w:val="24"/>
        </w:rPr>
      </w:pPr>
      <w:r w:rsidRPr="00767362">
        <w:rPr>
          <w:sz w:val="24"/>
          <w:szCs w:val="24"/>
        </w:rPr>
        <w:t>По основным показателям деятельности учреждений музейного, библиотечного типа отмечается положительная динамика прироста в части увеличения книжных и музейных фондов, численности читателей.</w:t>
      </w:r>
      <w:r>
        <w:rPr>
          <w:sz w:val="24"/>
          <w:szCs w:val="24"/>
        </w:rPr>
        <w:t xml:space="preserve"> </w:t>
      </w:r>
      <w:r w:rsidRPr="00767362">
        <w:rPr>
          <w:sz w:val="24"/>
          <w:szCs w:val="24"/>
        </w:rPr>
        <w:t>В соответствии с современными тенденциями и запросами пользователей библиотечный фонд комплектуется учебной, учебно-методической и справочной литературой, энциклопедиями, словарями, аудио и видео материалами, произведениями зарубежной и отечественной художественной литературы.</w:t>
      </w:r>
      <w:r>
        <w:rPr>
          <w:sz w:val="24"/>
          <w:szCs w:val="24"/>
        </w:rPr>
        <w:t xml:space="preserve"> Увеличение фондов музеев происходит в основном дарения от граждан и передачи из различных организаций города, а также привлечением дополнительных ресурсов финансирования.</w:t>
      </w:r>
      <w:r w:rsidRPr="00D62A3A">
        <w:rPr>
          <w:sz w:val="24"/>
          <w:szCs w:val="24"/>
        </w:rPr>
        <w:t xml:space="preserve"> </w:t>
      </w:r>
      <w:r w:rsidRPr="0012606B">
        <w:rPr>
          <w:sz w:val="24"/>
          <w:szCs w:val="24"/>
        </w:rPr>
        <w:t>Альтернативными источниками пополнения библиотечных фондов является безвозмездная передача изданий орган</w:t>
      </w:r>
      <w:r>
        <w:rPr>
          <w:sz w:val="24"/>
          <w:szCs w:val="24"/>
        </w:rPr>
        <w:t>изациями и читателями библиотек.</w:t>
      </w:r>
    </w:p>
    <w:p w14:paraId="0569D69D" w14:textId="77777777" w:rsidR="00065D1D" w:rsidRDefault="00065D1D" w:rsidP="00065D1D">
      <w:pPr>
        <w:autoSpaceDE w:val="0"/>
        <w:autoSpaceDN w:val="0"/>
        <w:adjustRightInd w:val="0"/>
        <w:ind w:firstLine="567"/>
        <w:jc w:val="both"/>
        <w:rPr>
          <w:sz w:val="24"/>
          <w:szCs w:val="24"/>
        </w:rPr>
      </w:pPr>
      <w:r w:rsidRPr="00767362">
        <w:rPr>
          <w:sz w:val="24"/>
          <w:szCs w:val="24"/>
        </w:rPr>
        <w:t>Увеличени</w:t>
      </w:r>
      <w:r>
        <w:rPr>
          <w:sz w:val="24"/>
          <w:szCs w:val="24"/>
        </w:rPr>
        <w:t>ю</w:t>
      </w:r>
      <w:r w:rsidRPr="00767362">
        <w:rPr>
          <w:sz w:val="24"/>
          <w:szCs w:val="24"/>
        </w:rPr>
        <w:t xml:space="preserve"> числа пользователей и, соответственно, посещаемост</w:t>
      </w:r>
      <w:r>
        <w:rPr>
          <w:sz w:val="24"/>
          <w:szCs w:val="24"/>
        </w:rPr>
        <w:t>и</w:t>
      </w:r>
      <w:r w:rsidRPr="00767362">
        <w:rPr>
          <w:sz w:val="24"/>
          <w:szCs w:val="24"/>
        </w:rPr>
        <w:t xml:space="preserve"> библиотек, </w:t>
      </w:r>
      <w:r>
        <w:rPr>
          <w:sz w:val="24"/>
          <w:szCs w:val="24"/>
        </w:rPr>
        <w:t>способствуют проведение</w:t>
      </w:r>
      <w:r w:rsidRPr="00767362">
        <w:rPr>
          <w:sz w:val="24"/>
          <w:szCs w:val="24"/>
        </w:rPr>
        <w:t xml:space="preserve"> библиотечных мероприятий и реализаци</w:t>
      </w:r>
      <w:r>
        <w:rPr>
          <w:sz w:val="24"/>
          <w:szCs w:val="24"/>
        </w:rPr>
        <w:t>я</w:t>
      </w:r>
      <w:r w:rsidRPr="00767362">
        <w:rPr>
          <w:sz w:val="24"/>
          <w:szCs w:val="24"/>
        </w:rPr>
        <w:t xml:space="preserve"> городских проектов: «Неделя детской и юношеской книги», «</w:t>
      </w:r>
      <w:proofErr w:type="spellStart"/>
      <w:r w:rsidRPr="00767362">
        <w:rPr>
          <w:sz w:val="24"/>
          <w:szCs w:val="24"/>
        </w:rPr>
        <w:t>Библионочь</w:t>
      </w:r>
      <w:proofErr w:type="spellEnd"/>
      <w:r w:rsidRPr="00767362">
        <w:rPr>
          <w:sz w:val="24"/>
          <w:szCs w:val="24"/>
        </w:rPr>
        <w:t xml:space="preserve">», международной акции по проверке грамотности «Тотальный диктант», </w:t>
      </w:r>
      <w:r>
        <w:rPr>
          <w:sz w:val="24"/>
          <w:szCs w:val="24"/>
        </w:rPr>
        <w:t>«Большое чтение на 60-ой параллели». Отмечается</w:t>
      </w:r>
      <w:r w:rsidRPr="00767362">
        <w:rPr>
          <w:sz w:val="24"/>
          <w:szCs w:val="24"/>
        </w:rPr>
        <w:t xml:space="preserve"> активизаци</w:t>
      </w:r>
      <w:r>
        <w:rPr>
          <w:sz w:val="24"/>
          <w:szCs w:val="24"/>
        </w:rPr>
        <w:t>я</w:t>
      </w:r>
      <w:r w:rsidRPr="00767362">
        <w:rPr>
          <w:sz w:val="24"/>
          <w:szCs w:val="24"/>
        </w:rPr>
        <w:t xml:space="preserve"> посещений </w:t>
      </w:r>
      <w:proofErr w:type="spellStart"/>
      <w:r w:rsidRPr="00767362">
        <w:rPr>
          <w:sz w:val="24"/>
          <w:szCs w:val="24"/>
        </w:rPr>
        <w:t>web</w:t>
      </w:r>
      <w:proofErr w:type="spellEnd"/>
      <w:r w:rsidRPr="00767362">
        <w:rPr>
          <w:sz w:val="24"/>
          <w:szCs w:val="24"/>
        </w:rPr>
        <w:t>-ресурсов библиотеки.</w:t>
      </w:r>
    </w:p>
    <w:p w14:paraId="485AE64E" w14:textId="77777777" w:rsidR="00065D1D" w:rsidRPr="0012606B" w:rsidRDefault="00065D1D" w:rsidP="00065D1D">
      <w:pPr>
        <w:autoSpaceDE w:val="0"/>
        <w:autoSpaceDN w:val="0"/>
        <w:adjustRightInd w:val="0"/>
        <w:ind w:firstLine="567"/>
        <w:jc w:val="both"/>
        <w:rPr>
          <w:sz w:val="24"/>
          <w:szCs w:val="24"/>
        </w:rPr>
      </w:pPr>
      <w:r w:rsidRPr="0012606B">
        <w:rPr>
          <w:sz w:val="24"/>
          <w:szCs w:val="24"/>
        </w:rPr>
        <w:t xml:space="preserve">2015 год </w:t>
      </w:r>
      <w:r>
        <w:rPr>
          <w:sz w:val="24"/>
          <w:szCs w:val="24"/>
        </w:rPr>
        <w:t xml:space="preserve">был </w:t>
      </w:r>
      <w:r w:rsidRPr="0012606B">
        <w:rPr>
          <w:sz w:val="24"/>
          <w:szCs w:val="24"/>
        </w:rPr>
        <w:t>объявлен</w:t>
      </w:r>
      <w:r>
        <w:rPr>
          <w:sz w:val="24"/>
          <w:szCs w:val="24"/>
        </w:rPr>
        <w:t xml:space="preserve"> </w:t>
      </w:r>
      <w:r w:rsidRPr="0012606B">
        <w:rPr>
          <w:sz w:val="24"/>
          <w:szCs w:val="24"/>
        </w:rPr>
        <w:t xml:space="preserve">Годом литературы. Сургут отметил 110-летие со дня открытия первой общедоступной библиотеки в Сургуте, 50-летие Центральной городской библиотеки </w:t>
      </w:r>
      <w:r>
        <w:rPr>
          <w:sz w:val="24"/>
          <w:szCs w:val="24"/>
        </w:rPr>
        <w:br/>
      </w:r>
      <w:r w:rsidRPr="0012606B">
        <w:rPr>
          <w:sz w:val="24"/>
          <w:szCs w:val="24"/>
        </w:rPr>
        <w:t>им. А.С. Пушкина, Центральной детской библиотеки.</w:t>
      </w:r>
    </w:p>
    <w:p w14:paraId="62420AB0" w14:textId="77777777" w:rsidR="00065D1D" w:rsidRPr="0012606B" w:rsidRDefault="00065D1D" w:rsidP="00065D1D">
      <w:pPr>
        <w:autoSpaceDE w:val="0"/>
        <w:autoSpaceDN w:val="0"/>
        <w:adjustRightInd w:val="0"/>
        <w:ind w:firstLine="567"/>
        <w:jc w:val="both"/>
        <w:rPr>
          <w:sz w:val="24"/>
          <w:szCs w:val="24"/>
        </w:rPr>
      </w:pPr>
      <w:r w:rsidRPr="0012606B">
        <w:rPr>
          <w:sz w:val="24"/>
          <w:szCs w:val="24"/>
        </w:rPr>
        <w:t xml:space="preserve">Всего в 2015 году </w:t>
      </w:r>
      <w:r>
        <w:rPr>
          <w:sz w:val="24"/>
          <w:szCs w:val="24"/>
        </w:rPr>
        <w:t>библиотеками</w:t>
      </w:r>
      <w:r w:rsidRPr="0012606B">
        <w:rPr>
          <w:sz w:val="24"/>
          <w:szCs w:val="24"/>
        </w:rPr>
        <w:t xml:space="preserve"> проведено свыше 2 000 мероприятий, из них свыше 30 мероприятий, посвященные Году литературы, которые посетило свыше 55 000 человек. </w:t>
      </w:r>
    </w:p>
    <w:p w14:paraId="1AA0DF4D" w14:textId="77777777" w:rsidR="00065D1D" w:rsidRPr="00767362" w:rsidRDefault="00065D1D" w:rsidP="00065D1D">
      <w:pPr>
        <w:ind w:firstLine="567"/>
        <w:jc w:val="both"/>
        <w:rPr>
          <w:sz w:val="24"/>
          <w:szCs w:val="24"/>
        </w:rPr>
      </w:pPr>
      <w:r w:rsidRPr="00767362">
        <w:rPr>
          <w:sz w:val="24"/>
          <w:szCs w:val="24"/>
        </w:rPr>
        <w:t>В отчётном</w:t>
      </w:r>
      <w:r>
        <w:rPr>
          <w:sz w:val="24"/>
          <w:szCs w:val="24"/>
        </w:rPr>
        <w:t xml:space="preserve"> периоде количество кинотеатров уменьшилось </w:t>
      </w:r>
      <w:r w:rsidRPr="00767362">
        <w:rPr>
          <w:sz w:val="24"/>
          <w:szCs w:val="24"/>
        </w:rPr>
        <w:t>на 1 единицу</w:t>
      </w:r>
      <w:r>
        <w:rPr>
          <w:sz w:val="24"/>
          <w:szCs w:val="24"/>
        </w:rPr>
        <w:t xml:space="preserve"> (</w:t>
      </w:r>
      <w:r w:rsidRPr="00767362">
        <w:rPr>
          <w:sz w:val="24"/>
          <w:szCs w:val="24"/>
        </w:rPr>
        <w:t>474</w:t>
      </w:r>
      <w:r>
        <w:rPr>
          <w:sz w:val="24"/>
          <w:szCs w:val="24"/>
        </w:rPr>
        <w:t xml:space="preserve"> места)</w:t>
      </w:r>
      <w:r w:rsidRPr="00767362">
        <w:rPr>
          <w:sz w:val="24"/>
          <w:szCs w:val="24"/>
        </w:rPr>
        <w:t xml:space="preserve"> в связи с передачей здания кинотеатра «Аврора» в оперативное управление МАУ «</w:t>
      </w:r>
      <w:proofErr w:type="spellStart"/>
      <w:r w:rsidRPr="00767362">
        <w:rPr>
          <w:sz w:val="24"/>
          <w:szCs w:val="24"/>
        </w:rPr>
        <w:t>ТАиК</w:t>
      </w:r>
      <w:proofErr w:type="spellEnd"/>
      <w:r w:rsidRPr="00767362">
        <w:rPr>
          <w:sz w:val="24"/>
          <w:szCs w:val="24"/>
        </w:rPr>
        <w:t xml:space="preserve"> «Петрушка». </w:t>
      </w:r>
    </w:p>
    <w:p w14:paraId="28A34CE3" w14:textId="77777777" w:rsidR="00065D1D" w:rsidRDefault="00065D1D" w:rsidP="00065D1D">
      <w:pPr>
        <w:widowControl/>
        <w:ind w:firstLine="567"/>
        <w:jc w:val="both"/>
        <w:rPr>
          <w:sz w:val="24"/>
          <w:szCs w:val="24"/>
        </w:rPr>
      </w:pPr>
      <w:r w:rsidRPr="00D44BDC">
        <w:rPr>
          <w:sz w:val="24"/>
          <w:szCs w:val="24"/>
        </w:rPr>
        <w:t xml:space="preserve">На 77 учащихся увеличился контингент в хореографической школе, в связи с вводом нового здания в микрорайоне ПИКС для размещения МАУ </w:t>
      </w:r>
      <w:proofErr w:type="gramStart"/>
      <w:r w:rsidRPr="00D44BDC">
        <w:rPr>
          <w:sz w:val="24"/>
          <w:szCs w:val="24"/>
        </w:rPr>
        <w:t>ДО</w:t>
      </w:r>
      <w:proofErr w:type="gramEnd"/>
      <w:r w:rsidRPr="00D44BDC">
        <w:rPr>
          <w:sz w:val="24"/>
          <w:szCs w:val="24"/>
        </w:rPr>
        <w:t xml:space="preserve"> «Детская хореографическая школа № 1».</w:t>
      </w:r>
      <w:r>
        <w:rPr>
          <w:sz w:val="24"/>
          <w:szCs w:val="24"/>
        </w:rPr>
        <w:t xml:space="preserve"> </w:t>
      </w:r>
    </w:p>
    <w:p w14:paraId="1BC977FC" w14:textId="77777777" w:rsidR="00065D1D" w:rsidRPr="0012606B" w:rsidRDefault="00065D1D" w:rsidP="00065D1D">
      <w:pPr>
        <w:ind w:firstLine="567"/>
        <w:jc w:val="both"/>
        <w:rPr>
          <w:sz w:val="24"/>
          <w:szCs w:val="24"/>
        </w:rPr>
      </w:pPr>
      <w:r w:rsidRPr="00D44BDC">
        <w:rPr>
          <w:sz w:val="24"/>
          <w:szCs w:val="24"/>
        </w:rPr>
        <w:t xml:space="preserve">Увеличилось количество самодеятельных клубных формирований (кружков, творческих коллективов) на </w:t>
      </w:r>
      <w:r>
        <w:rPr>
          <w:sz w:val="24"/>
          <w:szCs w:val="24"/>
        </w:rPr>
        <w:t xml:space="preserve">9 единиц </w:t>
      </w:r>
      <w:r w:rsidRPr="0012606B">
        <w:rPr>
          <w:sz w:val="24"/>
          <w:szCs w:val="24"/>
        </w:rPr>
        <w:t xml:space="preserve">в связи с созданием дополнительных клубных формирований на базе  </w:t>
      </w:r>
      <w:proofErr w:type="spellStart"/>
      <w:r w:rsidRPr="0012606B">
        <w:rPr>
          <w:sz w:val="24"/>
          <w:szCs w:val="24"/>
        </w:rPr>
        <w:t>ЦКиД</w:t>
      </w:r>
      <w:proofErr w:type="spellEnd"/>
      <w:r w:rsidRPr="0012606B">
        <w:rPr>
          <w:sz w:val="24"/>
          <w:szCs w:val="24"/>
        </w:rPr>
        <w:t xml:space="preserve"> «Камертон» ООО «Газпром </w:t>
      </w:r>
      <w:proofErr w:type="spellStart"/>
      <w:r w:rsidRPr="0012606B">
        <w:rPr>
          <w:sz w:val="24"/>
          <w:szCs w:val="24"/>
        </w:rPr>
        <w:t>трансгаз</w:t>
      </w:r>
      <w:proofErr w:type="spellEnd"/>
      <w:r w:rsidRPr="0012606B">
        <w:rPr>
          <w:sz w:val="24"/>
          <w:szCs w:val="24"/>
        </w:rPr>
        <w:t xml:space="preserve"> Сургут», ДИ «Нефтяник» О</w:t>
      </w:r>
      <w:r>
        <w:rPr>
          <w:sz w:val="24"/>
          <w:szCs w:val="24"/>
        </w:rPr>
        <w:t>А</w:t>
      </w:r>
      <w:r w:rsidRPr="0012606B">
        <w:rPr>
          <w:sz w:val="24"/>
          <w:szCs w:val="24"/>
        </w:rPr>
        <w:t xml:space="preserve">О «Сургутнефтегаз» и МАУ «Многофункциональный культурно-досуговый центр».  </w:t>
      </w:r>
    </w:p>
    <w:p w14:paraId="1B0CB805" w14:textId="77777777" w:rsidR="00065D1D" w:rsidRDefault="00065D1D" w:rsidP="00065D1D">
      <w:pPr>
        <w:ind w:firstLine="567"/>
        <w:jc w:val="both"/>
        <w:rPr>
          <w:sz w:val="24"/>
          <w:szCs w:val="24"/>
        </w:rPr>
      </w:pPr>
    </w:p>
    <w:p w14:paraId="51FC5781" w14:textId="77777777" w:rsidR="00065D1D" w:rsidRPr="00EB5922" w:rsidRDefault="00065D1D" w:rsidP="00065D1D">
      <w:pPr>
        <w:ind w:firstLine="567"/>
        <w:jc w:val="both"/>
        <w:rPr>
          <w:sz w:val="24"/>
          <w:szCs w:val="24"/>
        </w:rPr>
      </w:pPr>
      <w:r w:rsidRPr="00EB5922">
        <w:rPr>
          <w:sz w:val="24"/>
          <w:szCs w:val="24"/>
        </w:rPr>
        <w:t xml:space="preserve">Важные события, состоявшиеся в городе в отчётном периоде, в области культуры: </w:t>
      </w:r>
    </w:p>
    <w:p w14:paraId="58B5D8D6" w14:textId="77777777" w:rsidR="00065D1D" w:rsidRPr="00EB5922" w:rsidRDefault="00065D1D" w:rsidP="00065D1D">
      <w:pPr>
        <w:pStyle w:val="a3"/>
        <w:spacing w:before="0" w:beforeAutospacing="0" w:after="0" w:afterAutospacing="0"/>
        <w:ind w:firstLine="567"/>
        <w:jc w:val="both"/>
      </w:pPr>
      <w:r w:rsidRPr="00EB5922">
        <w:rPr>
          <w:b/>
        </w:rPr>
        <w:t xml:space="preserve">- </w:t>
      </w:r>
      <w:r w:rsidRPr="00EB5922">
        <w:t>И</w:t>
      </w:r>
      <w:r w:rsidRPr="00EB5922">
        <w:rPr>
          <w:rStyle w:val="aa"/>
          <w:b w:val="0"/>
        </w:rPr>
        <w:t xml:space="preserve">КЦ «Старый Сургут» стал победителем Международного туристского конкурса «Туристский бренд: лучшие практики» в номинации «Лучший бренд туристской организации/объекта». </w:t>
      </w:r>
      <w:r w:rsidRPr="00EB5922">
        <w:t>Проект-победитель под названием «Дом Чёрного Лиса», рассказывающий о символе Сургута, задуман с целью актуализации исторического и культурного наследия города на территории «Старого Сургута». Продвижение образа Чёрного Лиса как бренда Сургута для раскрытия туристского потенциала города и региона является уникальной практикой</w:t>
      </w:r>
      <w:r>
        <w:t>;</w:t>
      </w:r>
    </w:p>
    <w:p w14:paraId="534C75F0" w14:textId="77777777" w:rsidR="00065D1D" w:rsidRPr="00EB5922" w:rsidRDefault="00065D1D" w:rsidP="00065D1D">
      <w:pPr>
        <w:pStyle w:val="a3"/>
        <w:spacing w:before="0" w:beforeAutospacing="0" w:after="0" w:afterAutospacing="0"/>
        <w:ind w:firstLine="567"/>
        <w:jc w:val="both"/>
      </w:pPr>
      <w:r w:rsidRPr="00EB5922">
        <w:t xml:space="preserve">- в Центральной детской библиотеке </w:t>
      </w:r>
      <w:r w:rsidRPr="00EB5922">
        <w:rPr>
          <w:bCs/>
        </w:rPr>
        <w:t>в сентябре</w:t>
      </w:r>
      <w:r>
        <w:rPr>
          <w:bCs/>
        </w:rPr>
        <w:t xml:space="preserve"> </w:t>
      </w:r>
      <w:r w:rsidRPr="00EB5922">
        <w:t xml:space="preserve">состоялась презентация тактильной книги «Сказ о Черном Лисе». На мероприятии, проводимом   в рамках празднования 50-летнего юбилея Центральной детской библиотеки,  сотрудники представили  результаты работы по изучению, изготовлению, продвижению тактильной («осязательной») книги, в основу сюжета которой  легла одна из легенд народа ханты. Первыми с книгой познакомились воспитанники реабилитационного центра для детей и подростков с ограниченными возможностями «Добрый волшебник», а также </w:t>
      </w:r>
      <w:r w:rsidRPr="00EB5922">
        <w:lastRenderedPageBreak/>
        <w:t xml:space="preserve">педагоги начальной школы – детского сада   №37 и школы  №18 им. В.Я. Алексеева, работающие с детьми, имеющими нарушения  зрения; студенты факультета  психологии и педагогики </w:t>
      </w:r>
      <w:proofErr w:type="spellStart"/>
      <w:r w:rsidRPr="00EB5922">
        <w:t>СурГПУ</w:t>
      </w:r>
      <w:proofErr w:type="spellEnd"/>
      <w:r w:rsidRPr="00EB5922">
        <w:t>;</w:t>
      </w:r>
    </w:p>
    <w:p w14:paraId="37555D1E" w14:textId="77777777" w:rsidR="00065D1D" w:rsidRPr="00EB5922" w:rsidRDefault="00065D1D" w:rsidP="00065D1D">
      <w:pPr>
        <w:widowControl/>
        <w:ind w:firstLine="567"/>
        <w:jc w:val="both"/>
        <w:rPr>
          <w:sz w:val="24"/>
          <w:szCs w:val="24"/>
        </w:rPr>
      </w:pPr>
      <w:r w:rsidRPr="00EB5922">
        <w:t xml:space="preserve">- </w:t>
      </w:r>
      <w:r w:rsidRPr="00EB5922">
        <w:rPr>
          <w:sz w:val="24"/>
          <w:szCs w:val="24"/>
        </w:rPr>
        <w:t>Сургутский краеведческий музей вступил в Союз музеев России. Это единственная в России организация, объединяющая музеи страны как общественные институты. Членами Союза музеев является более 400 музеев из 75 субъектов Российской Федерации;</w:t>
      </w:r>
    </w:p>
    <w:p w14:paraId="60E21513" w14:textId="77777777" w:rsidR="00065D1D" w:rsidRDefault="00065D1D" w:rsidP="00065D1D">
      <w:pPr>
        <w:pStyle w:val="2"/>
        <w:ind w:firstLine="567"/>
        <w:jc w:val="both"/>
        <w:rPr>
          <w:b w:val="0"/>
          <w:i w:val="0"/>
          <w:sz w:val="24"/>
          <w:szCs w:val="24"/>
        </w:rPr>
      </w:pPr>
      <w:r w:rsidRPr="00EB5922">
        <w:rPr>
          <w:b w:val="0"/>
          <w:i w:val="0"/>
          <w:sz w:val="24"/>
          <w:szCs w:val="24"/>
        </w:rPr>
        <w:t xml:space="preserve">- детский вокальный ансамбль творческого объединения «АТАС» </w:t>
      </w:r>
      <w:proofErr w:type="spellStart"/>
      <w:r w:rsidRPr="00EB5922">
        <w:rPr>
          <w:b w:val="0"/>
          <w:i w:val="0"/>
          <w:sz w:val="24"/>
          <w:szCs w:val="24"/>
        </w:rPr>
        <w:t>ЦКиД</w:t>
      </w:r>
      <w:proofErr w:type="spellEnd"/>
      <w:r w:rsidRPr="00EB5922">
        <w:rPr>
          <w:b w:val="0"/>
          <w:i w:val="0"/>
          <w:sz w:val="24"/>
          <w:szCs w:val="24"/>
        </w:rPr>
        <w:t xml:space="preserve"> «Камертон» </w:t>
      </w:r>
      <w:r>
        <w:rPr>
          <w:b w:val="0"/>
          <w:i w:val="0"/>
          <w:sz w:val="24"/>
          <w:szCs w:val="24"/>
        </w:rPr>
        <w:br/>
      </w:r>
      <w:r w:rsidRPr="00EB5922">
        <w:rPr>
          <w:b w:val="0"/>
          <w:i w:val="0"/>
          <w:sz w:val="24"/>
          <w:szCs w:val="24"/>
        </w:rPr>
        <w:t xml:space="preserve">ООО «Газпром </w:t>
      </w:r>
      <w:proofErr w:type="spellStart"/>
      <w:r w:rsidRPr="00EB5922">
        <w:rPr>
          <w:b w:val="0"/>
          <w:i w:val="0"/>
          <w:sz w:val="24"/>
          <w:szCs w:val="24"/>
        </w:rPr>
        <w:t>трансгаз</w:t>
      </w:r>
      <w:proofErr w:type="spellEnd"/>
      <w:r w:rsidRPr="00EB5922">
        <w:rPr>
          <w:b w:val="0"/>
          <w:i w:val="0"/>
          <w:sz w:val="24"/>
          <w:szCs w:val="24"/>
        </w:rPr>
        <w:t xml:space="preserve"> Сургут» победил в Международном многожанровом фестивале-конкурсе «Жемчужный берег»</w:t>
      </w:r>
      <w:r>
        <w:rPr>
          <w:b w:val="0"/>
          <w:i w:val="0"/>
          <w:sz w:val="24"/>
          <w:szCs w:val="24"/>
        </w:rPr>
        <w:t>, состоявшемся в августе в городе Туапсе;</w:t>
      </w:r>
    </w:p>
    <w:p w14:paraId="5C4F5730" w14:textId="77777777" w:rsidR="00065D1D" w:rsidRDefault="00065D1D" w:rsidP="00065D1D">
      <w:pPr>
        <w:ind w:firstLine="567"/>
        <w:jc w:val="both"/>
        <w:rPr>
          <w:sz w:val="24"/>
          <w:szCs w:val="24"/>
        </w:rPr>
      </w:pPr>
      <w:r w:rsidRPr="0012606B">
        <w:rPr>
          <w:sz w:val="24"/>
          <w:szCs w:val="24"/>
        </w:rPr>
        <w:t xml:space="preserve">- </w:t>
      </w:r>
      <w:r>
        <w:rPr>
          <w:sz w:val="24"/>
          <w:szCs w:val="24"/>
        </w:rPr>
        <w:t xml:space="preserve">открыты </w:t>
      </w:r>
      <w:r w:rsidRPr="0012606B">
        <w:rPr>
          <w:sz w:val="24"/>
          <w:szCs w:val="24"/>
        </w:rPr>
        <w:t>виртуальный филиал Русского музея на базе Сургутской филармонии</w:t>
      </w:r>
      <w:r>
        <w:rPr>
          <w:sz w:val="24"/>
          <w:szCs w:val="24"/>
        </w:rPr>
        <w:t xml:space="preserve"> и</w:t>
      </w:r>
      <w:r w:rsidRPr="0012606B">
        <w:rPr>
          <w:sz w:val="24"/>
          <w:szCs w:val="24"/>
        </w:rPr>
        <w:t xml:space="preserve"> виртуальный филиал Всероссийского Пушкинского музея в Центральной городской библиотеке им. </w:t>
      </w:r>
      <w:r>
        <w:rPr>
          <w:sz w:val="24"/>
          <w:szCs w:val="24"/>
        </w:rPr>
        <w:t>А.С. Пушкина;</w:t>
      </w:r>
    </w:p>
    <w:p w14:paraId="6AD0ABBE" w14:textId="77777777" w:rsidR="00065D1D" w:rsidRPr="003419A7" w:rsidRDefault="00065D1D" w:rsidP="00065D1D">
      <w:pPr>
        <w:ind w:firstLine="567"/>
        <w:jc w:val="both"/>
      </w:pPr>
      <w:r w:rsidRPr="0012606B">
        <w:rPr>
          <w:sz w:val="24"/>
          <w:szCs w:val="24"/>
        </w:rPr>
        <w:t xml:space="preserve">- в Центральной детской библиотеке появился высокотехнологичный «сотрудник» (Rbot-192), технические возможности которого позволят побывать в библиотеке даже тем детям, </w:t>
      </w:r>
      <w:r>
        <w:rPr>
          <w:sz w:val="24"/>
          <w:szCs w:val="24"/>
        </w:rPr>
        <w:t xml:space="preserve">которые </w:t>
      </w:r>
      <w:r w:rsidRPr="0012606B">
        <w:rPr>
          <w:sz w:val="24"/>
          <w:szCs w:val="24"/>
        </w:rPr>
        <w:t>по какой-либо причине не имеют возможности посетить ее самостоятел</w:t>
      </w:r>
      <w:r>
        <w:rPr>
          <w:sz w:val="24"/>
          <w:szCs w:val="24"/>
        </w:rPr>
        <w:t>ьно.</w:t>
      </w:r>
    </w:p>
    <w:p w14:paraId="62599A06" w14:textId="77777777" w:rsidR="00065D1D" w:rsidRPr="003E5899" w:rsidRDefault="00065D1D" w:rsidP="00065D1D">
      <w:pPr>
        <w:widowControl/>
        <w:ind w:firstLine="567"/>
        <w:jc w:val="both"/>
        <w:rPr>
          <w:sz w:val="24"/>
          <w:szCs w:val="24"/>
        </w:rPr>
      </w:pPr>
    </w:p>
    <w:p w14:paraId="2276B7B7" w14:textId="77777777" w:rsidR="00065D1D" w:rsidRPr="00677347" w:rsidRDefault="00065D1D" w:rsidP="00065D1D">
      <w:pPr>
        <w:widowControl/>
        <w:ind w:firstLine="567"/>
        <w:jc w:val="both"/>
        <w:rPr>
          <w:sz w:val="24"/>
          <w:szCs w:val="24"/>
        </w:rPr>
      </w:pPr>
      <w:r w:rsidRPr="00677347">
        <w:rPr>
          <w:sz w:val="24"/>
          <w:szCs w:val="24"/>
        </w:rPr>
        <w:t xml:space="preserve">Важнейшими функциями государственной молодёжной политики на муниципальном уровне в городе Сургуте являются: </w:t>
      </w:r>
    </w:p>
    <w:p w14:paraId="3F72B1A9" w14:textId="77777777" w:rsidR="00065D1D" w:rsidRPr="00677347" w:rsidRDefault="00065D1D" w:rsidP="00065D1D">
      <w:pPr>
        <w:widowControl/>
        <w:suppressAutoHyphens/>
        <w:autoSpaceDE w:val="0"/>
        <w:ind w:firstLine="567"/>
        <w:jc w:val="both"/>
        <w:rPr>
          <w:sz w:val="24"/>
          <w:szCs w:val="24"/>
          <w:lang w:eastAsia="ar-SA"/>
        </w:rPr>
      </w:pPr>
      <w:r w:rsidRPr="00677347">
        <w:rPr>
          <w:sz w:val="24"/>
          <w:szCs w:val="24"/>
          <w:lang w:eastAsia="ar-SA"/>
        </w:rPr>
        <w:t>- создание нормативно-правовой базы, способствующей решению молодёжных проблем;</w:t>
      </w:r>
    </w:p>
    <w:p w14:paraId="2E16737E" w14:textId="77777777" w:rsidR="00065D1D" w:rsidRPr="00677347" w:rsidRDefault="00065D1D" w:rsidP="00065D1D">
      <w:pPr>
        <w:widowControl/>
        <w:suppressAutoHyphens/>
        <w:autoSpaceDE w:val="0"/>
        <w:ind w:firstLine="567"/>
        <w:jc w:val="both"/>
        <w:rPr>
          <w:sz w:val="24"/>
          <w:szCs w:val="24"/>
          <w:lang w:eastAsia="ar-SA"/>
        </w:rPr>
      </w:pPr>
      <w:r w:rsidRPr="00677347">
        <w:rPr>
          <w:sz w:val="24"/>
          <w:szCs w:val="24"/>
          <w:lang w:eastAsia="ar-SA"/>
        </w:rPr>
        <w:t xml:space="preserve">- подготовка и повышение квалификации специальных кадров в системе органов по работе </w:t>
      </w:r>
      <w:r w:rsidRPr="00677347">
        <w:rPr>
          <w:sz w:val="24"/>
          <w:szCs w:val="24"/>
          <w:lang w:eastAsia="ar-SA"/>
        </w:rPr>
        <w:br/>
        <w:t>с молодёжью;</w:t>
      </w:r>
    </w:p>
    <w:p w14:paraId="2E596D1C" w14:textId="77777777" w:rsidR="00065D1D" w:rsidRPr="00677347" w:rsidRDefault="00065D1D" w:rsidP="00065D1D">
      <w:pPr>
        <w:widowControl/>
        <w:suppressAutoHyphens/>
        <w:autoSpaceDE w:val="0"/>
        <w:ind w:firstLine="567"/>
        <w:jc w:val="both"/>
        <w:rPr>
          <w:sz w:val="24"/>
          <w:szCs w:val="24"/>
          <w:lang w:eastAsia="ar-SA"/>
        </w:rPr>
      </w:pPr>
      <w:r w:rsidRPr="00677347">
        <w:rPr>
          <w:sz w:val="24"/>
          <w:szCs w:val="24"/>
          <w:lang w:eastAsia="ar-SA"/>
        </w:rPr>
        <w:t xml:space="preserve">- координация усилий различных городских ведомств и организаций, всех заинтересованных лиц города Сургута в решении проблем молодёжи; </w:t>
      </w:r>
    </w:p>
    <w:p w14:paraId="37BB97D3" w14:textId="77777777" w:rsidR="00065D1D" w:rsidRPr="00677347" w:rsidRDefault="00065D1D" w:rsidP="00065D1D">
      <w:pPr>
        <w:widowControl/>
        <w:suppressAutoHyphens/>
        <w:autoSpaceDE w:val="0"/>
        <w:ind w:firstLine="567"/>
        <w:jc w:val="both"/>
        <w:rPr>
          <w:sz w:val="24"/>
          <w:szCs w:val="24"/>
          <w:lang w:eastAsia="ar-SA"/>
        </w:rPr>
      </w:pPr>
      <w:r w:rsidRPr="00677347">
        <w:rPr>
          <w:sz w:val="24"/>
          <w:szCs w:val="24"/>
          <w:lang w:eastAsia="ar-SA"/>
        </w:rPr>
        <w:t xml:space="preserve">- выбор организаторов, операторов, исполнителей и партнеров реализуемых молодёжных проектов; </w:t>
      </w:r>
    </w:p>
    <w:p w14:paraId="32BC4C86" w14:textId="77777777" w:rsidR="00065D1D" w:rsidRPr="00677347" w:rsidRDefault="00065D1D" w:rsidP="00065D1D">
      <w:pPr>
        <w:widowControl/>
        <w:suppressAutoHyphens/>
        <w:autoSpaceDE w:val="0"/>
        <w:ind w:firstLine="567"/>
        <w:jc w:val="both"/>
        <w:rPr>
          <w:sz w:val="24"/>
          <w:szCs w:val="24"/>
          <w:lang w:eastAsia="ar-SA"/>
        </w:rPr>
      </w:pPr>
      <w:r w:rsidRPr="00677347">
        <w:rPr>
          <w:sz w:val="24"/>
          <w:szCs w:val="24"/>
          <w:lang w:eastAsia="ar-SA"/>
        </w:rPr>
        <w:t>- создание системы поддержки молодёжных инициатив, деятельности и развития молодёжных и детских организаций и объединений;</w:t>
      </w:r>
    </w:p>
    <w:p w14:paraId="7CD08678" w14:textId="77777777" w:rsidR="00065D1D" w:rsidRPr="00677347" w:rsidRDefault="00065D1D" w:rsidP="00065D1D">
      <w:pPr>
        <w:widowControl/>
        <w:suppressAutoHyphens/>
        <w:autoSpaceDE w:val="0"/>
        <w:ind w:firstLine="567"/>
        <w:jc w:val="both"/>
        <w:rPr>
          <w:color w:val="000000"/>
          <w:sz w:val="24"/>
          <w:szCs w:val="24"/>
          <w:lang w:eastAsia="ar-SA"/>
        </w:rPr>
      </w:pPr>
      <w:r w:rsidRPr="00677347">
        <w:rPr>
          <w:sz w:val="24"/>
          <w:szCs w:val="24"/>
          <w:lang w:eastAsia="ar-SA"/>
        </w:rPr>
        <w:t xml:space="preserve">- организация и развитие в городе Сургуте специальной молодёжной инфраструктуры </w:t>
      </w:r>
      <w:r w:rsidRPr="00677347">
        <w:rPr>
          <w:sz w:val="24"/>
          <w:szCs w:val="24"/>
          <w:lang w:eastAsia="ar-SA"/>
        </w:rPr>
        <w:br/>
        <w:t xml:space="preserve">с участием самих молодых граждан. </w:t>
      </w:r>
    </w:p>
    <w:p w14:paraId="66C3A8F8" w14:textId="77777777" w:rsidR="00065D1D" w:rsidRPr="00677347" w:rsidRDefault="00065D1D" w:rsidP="00065D1D">
      <w:pPr>
        <w:widowControl/>
        <w:ind w:firstLine="567"/>
        <w:jc w:val="both"/>
        <w:rPr>
          <w:sz w:val="24"/>
          <w:szCs w:val="24"/>
          <w:lang w:eastAsia="en-US"/>
        </w:rPr>
      </w:pPr>
      <w:r>
        <w:rPr>
          <w:sz w:val="24"/>
          <w:szCs w:val="24"/>
          <w:lang w:eastAsia="en-US"/>
        </w:rPr>
        <w:t>В сфере молодежной политики н</w:t>
      </w:r>
      <w:r w:rsidRPr="00677347">
        <w:rPr>
          <w:sz w:val="24"/>
          <w:szCs w:val="24"/>
          <w:lang w:eastAsia="en-US"/>
        </w:rPr>
        <w:t xml:space="preserve">а территории города </w:t>
      </w:r>
      <w:r>
        <w:rPr>
          <w:sz w:val="24"/>
          <w:szCs w:val="24"/>
          <w:lang w:eastAsia="en-US"/>
        </w:rPr>
        <w:t>работают</w:t>
      </w:r>
      <w:r w:rsidRPr="00677347">
        <w:rPr>
          <w:sz w:val="24"/>
          <w:szCs w:val="24"/>
          <w:lang w:eastAsia="en-US"/>
        </w:rPr>
        <w:t xml:space="preserve"> три учреждения:</w:t>
      </w:r>
    </w:p>
    <w:p w14:paraId="7B362A33" w14:textId="77777777" w:rsidR="00065D1D" w:rsidRPr="00677347" w:rsidRDefault="00065D1D" w:rsidP="00065D1D">
      <w:pPr>
        <w:ind w:firstLine="567"/>
        <w:jc w:val="both"/>
        <w:rPr>
          <w:sz w:val="24"/>
          <w:szCs w:val="24"/>
        </w:rPr>
      </w:pPr>
      <w:r w:rsidRPr="00677347">
        <w:rPr>
          <w:sz w:val="24"/>
          <w:szCs w:val="24"/>
        </w:rPr>
        <w:t xml:space="preserve">- муниципальное автономное учреждение по работе с молодёжью «Наше время» – решает вопросы трудоустройства подростков и молодёжи на временные и постоянные рабочие места, </w:t>
      </w:r>
      <w:r w:rsidRPr="00677347">
        <w:rPr>
          <w:sz w:val="24"/>
          <w:szCs w:val="24"/>
        </w:rPr>
        <w:br/>
        <w:t>в целях продуктивной занятости молодёжи;</w:t>
      </w:r>
    </w:p>
    <w:p w14:paraId="67FDED3F" w14:textId="77777777" w:rsidR="00065D1D" w:rsidRPr="00677347" w:rsidRDefault="00065D1D" w:rsidP="00065D1D">
      <w:pPr>
        <w:ind w:firstLine="567"/>
        <w:jc w:val="both"/>
        <w:rPr>
          <w:sz w:val="24"/>
          <w:szCs w:val="24"/>
        </w:rPr>
      </w:pPr>
      <w:r w:rsidRPr="00677347">
        <w:rPr>
          <w:sz w:val="24"/>
          <w:szCs w:val="24"/>
        </w:rPr>
        <w:t>- муниципальное учреждение по работе с подростками и молодёжью по месту жительства «Вариант» – реализует мероприятия по досуговой занятости детей и молодёжи по месту жительства, программы дворовой педагогики;</w:t>
      </w:r>
    </w:p>
    <w:p w14:paraId="13837A5B" w14:textId="77777777" w:rsidR="00065D1D" w:rsidRDefault="00065D1D" w:rsidP="00065D1D">
      <w:pPr>
        <w:ind w:firstLine="567"/>
        <w:jc w:val="both"/>
        <w:rPr>
          <w:sz w:val="24"/>
          <w:szCs w:val="24"/>
        </w:rPr>
      </w:pPr>
      <w:r w:rsidRPr="00677347">
        <w:rPr>
          <w:sz w:val="24"/>
          <w:szCs w:val="24"/>
        </w:rPr>
        <w:t xml:space="preserve">- муниципальное бюджетное учреждение «Центр специальной подготовки «Сибирский легион» – реализует мероприятия патриотического воспитания молодёжи, подготовки к службе </w:t>
      </w:r>
      <w:r w:rsidRPr="00677347">
        <w:rPr>
          <w:sz w:val="24"/>
          <w:szCs w:val="24"/>
        </w:rPr>
        <w:br/>
        <w:t>в армии, развития военно-прикладных, технических и экстремальных видов спорта.</w:t>
      </w:r>
    </w:p>
    <w:p w14:paraId="35F9C130" w14:textId="77777777" w:rsidR="00065D1D" w:rsidRPr="008D2C7F" w:rsidRDefault="00065D1D" w:rsidP="00065D1D">
      <w:pPr>
        <w:ind w:firstLine="720"/>
        <w:jc w:val="both"/>
        <w:rPr>
          <w:sz w:val="24"/>
          <w:szCs w:val="24"/>
        </w:rPr>
      </w:pPr>
      <w:r w:rsidRPr="008D2C7F">
        <w:rPr>
          <w:sz w:val="24"/>
          <w:szCs w:val="24"/>
        </w:rPr>
        <w:t>В 2015 году заключено 1 967 трудовых договоров с подростками и молодежью на временные и постоянные рабочие места.</w:t>
      </w:r>
    </w:p>
    <w:p w14:paraId="497516E5" w14:textId="77777777" w:rsidR="00065D1D" w:rsidRPr="008D2C7F" w:rsidRDefault="00065D1D" w:rsidP="00065D1D">
      <w:pPr>
        <w:ind w:firstLine="720"/>
        <w:jc w:val="both"/>
        <w:rPr>
          <w:sz w:val="24"/>
          <w:szCs w:val="24"/>
        </w:rPr>
      </w:pPr>
      <w:r w:rsidRPr="008D2C7F">
        <w:rPr>
          <w:sz w:val="24"/>
          <w:szCs w:val="24"/>
        </w:rPr>
        <w:t xml:space="preserve">В течение 2015 года проводились ремонтные работы в </w:t>
      </w:r>
      <w:proofErr w:type="spellStart"/>
      <w:r w:rsidRPr="008D2C7F">
        <w:rPr>
          <w:sz w:val="24"/>
          <w:szCs w:val="24"/>
        </w:rPr>
        <w:t>молод</w:t>
      </w:r>
      <w:r>
        <w:rPr>
          <w:sz w:val="24"/>
          <w:szCs w:val="24"/>
        </w:rPr>
        <w:t>ё</w:t>
      </w:r>
      <w:r w:rsidRPr="008D2C7F">
        <w:rPr>
          <w:sz w:val="24"/>
          <w:szCs w:val="24"/>
        </w:rPr>
        <w:t>жно</w:t>
      </w:r>
      <w:proofErr w:type="spellEnd"/>
      <w:r w:rsidRPr="008D2C7F">
        <w:rPr>
          <w:sz w:val="24"/>
          <w:szCs w:val="24"/>
        </w:rPr>
        <w:t>-подростковом центре по улице Просвещения, 29. Нача</w:t>
      </w:r>
      <w:r>
        <w:rPr>
          <w:sz w:val="24"/>
          <w:szCs w:val="24"/>
        </w:rPr>
        <w:t>ть</w:t>
      </w:r>
      <w:r w:rsidRPr="008D2C7F">
        <w:rPr>
          <w:sz w:val="24"/>
          <w:szCs w:val="24"/>
        </w:rPr>
        <w:t xml:space="preserve"> работ</w:t>
      </w:r>
      <w:r>
        <w:rPr>
          <w:sz w:val="24"/>
          <w:szCs w:val="24"/>
        </w:rPr>
        <w:t>у</w:t>
      </w:r>
      <w:r w:rsidRPr="008D2C7F">
        <w:rPr>
          <w:sz w:val="24"/>
          <w:szCs w:val="24"/>
        </w:rPr>
        <w:t xml:space="preserve"> </w:t>
      </w:r>
      <w:proofErr w:type="spellStart"/>
      <w:r w:rsidRPr="008D2C7F">
        <w:rPr>
          <w:sz w:val="24"/>
          <w:szCs w:val="24"/>
        </w:rPr>
        <w:t>молод</w:t>
      </w:r>
      <w:r>
        <w:rPr>
          <w:sz w:val="24"/>
          <w:szCs w:val="24"/>
        </w:rPr>
        <w:t>ё</w:t>
      </w:r>
      <w:r w:rsidRPr="008D2C7F">
        <w:rPr>
          <w:sz w:val="24"/>
          <w:szCs w:val="24"/>
        </w:rPr>
        <w:t>жно</w:t>
      </w:r>
      <w:proofErr w:type="spellEnd"/>
      <w:r w:rsidRPr="008D2C7F">
        <w:rPr>
          <w:sz w:val="24"/>
          <w:szCs w:val="24"/>
        </w:rPr>
        <w:t>-подросткового центра планируется в 1 квартале 2016 года.</w:t>
      </w:r>
    </w:p>
    <w:p w14:paraId="2BFC1B78" w14:textId="77777777" w:rsidR="00065D1D" w:rsidRPr="008D2C7F" w:rsidRDefault="00065D1D" w:rsidP="00065D1D">
      <w:pPr>
        <w:ind w:firstLine="720"/>
        <w:jc w:val="both"/>
        <w:rPr>
          <w:sz w:val="24"/>
          <w:szCs w:val="24"/>
        </w:rPr>
      </w:pPr>
      <w:r w:rsidRPr="008D2C7F">
        <w:rPr>
          <w:sz w:val="24"/>
          <w:szCs w:val="24"/>
        </w:rPr>
        <w:t>По итогам конкурса проектов муниципальных образований Х</w:t>
      </w:r>
      <w:r>
        <w:rPr>
          <w:sz w:val="24"/>
          <w:szCs w:val="24"/>
        </w:rPr>
        <w:t xml:space="preserve">анты-Мансийского автономного округа </w:t>
      </w:r>
      <w:r w:rsidRPr="008D2C7F">
        <w:rPr>
          <w:sz w:val="24"/>
          <w:szCs w:val="24"/>
        </w:rPr>
        <w:t>-</w:t>
      </w:r>
      <w:r>
        <w:rPr>
          <w:sz w:val="24"/>
          <w:szCs w:val="24"/>
        </w:rPr>
        <w:t xml:space="preserve"> </w:t>
      </w:r>
      <w:r w:rsidRPr="008D2C7F">
        <w:rPr>
          <w:sz w:val="24"/>
          <w:szCs w:val="24"/>
        </w:rPr>
        <w:t xml:space="preserve">Югры, нацеленных на временное трудоустройство подростков, на реализацию программы «Организация трудоустройства несовершеннолетних граждан в возрасте от 14 до 18 лет на временные рабочие места в бригады по благоустройству города  Сургута» из окружного бюджета выделена субсидия. За счет </w:t>
      </w:r>
      <w:r>
        <w:rPr>
          <w:sz w:val="24"/>
          <w:szCs w:val="24"/>
        </w:rPr>
        <w:t>полученных</w:t>
      </w:r>
      <w:r w:rsidRPr="008D2C7F">
        <w:rPr>
          <w:sz w:val="24"/>
          <w:szCs w:val="24"/>
        </w:rPr>
        <w:t xml:space="preserve"> сре</w:t>
      </w:r>
      <w:proofErr w:type="gramStart"/>
      <w:r w:rsidRPr="008D2C7F">
        <w:rPr>
          <w:sz w:val="24"/>
          <w:szCs w:val="24"/>
        </w:rPr>
        <w:t>дств тр</w:t>
      </w:r>
      <w:proofErr w:type="gramEnd"/>
      <w:r w:rsidRPr="008D2C7F">
        <w:rPr>
          <w:sz w:val="24"/>
          <w:szCs w:val="24"/>
        </w:rPr>
        <w:t>удоустроено в течение года дополнительно 15 несовершеннолетних.</w:t>
      </w:r>
    </w:p>
    <w:p w14:paraId="01B6A0FD" w14:textId="77777777" w:rsidR="00065D1D" w:rsidRPr="008D2C7F" w:rsidRDefault="00065D1D" w:rsidP="00065D1D">
      <w:pPr>
        <w:ind w:firstLine="708"/>
        <w:jc w:val="both"/>
        <w:rPr>
          <w:sz w:val="24"/>
          <w:szCs w:val="24"/>
        </w:rPr>
      </w:pPr>
      <w:r w:rsidRPr="008D2C7F">
        <w:rPr>
          <w:sz w:val="24"/>
          <w:szCs w:val="24"/>
        </w:rPr>
        <w:t>Продолжается реализация городских молодёжных проектов:</w:t>
      </w:r>
    </w:p>
    <w:p w14:paraId="564ACDF2" w14:textId="77777777" w:rsidR="00065D1D" w:rsidRPr="008D2C7F" w:rsidRDefault="00065D1D" w:rsidP="00065D1D">
      <w:pPr>
        <w:ind w:firstLine="708"/>
        <w:jc w:val="both"/>
        <w:rPr>
          <w:sz w:val="24"/>
          <w:szCs w:val="24"/>
        </w:rPr>
      </w:pPr>
      <w:r w:rsidRPr="008D2C7F">
        <w:rPr>
          <w:sz w:val="24"/>
          <w:szCs w:val="24"/>
        </w:rPr>
        <w:t>- «СреДАОБИтания»;</w:t>
      </w:r>
    </w:p>
    <w:p w14:paraId="0ECB9410" w14:textId="77777777" w:rsidR="00065D1D" w:rsidRPr="008D2C7F" w:rsidRDefault="00065D1D" w:rsidP="00065D1D">
      <w:pPr>
        <w:widowControl/>
        <w:ind w:left="720"/>
        <w:jc w:val="both"/>
        <w:rPr>
          <w:sz w:val="24"/>
          <w:szCs w:val="24"/>
        </w:rPr>
      </w:pPr>
      <w:r w:rsidRPr="008D2C7F">
        <w:rPr>
          <w:sz w:val="24"/>
          <w:szCs w:val="24"/>
        </w:rPr>
        <w:t>- «Общественно-политический проект»;</w:t>
      </w:r>
    </w:p>
    <w:p w14:paraId="32FBD772" w14:textId="77777777" w:rsidR="00065D1D" w:rsidRPr="005D660E" w:rsidRDefault="00065D1D" w:rsidP="00065D1D">
      <w:pPr>
        <w:ind w:firstLine="708"/>
        <w:jc w:val="both"/>
        <w:rPr>
          <w:sz w:val="24"/>
          <w:szCs w:val="24"/>
        </w:rPr>
      </w:pPr>
      <w:r w:rsidRPr="005D660E">
        <w:rPr>
          <w:sz w:val="24"/>
          <w:szCs w:val="24"/>
        </w:rPr>
        <w:lastRenderedPageBreak/>
        <w:t>- «Информационный поток»;</w:t>
      </w:r>
    </w:p>
    <w:p w14:paraId="0284FBA5" w14:textId="77777777" w:rsidR="00065D1D" w:rsidRPr="005D660E" w:rsidRDefault="00065D1D" w:rsidP="00065D1D">
      <w:pPr>
        <w:ind w:firstLine="708"/>
        <w:jc w:val="both"/>
        <w:rPr>
          <w:sz w:val="24"/>
          <w:szCs w:val="24"/>
        </w:rPr>
      </w:pPr>
      <w:r w:rsidRPr="005D660E">
        <w:rPr>
          <w:sz w:val="24"/>
          <w:szCs w:val="24"/>
        </w:rPr>
        <w:t>- «Доброволец Сургута»;</w:t>
      </w:r>
    </w:p>
    <w:p w14:paraId="42B6AA81" w14:textId="77777777" w:rsidR="00065D1D" w:rsidRPr="005D660E" w:rsidRDefault="00065D1D" w:rsidP="00065D1D">
      <w:pPr>
        <w:ind w:firstLine="708"/>
        <w:jc w:val="both"/>
        <w:rPr>
          <w:sz w:val="24"/>
          <w:szCs w:val="24"/>
        </w:rPr>
      </w:pPr>
      <w:r w:rsidRPr="005D660E">
        <w:rPr>
          <w:sz w:val="24"/>
          <w:szCs w:val="24"/>
        </w:rPr>
        <w:t>- «</w:t>
      </w:r>
      <w:proofErr w:type="gramStart"/>
      <w:r w:rsidRPr="005D660E">
        <w:rPr>
          <w:sz w:val="24"/>
          <w:szCs w:val="24"/>
          <w:lang w:val="en-US"/>
        </w:rPr>
        <w:t>PRO</w:t>
      </w:r>
      <w:proofErr w:type="gramEnd"/>
      <w:r w:rsidRPr="005D660E">
        <w:rPr>
          <w:sz w:val="24"/>
          <w:szCs w:val="24"/>
        </w:rPr>
        <w:t>филактика»;</w:t>
      </w:r>
    </w:p>
    <w:p w14:paraId="74B7EE3B" w14:textId="77777777" w:rsidR="00065D1D" w:rsidRPr="005D660E" w:rsidRDefault="00065D1D" w:rsidP="00065D1D">
      <w:pPr>
        <w:ind w:firstLine="708"/>
        <w:jc w:val="both"/>
        <w:rPr>
          <w:sz w:val="24"/>
          <w:szCs w:val="24"/>
        </w:rPr>
      </w:pPr>
      <w:r w:rsidRPr="005D660E">
        <w:rPr>
          <w:sz w:val="24"/>
          <w:szCs w:val="24"/>
        </w:rPr>
        <w:t>- «Этнонити»;</w:t>
      </w:r>
    </w:p>
    <w:p w14:paraId="4F3B3655" w14:textId="77777777" w:rsidR="00065D1D" w:rsidRPr="005D660E" w:rsidRDefault="00065D1D" w:rsidP="00065D1D">
      <w:pPr>
        <w:ind w:firstLine="708"/>
        <w:jc w:val="both"/>
        <w:rPr>
          <w:sz w:val="24"/>
          <w:szCs w:val="24"/>
        </w:rPr>
      </w:pPr>
      <w:r w:rsidRPr="005D660E">
        <w:rPr>
          <w:sz w:val="24"/>
          <w:szCs w:val="24"/>
        </w:rPr>
        <w:t>- «Молодая семья»;</w:t>
      </w:r>
    </w:p>
    <w:p w14:paraId="2DA0401C" w14:textId="77777777" w:rsidR="00065D1D" w:rsidRDefault="00065D1D" w:rsidP="00065D1D">
      <w:pPr>
        <w:ind w:firstLine="708"/>
        <w:jc w:val="both"/>
        <w:rPr>
          <w:sz w:val="24"/>
          <w:szCs w:val="24"/>
        </w:rPr>
      </w:pPr>
      <w:r w:rsidRPr="005D660E">
        <w:rPr>
          <w:sz w:val="24"/>
          <w:szCs w:val="24"/>
        </w:rPr>
        <w:t>- «Патриот Сургута»;</w:t>
      </w:r>
    </w:p>
    <w:p w14:paraId="77C834DB" w14:textId="77777777" w:rsidR="00065D1D" w:rsidRDefault="00065D1D" w:rsidP="00065D1D">
      <w:pPr>
        <w:ind w:firstLine="708"/>
        <w:jc w:val="both"/>
        <w:rPr>
          <w:sz w:val="24"/>
          <w:szCs w:val="24"/>
        </w:rPr>
      </w:pPr>
      <w:r w:rsidRPr="005D660E">
        <w:rPr>
          <w:sz w:val="24"/>
          <w:szCs w:val="24"/>
        </w:rPr>
        <w:t>За отчетный период проведены следующие городские мероприятия:</w:t>
      </w:r>
    </w:p>
    <w:p w14:paraId="56A0A8B9" w14:textId="77777777" w:rsidR="00065D1D" w:rsidRDefault="00065D1D" w:rsidP="00065D1D">
      <w:pPr>
        <w:ind w:firstLine="708"/>
        <w:jc w:val="both"/>
        <w:rPr>
          <w:sz w:val="24"/>
          <w:szCs w:val="24"/>
        </w:rPr>
      </w:pPr>
      <w:r>
        <w:rPr>
          <w:sz w:val="24"/>
          <w:szCs w:val="24"/>
        </w:rPr>
        <w:t>- городской фестиваль команд КВН;</w:t>
      </w:r>
    </w:p>
    <w:p w14:paraId="6C75A216" w14:textId="64D847D5" w:rsidR="00065D1D" w:rsidRDefault="00065D1D" w:rsidP="00065D1D">
      <w:pPr>
        <w:ind w:firstLine="708"/>
        <w:jc w:val="both"/>
        <w:rPr>
          <w:sz w:val="24"/>
          <w:szCs w:val="24"/>
        </w:rPr>
      </w:pPr>
      <w:r>
        <w:rPr>
          <w:sz w:val="24"/>
          <w:szCs w:val="24"/>
        </w:rPr>
        <w:t>- городской конкурс</w:t>
      </w:r>
      <w:r w:rsidR="00D56AC4">
        <w:rPr>
          <w:sz w:val="24"/>
          <w:szCs w:val="24"/>
        </w:rPr>
        <w:t xml:space="preserve"> </w:t>
      </w:r>
      <w:r>
        <w:rPr>
          <w:sz w:val="24"/>
          <w:szCs w:val="24"/>
        </w:rPr>
        <w:t>- фестиваль «Студенческая весна»;</w:t>
      </w:r>
    </w:p>
    <w:p w14:paraId="77D820DF" w14:textId="77777777" w:rsidR="00065D1D" w:rsidRDefault="00065D1D" w:rsidP="00065D1D">
      <w:pPr>
        <w:ind w:firstLine="708"/>
        <w:jc w:val="both"/>
        <w:rPr>
          <w:sz w:val="24"/>
          <w:szCs w:val="24"/>
        </w:rPr>
      </w:pPr>
      <w:r>
        <w:rPr>
          <w:sz w:val="24"/>
          <w:szCs w:val="24"/>
        </w:rPr>
        <w:t>- городской фестиваль молодых семей;</w:t>
      </w:r>
    </w:p>
    <w:p w14:paraId="39720705" w14:textId="77777777" w:rsidR="00065D1D" w:rsidRDefault="00065D1D" w:rsidP="00065D1D">
      <w:pPr>
        <w:ind w:firstLine="708"/>
        <w:jc w:val="both"/>
        <w:rPr>
          <w:sz w:val="24"/>
          <w:szCs w:val="24"/>
        </w:rPr>
      </w:pPr>
      <w:r>
        <w:rPr>
          <w:sz w:val="24"/>
          <w:szCs w:val="24"/>
        </w:rPr>
        <w:t>- городская акция «Бессмертный полк»;</w:t>
      </w:r>
    </w:p>
    <w:p w14:paraId="668415F8" w14:textId="77777777" w:rsidR="00065D1D" w:rsidRDefault="00065D1D" w:rsidP="00065D1D">
      <w:pPr>
        <w:ind w:firstLine="708"/>
        <w:jc w:val="both"/>
        <w:rPr>
          <w:sz w:val="24"/>
          <w:szCs w:val="24"/>
        </w:rPr>
      </w:pPr>
      <w:r>
        <w:rPr>
          <w:sz w:val="24"/>
          <w:szCs w:val="24"/>
        </w:rPr>
        <w:t>- арт-фестиваль «Интерес 2015»;</w:t>
      </w:r>
    </w:p>
    <w:p w14:paraId="744BAC0C" w14:textId="77777777" w:rsidR="00065D1D" w:rsidRDefault="00065D1D" w:rsidP="00065D1D">
      <w:pPr>
        <w:ind w:firstLine="708"/>
        <w:jc w:val="both"/>
        <w:rPr>
          <w:sz w:val="24"/>
          <w:szCs w:val="24"/>
        </w:rPr>
      </w:pPr>
      <w:r>
        <w:rPr>
          <w:sz w:val="24"/>
          <w:szCs w:val="24"/>
        </w:rPr>
        <w:t xml:space="preserve">- </w:t>
      </w:r>
      <w:r>
        <w:rPr>
          <w:sz w:val="24"/>
          <w:szCs w:val="24"/>
          <w:lang w:val="en-US"/>
        </w:rPr>
        <w:t>VI</w:t>
      </w:r>
      <w:r>
        <w:rPr>
          <w:sz w:val="24"/>
          <w:szCs w:val="24"/>
        </w:rPr>
        <w:t xml:space="preserve"> фестиваль работающей молодежи «На крыло!»;</w:t>
      </w:r>
    </w:p>
    <w:p w14:paraId="16144A37" w14:textId="77777777" w:rsidR="00065D1D" w:rsidRPr="008D2C7F" w:rsidRDefault="00065D1D" w:rsidP="00065D1D">
      <w:pPr>
        <w:ind w:firstLine="720"/>
        <w:jc w:val="both"/>
        <w:rPr>
          <w:sz w:val="24"/>
          <w:szCs w:val="24"/>
        </w:rPr>
      </w:pPr>
      <w:r w:rsidRPr="008D2C7F">
        <w:rPr>
          <w:sz w:val="24"/>
          <w:szCs w:val="24"/>
        </w:rPr>
        <w:t xml:space="preserve">- </w:t>
      </w:r>
      <w:r>
        <w:rPr>
          <w:sz w:val="24"/>
          <w:szCs w:val="24"/>
        </w:rPr>
        <w:t>г</w:t>
      </w:r>
      <w:r w:rsidRPr="008D2C7F">
        <w:rPr>
          <w:sz w:val="24"/>
          <w:szCs w:val="24"/>
        </w:rPr>
        <w:t>ородской Молодежный форум «Город и Я».</w:t>
      </w:r>
    </w:p>
    <w:p w14:paraId="236FCB37" w14:textId="77777777" w:rsidR="00065D1D" w:rsidRPr="006D3D5C" w:rsidRDefault="00065D1D" w:rsidP="00065D1D">
      <w:pPr>
        <w:ind w:firstLine="708"/>
        <w:jc w:val="both"/>
        <w:rPr>
          <w:sz w:val="24"/>
          <w:szCs w:val="24"/>
        </w:rPr>
      </w:pPr>
      <w:r w:rsidRPr="006D3D5C">
        <w:rPr>
          <w:sz w:val="24"/>
          <w:szCs w:val="24"/>
        </w:rPr>
        <w:t>Фестиваль «Интерес 2015» стал обладателем специального приза на Региональном конкурсе Национальной премии в области событийного туризма.</w:t>
      </w:r>
    </w:p>
    <w:p w14:paraId="12D3CF68" w14:textId="77777777" w:rsidR="00065D1D" w:rsidRPr="008437D8" w:rsidRDefault="00065D1D" w:rsidP="00065D1D">
      <w:pPr>
        <w:widowControl/>
        <w:ind w:right="-1" w:firstLine="567"/>
        <w:jc w:val="both"/>
        <w:rPr>
          <w:sz w:val="24"/>
          <w:szCs w:val="24"/>
          <w:highlight w:val="yellow"/>
        </w:rPr>
      </w:pPr>
    </w:p>
    <w:p w14:paraId="62C874C3" w14:textId="77777777" w:rsidR="00065D1D" w:rsidRPr="00B662A8" w:rsidRDefault="00065D1D" w:rsidP="00065D1D">
      <w:pPr>
        <w:widowControl/>
        <w:ind w:right="-1" w:firstLine="567"/>
        <w:jc w:val="both"/>
        <w:rPr>
          <w:sz w:val="24"/>
          <w:szCs w:val="24"/>
        </w:rPr>
      </w:pPr>
      <w:r w:rsidRPr="00B662A8">
        <w:rPr>
          <w:sz w:val="24"/>
          <w:szCs w:val="24"/>
        </w:rPr>
        <w:t xml:space="preserve">В городе функционирует </w:t>
      </w:r>
      <w:r>
        <w:rPr>
          <w:sz w:val="24"/>
          <w:szCs w:val="24"/>
        </w:rPr>
        <w:t>601</w:t>
      </w:r>
      <w:r w:rsidRPr="00B662A8">
        <w:rPr>
          <w:sz w:val="24"/>
          <w:szCs w:val="24"/>
        </w:rPr>
        <w:t xml:space="preserve"> спортивн</w:t>
      </w:r>
      <w:r>
        <w:rPr>
          <w:sz w:val="24"/>
          <w:szCs w:val="24"/>
        </w:rPr>
        <w:t>ое</w:t>
      </w:r>
      <w:r w:rsidRPr="00B662A8">
        <w:rPr>
          <w:sz w:val="24"/>
          <w:szCs w:val="24"/>
        </w:rPr>
        <w:t xml:space="preserve"> сооружени</w:t>
      </w:r>
      <w:r>
        <w:rPr>
          <w:sz w:val="24"/>
          <w:szCs w:val="24"/>
        </w:rPr>
        <w:t>е</w:t>
      </w:r>
      <w:r w:rsidRPr="00B662A8">
        <w:rPr>
          <w:sz w:val="24"/>
          <w:szCs w:val="24"/>
        </w:rPr>
        <w:t xml:space="preserve">, в том числе:  </w:t>
      </w:r>
    </w:p>
    <w:p w14:paraId="3F344E95" w14:textId="0E5CAD6F" w:rsidR="00065D1D" w:rsidRPr="00B662A8" w:rsidRDefault="00065D1D" w:rsidP="00065D1D">
      <w:pPr>
        <w:widowControl/>
        <w:ind w:right="-1" w:firstLine="567"/>
        <w:jc w:val="both"/>
        <w:rPr>
          <w:sz w:val="24"/>
          <w:szCs w:val="24"/>
        </w:rPr>
      </w:pPr>
      <w:r w:rsidRPr="00B662A8">
        <w:rPr>
          <w:sz w:val="24"/>
          <w:szCs w:val="24"/>
        </w:rPr>
        <w:t>16</w:t>
      </w:r>
      <w:r>
        <w:rPr>
          <w:sz w:val="24"/>
          <w:szCs w:val="24"/>
        </w:rPr>
        <w:t>7</w:t>
      </w:r>
      <w:r w:rsidRPr="00B662A8">
        <w:rPr>
          <w:sz w:val="24"/>
          <w:szCs w:val="24"/>
        </w:rPr>
        <w:t xml:space="preserve"> спортивных зал</w:t>
      </w:r>
      <w:r w:rsidR="00725D7D">
        <w:rPr>
          <w:sz w:val="24"/>
          <w:szCs w:val="24"/>
        </w:rPr>
        <w:t>ов</w:t>
      </w:r>
      <w:r w:rsidRPr="00B662A8">
        <w:rPr>
          <w:sz w:val="24"/>
          <w:szCs w:val="24"/>
        </w:rPr>
        <w:t xml:space="preserve">, включая спортивные залы предприятий и учреждений города (общая площадь – </w:t>
      </w:r>
      <w:r>
        <w:rPr>
          <w:sz w:val="24"/>
          <w:szCs w:val="24"/>
        </w:rPr>
        <w:t>69 864</w:t>
      </w:r>
      <w:r w:rsidRPr="00B662A8">
        <w:rPr>
          <w:sz w:val="24"/>
          <w:szCs w:val="24"/>
        </w:rPr>
        <w:t xml:space="preserve"> кв. м.); </w:t>
      </w:r>
    </w:p>
    <w:p w14:paraId="54B779A0" w14:textId="77777777" w:rsidR="00065D1D" w:rsidRPr="00B662A8" w:rsidRDefault="00065D1D" w:rsidP="00065D1D">
      <w:pPr>
        <w:widowControl/>
        <w:ind w:right="-1" w:firstLine="567"/>
        <w:jc w:val="both"/>
        <w:rPr>
          <w:sz w:val="24"/>
          <w:szCs w:val="24"/>
        </w:rPr>
      </w:pPr>
      <w:r w:rsidRPr="00B662A8">
        <w:rPr>
          <w:sz w:val="24"/>
          <w:szCs w:val="24"/>
        </w:rPr>
        <w:t xml:space="preserve">19 плавательных бассейнов (общая площадь – 4 410 кв. м.); </w:t>
      </w:r>
    </w:p>
    <w:p w14:paraId="1DC1E49D" w14:textId="77777777" w:rsidR="00065D1D" w:rsidRPr="00B662A8" w:rsidRDefault="00065D1D" w:rsidP="00065D1D">
      <w:pPr>
        <w:widowControl/>
        <w:ind w:right="-1" w:firstLine="567"/>
        <w:jc w:val="both"/>
        <w:rPr>
          <w:sz w:val="24"/>
          <w:szCs w:val="24"/>
        </w:rPr>
      </w:pPr>
      <w:r w:rsidRPr="00B662A8">
        <w:rPr>
          <w:sz w:val="24"/>
          <w:szCs w:val="24"/>
        </w:rPr>
        <w:t>1</w:t>
      </w:r>
      <w:r>
        <w:rPr>
          <w:sz w:val="24"/>
          <w:szCs w:val="24"/>
        </w:rPr>
        <w:t>59</w:t>
      </w:r>
      <w:r w:rsidRPr="00B662A8">
        <w:rPr>
          <w:sz w:val="24"/>
          <w:szCs w:val="24"/>
        </w:rPr>
        <w:t xml:space="preserve"> плоскостных спортсооружений (1</w:t>
      </w:r>
      <w:r>
        <w:rPr>
          <w:sz w:val="24"/>
          <w:szCs w:val="24"/>
        </w:rPr>
        <w:t>42</w:t>
      </w:r>
      <w:r w:rsidRPr="00B662A8">
        <w:rPr>
          <w:sz w:val="24"/>
          <w:szCs w:val="24"/>
        </w:rPr>
        <w:t xml:space="preserve"> площадк</w:t>
      </w:r>
      <w:r>
        <w:rPr>
          <w:sz w:val="24"/>
          <w:szCs w:val="24"/>
        </w:rPr>
        <w:t>и</w:t>
      </w:r>
      <w:r w:rsidRPr="00B662A8">
        <w:rPr>
          <w:sz w:val="24"/>
          <w:szCs w:val="24"/>
        </w:rPr>
        <w:t xml:space="preserve">, 14 полей, 3 спортивных ядра); </w:t>
      </w:r>
    </w:p>
    <w:p w14:paraId="326C2DAF" w14:textId="77777777" w:rsidR="00065D1D" w:rsidRPr="00B662A8" w:rsidRDefault="00065D1D" w:rsidP="00065D1D">
      <w:pPr>
        <w:widowControl/>
        <w:ind w:right="-1" w:firstLine="567"/>
        <w:jc w:val="both"/>
        <w:rPr>
          <w:sz w:val="24"/>
          <w:szCs w:val="24"/>
        </w:rPr>
      </w:pPr>
      <w:r w:rsidRPr="00B662A8">
        <w:rPr>
          <w:sz w:val="24"/>
          <w:szCs w:val="24"/>
        </w:rPr>
        <w:t xml:space="preserve">8 лыжных баз; </w:t>
      </w:r>
    </w:p>
    <w:p w14:paraId="7B215375" w14:textId="77777777" w:rsidR="00065D1D" w:rsidRPr="00B662A8" w:rsidRDefault="00065D1D" w:rsidP="00065D1D">
      <w:pPr>
        <w:widowControl/>
        <w:ind w:right="-1" w:firstLine="567"/>
        <w:jc w:val="both"/>
        <w:rPr>
          <w:sz w:val="24"/>
          <w:szCs w:val="24"/>
        </w:rPr>
      </w:pPr>
      <w:r w:rsidRPr="00B662A8">
        <w:rPr>
          <w:sz w:val="24"/>
          <w:szCs w:val="24"/>
        </w:rPr>
        <w:t>2</w:t>
      </w:r>
      <w:r>
        <w:rPr>
          <w:sz w:val="24"/>
          <w:szCs w:val="24"/>
        </w:rPr>
        <w:t>1</w:t>
      </w:r>
      <w:r w:rsidRPr="00B662A8">
        <w:rPr>
          <w:sz w:val="24"/>
          <w:szCs w:val="24"/>
        </w:rPr>
        <w:t xml:space="preserve"> сооружени</w:t>
      </w:r>
      <w:r>
        <w:rPr>
          <w:sz w:val="24"/>
          <w:szCs w:val="24"/>
        </w:rPr>
        <w:t>е</w:t>
      </w:r>
      <w:r w:rsidRPr="00B662A8">
        <w:rPr>
          <w:sz w:val="24"/>
          <w:szCs w:val="24"/>
        </w:rPr>
        <w:t xml:space="preserve"> для стрелковых видов спорта; </w:t>
      </w:r>
    </w:p>
    <w:p w14:paraId="488BBB3F" w14:textId="77777777" w:rsidR="00065D1D" w:rsidRPr="00B662A8" w:rsidRDefault="00065D1D" w:rsidP="00065D1D">
      <w:pPr>
        <w:widowControl/>
        <w:ind w:right="-1" w:firstLine="567"/>
        <w:jc w:val="both"/>
        <w:rPr>
          <w:sz w:val="24"/>
          <w:szCs w:val="24"/>
        </w:rPr>
      </w:pPr>
      <w:r w:rsidRPr="00B662A8">
        <w:rPr>
          <w:sz w:val="24"/>
          <w:szCs w:val="24"/>
        </w:rPr>
        <w:t xml:space="preserve">2 </w:t>
      </w:r>
      <w:proofErr w:type="gramStart"/>
      <w:r w:rsidRPr="00B662A8">
        <w:rPr>
          <w:sz w:val="24"/>
          <w:szCs w:val="24"/>
        </w:rPr>
        <w:t>крытых</w:t>
      </w:r>
      <w:proofErr w:type="gramEnd"/>
      <w:r w:rsidRPr="00B662A8">
        <w:rPr>
          <w:sz w:val="24"/>
          <w:szCs w:val="24"/>
        </w:rPr>
        <w:t xml:space="preserve"> сооружения с искусственным льдом;  </w:t>
      </w:r>
    </w:p>
    <w:p w14:paraId="339B3096" w14:textId="77777777" w:rsidR="00065D1D" w:rsidRPr="00B662A8" w:rsidRDefault="00065D1D" w:rsidP="00065D1D">
      <w:pPr>
        <w:widowControl/>
        <w:ind w:right="-1" w:firstLine="567"/>
        <w:jc w:val="both"/>
        <w:rPr>
          <w:sz w:val="24"/>
          <w:szCs w:val="24"/>
        </w:rPr>
      </w:pPr>
      <w:r w:rsidRPr="00B662A8">
        <w:rPr>
          <w:sz w:val="24"/>
          <w:szCs w:val="24"/>
        </w:rPr>
        <w:t xml:space="preserve">208 других спортсооружений. </w:t>
      </w:r>
    </w:p>
    <w:p w14:paraId="63A3B605" w14:textId="77777777" w:rsidR="00065D1D" w:rsidRPr="00B662A8" w:rsidRDefault="00065D1D" w:rsidP="00065D1D">
      <w:pPr>
        <w:autoSpaceDE w:val="0"/>
        <w:autoSpaceDN w:val="0"/>
        <w:adjustRightInd w:val="0"/>
        <w:ind w:firstLine="567"/>
        <w:jc w:val="both"/>
        <w:rPr>
          <w:sz w:val="24"/>
          <w:szCs w:val="24"/>
        </w:rPr>
      </w:pPr>
      <w:r w:rsidRPr="00B662A8">
        <w:rPr>
          <w:sz w:val="24"/>
          <w:szCs w:val="24"/>
        </w:rPr>
        <w:t>Обеспеченность населения города объектами спорта на 01.</w:t>
      </w:r>
      <w:r>
        <w:rPr>
          <w:sz w:val="24"/>
          <w:szCs w:val="24"/>
        </w:rPr>
        <w:t>01</w:t>
      </w:r>
      <w:r w:rsidRPr="00B662A8">
        <w:rPr>
          <w:sz w:val="24"/>
          <w:szCs w:val="24"/>
        </w:rPr>
        <w:t>.201</w:t>
      </w:r>
      <w:r>
        <w:rPr>
          <w:sz w:val="24"/>
          <w:szCs w:val="24"/>
        </w:rPr>
        <w:t>6</w:t>
      </w:r>
      <w:r w:rsidRPr="00B662A8">
        <w:rPr>
          <w:sz w:val="24"/>
          <w:szCs w:val="24"/>
        </w:rPr>
        <w:t xml:space="preserve"> года состав</w:t>
      </w:r>
      <w:r>
        <w:rPr>
          <w:sz w:val="24"/>
          <w:szCs w:val="24"/>
        </w:rPr>
        <w:t>ила</w:t>
      </w:r>
      <w:r w:rsidRPr="00B662A8">
        <w:rPr>
          <w:sz w:val="24"/>
          <w:szCs w:val="24"/>
        </w:rPr>
        <w:t xml:space="preserve"> 2</w:t>
      </w:r>
      <w:r>
        <w:rPr>
          <w:sz w:val="24"/>
          <w:szCs w:val="24"/>
        </w:rPr>
        <w:t>1</w:t>
      </w:r>
      <w:r w:rsidRPr="00B662A8">
        <w:rPr>
          <w:sz w:val="24"/>
          <w:szCs w:val="24"/>
        </w:rPr>
        <w:t>,</w:t>
      </w:r>
      <w:r>
        <w:rPr>
          <w:sz w:val="24"/>
          <w:szCs w:val="24"/>
        </w:rPr>
        <w:t>2</w:t>
      </w:r>
      <w:r w:rsidRPr="00B662A8">
        <w:rPr>
          <w:sz w:val="24"/>
          <w:szCs w:val="24"/>
        </w:rPr>
        <w:t xml:space="preserve"> % </w:t>
      </w:r>
      <w:r w:rsidRPr="00B662A8">
        <w:rPr>
          <w:sz w:val="24"/>
          <w:szCs w:val="24"/>
        </w:rPr>
        <w:br/>
        <w:t xml:space="preserve">(2014 – </w:t>
      </w:r>
      <w:r>
        <w:rPr>
          <w:sz w:val="24"/>
          <w:szCs w:val="24"/>
        </w:rPr>
        <w:t>20,7</w:t>
      </w:r>
      <w:r w:rsidRPr="00B662A8">
        <w:rPr>
          <w:sz w:val="24"/>
          <w:szCs w:val="24"/>
        </w:rPr>
        <w:t xml:space="preserve"> %) .</w:t>
      </w:r>
    </w:p>
    <w:p w14:paraId="1A8ABB41" w14:textId="77777777" w:rsidR="00065D1D" w:rsidRPr="00B662A8" w:rsidRDefault="00065D1D" w:rsidP="00065D1D">
      <w:pPr>
        <w:tabs>
          <w:tab w:val="left" w:pos="567"/>
        </w:tabs>
        <w:overflowPunct w:val="0"/>
        <w:autoSpaceDE w:val="0"/>
        <w:autoSpaceDN w:val="0"/>
        <w:adjustRightInd w:val="0"/>
        <w:ind w:firstLine="567"/>
        <w:jc w:val="both"/>
        <w:textAlignment w:val="baseline"/>
        <w:rPr>
          <w:sz w:val="24"/>
          <w:szCs w:val="24"/>
        </w:rPr>
      </w:pPr>
      <w:r w:rsidRPr="00B662A8">
        <w:rPr>
          <w:sz w:val="24"/>
          <w:szCs w:val="24"/>
        </w:rPr>
        <w:t>По сравнению с 2014 год</w:t>
      </w:r>
      <w:r>
        <w:rPr>
          <w:sz w:val="24"/>
          <w:szCs w:val="24"/>
        </w:rPr>
        <w:t>ом</w:t>
      </w:r>
      <w:r w:rsidRPr="00B662A8">
        <w:rPr>
          <w:sz w:val="24"/>
          <w:szCs w:val="24"/>
        </w:rPr>
        <w:t xml:space="preserve"> в отчётном периоде произошли следующ</w:t>
      </w:r>
      <w:r>
        <w:rPr>
          <w:sz w:val="24"/>
          <w:szCs w:val="24"/>
        </w:rPr>
        <w:t>ие изменения по объектам спорта:</w:t>
      </w:r>
    </w:p>
    <w:p w14:paraId="573E737F" w14:textId="77777777" w:rsidR="00065D1D" w:rsidRPr="00E43854" w:rsidRDefault="00065D1D" w:rsidP="00065D1D">
      <w:pPr>
        <w:tabs>
          <w:tab w:val="left" w:pos="567"/>
        </w:tabs>
        <w:overflowPunct w:val="0"/>
        <w:autoSpaceDE w:val="0"/>
        <w:autoSpaceDN w:val="0"/>
        <w:adjustRightInd w:val="0"/>
        <w:ind w:firstLine="567"/>
        <w:jc w:val="both"/>
        <w:textAlignment w:val="baseline"/>
        <w:rPr>
          <w:sz w:val="24"/>
          <w:szCs w:val="24"/>
        </w:rPr>
      </w:pPr>
      <w:r w:rsidRPr="00E43854">
        <w:rPr>
          <w:sz w:val="24"/>
          <w:szCs w:val="24"/>
        </w:rPr>
        <w:t>1. Увеличилось общее количество спортивных залов на 5 единиц:</w:t>
      </w:r>
    </w:p>
    <w:p w14:paraId="11E1A289" w14:textId="77777777" w:rsidR="00065D1D" w:rsidRPr="00E43854" w:rsidRDefault="00065D1D" w:rsidP="00065D1D">
      <w:pPr>
        <w:tabs>
          <w:tab w:val="left" w:pos="1134"/>
        </w:tabs>
        <w:overflowPunct w:val="0"/>
        <w:autoSpaceDE w:val="0"/>
        <w:autoSpaceDN w:val="0"/>
        <w:adjustRightInd w:val="0"/>
        <w:ind w:firstLine="567"/>
        <w:jc w:val="both"/>
        <w:textAlignment w:val="baseline"/>
        <w:rPr>
          <w:sz w:val="24"/>
          <w:szCs w:val="24"/>
        </w:rPr>
      </w:pPr>
      <w:r w:rsidRPr="00E43854">
        <w:rPr>
          <w:sz w:val="24"/>
          <w:szCs w:val="24"/>
        </w:rPr>
        <w:t>- введён в эксплуатацию зал восточных единобо</w:t>
      </w:r>
      <w:proofErr w:type="gramStart"/>
      <w:r w:rsidRPr="00E43854">
        <w:rPr>
          <w:sz w:val="24"/>
          <w:szCs w:val="24"/>
        </w:rPr>
        <w:t>рств в С</w:t>
      </w:r>
      <w:proofErr w:type="gramEnd"/>
      <w:r w:rsidRPr="00E43854">
        <w:rPr>
          <w:sz w:val="24"/>
          <w:szCs w:val="24"/>
        </w:rPr>
        <w:t xml:space="preserve">ОК «Энергетик» </w:t>
      </w:r>
      <w:r>
        <w:rPr>
          <w:sz w:val="24"/>
          <w:szCs w:val="24"/>
        </w:rPr>
        <w:br/>
      </w:r>
      <w:r w:rsidRPr="00E43854">
        <w:rPr>
          <w:sz w:val="24"/>
          <w:szCs w:val="24"/>
        </w:rPr>
        <w:t>МБУ ДО СДЮСШОР «Ермак»;</w:t>
      </w:r>
    </w:p>
    <w:p w14:paraId="18251B9E" w14:textId="77777777" w:rsidR="00065D1D" w:rsidRPr="00E43854" w:rsidRDefault="00065D1D" w:rsidP="00065D1D">
      <w:pPr>
        <w:tabs>
          <w:tab w:val="left" w:pos="1134"/>
        </w:tabs>
        <w:overflowPunct w:val="0"/>
        <w:autoSpaceDE w:val="0"/>
        <w:autoSpaceDN w:val="0"/>
        <w:adjustRightInd w:val="0"/>
        <w:ind w:firstLine="567"/>
        <w:jc w:val="both"/>
        <w:textAlignment w:val="baseline"/>
        <w:rPr>
          <w:sz w:val="24"/>
          <w:szCs w:val="24"/>
        </w:rPr>
      </w:pPr>
      <w:r w:rsidRPr="00E43854">
        <w:rPr>
          <w:sz w:val="24"/>
          <w:szCs w:val="24"/>
        </w:rPr>
        <w:t>- введён в эксплуатацию спортивный зал ООО «Клуб боевых искусств «Золотой боец 86»;</w:t>
      </w:r>
    </w:p>
    <w:p w14:paraId="62A13890" w14:textId="77777777" w:rsidR="00065D1D" w:rsidRPr="00E43854" w:rsidRDefault="00065D1D" w:rsidP="00065D1D">
      <w:pPr>
        <w:tabs>
          <w:tab w:val="left" w:pos="1134"/>
        </w:tabs>
        <w:overflowPunct w:val="0"/>
        <w:autoSpaceDE w:val="0"/>
        <w:autoSpaceDN w:val="0"/>
        <w:adjustRightInd w:val="0"/>
        <w:ind w:firstLine="567"/>
        <w:jc w:val="both"/>
        <w:textAlignment w:val="baseline"/>
        <w:rPr>
          <w:sz w:val="24"/>
          <w:szCs w:val="24"/>
        </w:rPr>
      </w:pPr>
      <w:r w:rsidRPr="00E43854">
        <w:rPr>
          <w:sz w:val="24"/>
          <w:szCs w:val="24"/>
        </w:rPr>
        <w:t xml:space="preserve">- введены в эксплуатацию 3 зала в детском спортивном комплексе «Пионер» ООО «КАН» </w:t>
      </w:r>
      <w:r>
        <w:rPr>
          <w:sz w:val="24"/>
          <w:szCs w:val="24"/>
        </w:rPr>
        <w:t>(</w:t>
      </w:r>
      <w:r w:rsidRPr="00E43854">
        <w:rPr>
          <w:sz w:val="24"/>
          <w:szCs w:val="24"/>
        </w:rPr>
        <w:t>универсальный спортивный зал, зал борьбы, тренажёрный зал</w:t>
      </w:r>
      <w:r>
        <w:rPr>
          <w:sz w:val="24"/>
          <w:szCs w:val="24"/>
        </w:rPr>
        <w:t>)</w:t>
      </w:r>
      <w:r w:rsidRPr="00E43854">
        <w:rPr>
          <w:sz w:val="24"/>
          <w:szCs w:val="24"/>
        </w:rPr>
        <w:t>.</w:t>
      </w:r>
    </w:p>
    <w:p w14:paraId="56C37F11" w14:textId="77777777" w:rsidR="00065D1D" w:rsidRPr="00E43854" w:rsidRDefault="00065D1D" w:rsidP="00065D1D">
      <w:pPr>
        <w:ind w:firstLine="567"/>
        <w:jc w:val="both"/>
        <w:rPr>
          <w:sz w:val="24"/>
          <w:szCs w:val="24"/>
        </w:rPr>
      </w:pPr>
      <w:r w:rsidRPr="00E43854">
        <w:rPr>
          <w:sz w:val="24"/>
          <w:szCs w:val="24"/>
        </w:rPr>
        <w:t xml:space="preserve">2. Изменилась площадь спортивных залов в СК «Олимпиец» с 455,4 </w:t>
      </w:r>
      <w:proofErr w:type="spellStart"/>
      <w:r w:rsidRPr="00E43854">
        <w:rPr>
          <w:sz w:val="24"/>
          <w:szCs w:val="24"/>
        </w:rPr>
        <w:t>кв.м</w:t>
      </w:r>
      <w:proofErr w:type="spellEnd"/>
      <w:r w:rsidRPr="00E43854">
        <w:rPr>
          <w:sz w:val="24"/>
          <w:szCs w:val="24"/>
        </w:rPr>
        <w:t xml:space="preserve">. на 480 </w:t>
      </w:r>
      <w:proofErr w:type="spellStart"/>
      <w:r w:rsidRPr="00E43854">
        <w:rPr>
          <w:sz w:val="24"/>
          <w:szCs w:val="24"/>
        </w:rPr>
        <w:t>кв.м</w:t>
      </w:r>
      <w:proofErr w:type="spellEnd"/>
      <w:r w:rsidRPr="00E43854">
        <w:rPr>
          <w:sz w:val="24"/>
          <w:szCs w:val="24"/>
        </w:rPr>
        <w:t>. в связи с передачей СК «Олимпиец» ОАО «Сургутнефтегаз» в муниципальную собственность и закреплении его на праве оперативного управления за муниципальным автономным учреждением «Ледовый Дворец спорта» и переоформлением документов.</w:t>
      </w:r>
    </w:p>
    <w:p w14:paraId="24EE827F" w14:textId="77777777" w:rsidR="00065D1D" w:rsidRPr="00E43854" w:rsidRDefault="00065D1D" w:rsidP="00065D1D">
      <w:pPr>
        <w:pStyle w:val="af0"/>
        <w:tabs>
          <w:tab w:val="left" w:pos="567"/>
        </w:tabs>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E43854">
        <w:rPr>
          <w:rFonts w:ascii="Times New Roman" w:hAnsi="Times New Roman"/>
          <w:sz w:val="24"/>
          <w:szCs w:val="24"/>
        </w:rPr>
        <w:t>3. Общее количество плоскостных сооружений увеличилось на 14 единиц (выбыли – 2 единицы, введено – 8 плоскостных сооружения, вновь учтены – 8 единиц):</w:t>
      </w:r>
    </w:p>
    <w:p w14:paraId="6D111B60" w14:textId="77777777" w:rsidR="00065D1D" w:rsidRPr="00E43854" w:rsidRDefault="00065D1D" w:rsidP="00065D1D">
      <w:pPr>
        <w:tabs>
          <w:tab w:val="left" w:pos="1134"/>
        </w:tabs>
        <w:overflowPunct w:val="0"/>
        <w:autoSpaceDE w:val="0"/>
        <w:autoSpaceDN w:val="0"/>
        <w:adjustRightInd w:val="0"/>
        <w:ind w:firstLine="567"/>
        <w:jc w:val="both"/>
        <w:textAlignment w:val="baseline"/>
        <w:rPr>
          <w:sz w:val="24"/>
          <w:szCs w:val="24"/>
        </w:rPr>
      </w:pPr>
      <w:r w:rsidRPr="00E43854">
        <w:rPr>
          <w:sz w:val="24"/>
          <w:szCs w:val="24"/>
        </w:rPr>
        <w:t>выбыли:</w:t>
      </w:r>
    </w:p>
    <w:p w14:paraId="44541887" w14:textId="77777777" w:rsidR="00065D1D" w:rsidRPr="00E43854" w:rsidRDefault="00065D1D" w:rsidP="00065D1D">
      <w:pPr>
        <w:widowControl/>
        <w:tabs>
          <w:tab w:val="left" w:pos="993"/>
        </w:tabs>
        <w:overflowPunct w:val="0"/>
        <w:autoSpaceDE w:val="0"/>
        <w:autoSpaceDN w:val="0"/>
        <w:adjustRightInd w:val="0"/>
        <w:ind w:firstLine="567"/>
        <w:jc w:val="both"/>
        <w:textAlignment w:val="baseline"/>
        <w:rPr>
          <w:sz w:val="24"/>
          <w:szCs w:val="24"/>
        </w:rPr>
      </w:pPr>
      <w:r w:rsidRPr="00E43854">
        <w:rPr>
          <w:sz w:val="24"/>
          <w:szCs w:val="24"/>
        </w:rPr>
        <w:t>- спортивная площадка школы № 6;</w:t>
      </w:r>
    </w:p>
    <w:p w14:paraId="693DC709" w14:textId="77777777" w:rsidR="00065D1D" w:rsidRPr="00E43854" w:rsidRDefault="00065D1D" w:rsidP="00065D1D">
      <w:pPr>
        <w:widowControl/>
        <w:tabs>
          <w:tab w:val="left" w:pos="567"/>
        </w:tabs>
        <w:overflowPunct w:val="0"/>
        <w:autoSpaceDE w:val="0"/>
        <w:autoSpaceDN w:val="0"/>
        <w:adjustRightInd w:val="0"/>
        <w:ind w:firstLine="567"/>
        <w:jc w:val="both"/>
        <w:textAlignment w:val="baseline"/>
        <w:rPr>
          <w:sz w:val="24"/>
          <w:szCs w:val="24"/>
        </w:rPr>
      </w:pPr>
      <w:r w:rsidRPr="00E43854">
        <w:rPr>
          <w:sz w:val="24"/>
          <w:szCs w:val="24"/>
        </w:rPr>
        <w:t>- хоккейный корт школы «Прогимназия».</w:t>
      </w:r>
    </w:p>
    <w:p w14:paraId="020995DD" w14:textId="77777777" w:rsidR="00065D1D" w:rsidRPr="00E43854" w:rsidRDefault="00065D1D" w:rsidP="00065D1D">
      <w:pPr>
        <w:tabs>
          <w:tab w:val="left" w:pos="993"/>
          <w:tab w:val="left" w:pos="1134"/>
        </w:tabs>
        <w:overflowPunct w:val="0"/>
        <w:autoSpaceDE w:val="0"/>
        <w:autoSpaceDN w:val="0"/>
        <w:adjustRightInd w:val="0"/>
        <w:ind w:firstLine="567"/>
        <w:jc w:val="both"/>
        <w:textAlignment w:val="baseline"/>
        <w:rPr>
          <w:sz w:val="24"/>
          <w:szCs w:val="24"/>
        </w:rPr>
      </w:pPr>
      <w:r w:rsidRPr="00E43854">
        <w:rPr>
          <w:sz w:val="24"/>
          <w:szCs w:val="24"/>
        </w:rPr>
        <w:t xml:space="preserve">введены: </w:t>
      </w:r>
    </w:p>
    <w:p w14:paraId="44C700D9" w14:textId="77777777" w:rsidR="00065D1D" w:rsidRPr="00E43854" w:rsidRDefault="00065D1D" w:rsidP="00065D1D">
      <w:pPr>
        <w:widowControl/>
        <w:tabs>
          <w:tab w:val="left" w:pos="567"/>
          <w:tab w:val="left" w:pos="993"/>
        </w:tabs>
        <w:overflowPunct w:val="0"/>
        <w:autoSpaceDE w:val="0"/>
        <w:autoSpaceDN w:val="0"/>
        <w:adjustRightInd w:val="0"/>
        <w:ind w:firstLine="567"/>
        <w:jc w:val="both"/>
        <w:textAlignment w:val="baseline"/>
        <w:rPr>
          <w:sz w:val="24"/>
          <w:szCs w:val="24"/>
        </w:rPr>
      </w:pPr>
      <w:r w:rsidRPr="00E43854">
        <w:rPr>
          <w:sz w:val="24"/>
          <w:szCs w:val="24"/>
        </w:rPr>
        <w:t>- спортивная площадка специализированной детско-юношеской спортивной школы олимпийского резерва № 1;</w:t>
      </w:r>
    </w:p>
    <w:p w14:paraId="21785C34" w14:textId="77777777" w:rsidR="00065D1D" w:rsidRPr="00E43854" w:rsidRDefault="00065D1D" w:rsidP="00065D1D">
      <w:pPr>
        <w:widowControl/>
        <w:tabs>
          <w:tab w:val="left" w:pos="993"/>
        </w:tabs>
        <w:overflowPunct w:val="0"/>
        <w:autoSpaceDE w:val="0"/>
        <w:autoSpaceDN w:val="0"/>
        <w:adjustRightInd w:val="0"/>
        <w:ind w:firstLine="567"/>
        <w:jc w:val="both"/>
        <w:textAlignment w:val="baseline"/>
        <w:rPr>
          <w:sz w:val="24"/>
          <w:szCs w:val="24"/>
        </w:rPr>
      </w:pPr>
      <w:r w:rsidRPr="00E43854">
        <w:rPr>
          <w:sz w:val="24"/>
          <w:szCs w:val="24"/>
        </w:rPr>
        <w:t>- две спортивных площадки детского сада № 30 «</w:t>
      </w:r>
      <w:proofErr w:type="spellStart"/>
      <w:r w:rsidRPr="00E43854">
        <w:rPr>
          <w:sz w:val="24"/>
          <w:szCs w:val="24"/>
        </w:rPr>
        <w:t>Семицветик</w:t>
      </w:r>
      <w:proofErr w:type="spellEnd"/>
      <w:r w:rsidRPr="00E43854">
        <w:rPr>
          <w:sz w:val="24"/>
          <w:szCs w:val="24"/>
        </w:rPr>
        <w:t>»;</w:t>
      </w:r>
    </w:p>
    <w:p w14:paraId="2175F96E" w14:textId="77777777" w:rsidR="00065D1D" w:rsidRPr="00E43854" w:rsidRDefault="00065D1D" w:rsidP="00065D1D">
      <w:pPr>
        <w:widowControl/>
        <w:tabs>
          <w:tab w:val="left" w:pos="993"/>
        </w:tabs>
        <w:overflowPunct w:val="0"/>
        <w:autoSpaceDE w:val="0"/>
        <w:autoSpaceDN w:val="0"/>
        <w:adjustRightInd w:val="0"/>
        <w:ind w:firstLine="567"/>
        <w:jc w:val="both"/>
        <w:textAlignment w:val="baseline"/>
        <w:rPr>
          <w:sz w:val="24"/>
          <w:szCs w:val="24"/>
        </w:rPr>
      </w:pPr>
      <w:r w:rsidRPr="00E43854">
        <w:rPr>
          <w:sz w:val="24"/>
          <w:szCs w:val="24"/>
        </w:rPr>
        <w:t>- спортивная площадка детского сада № 36 «Яблонька»;</w:t>
      </w:r>
    </w:p>
    <w:p w14:paraId="45EEAFD3" w14:textId="77777777" w:rsidR="00065D1D" w:rsidRPr="00E43854" w:rsidRDefault="00065D1D" w:rsidP="00065D1D">
      <w:pPr>
        <w:widowControl/>
        <w:tabs>
          <w:tab w:val="left" w:pos="993"/>
        </w:tabs>
        <w:overflowPunct w:val="0"/>
        <w:autoSpaceDE w:val="0"/>
        <w:autoSpaceDN w:val="0"/>
        <w:adjustRightInd w:val="0"/>
        <w:ind w:firstLine="567"/>
        <w:jc w:val="both"/>
        <w:textAlignment w:val="baseline"/>
        <w:rPr>
          <w:sz w:val="24"/>
          <w:szCs w:val="24"/>
        </w:rPr>
      </w:pPr>
      <w:r w:rsidRPr="00E43854">
        <w:rPr>
          <w:sz w:val="24"/>
          <w:szCs w:val="24"/>
        </w:rPr>
        <w:t>- спортивная площадка детского сада № 43 «Лесная сказка»;</w:t>
      </w:r>
    </w:p>
    <w:p w14:paraId="70DC1AB3" w14:textId="77777777" w:rsidR="00065D1D" w:rsidRPr="00E43854" w:rsidRDefault="00065D1D" w:rsidP="00065D1D">
      <w:pPr>
        <w:widowControl/>
        <w:tabs>
          <w:tab w:val="left" w:pos="993"/>
        </w:tabs>
        <w:overflowPunct w:val="0"/>
        <w:autoSpaceDE w:val="0"/>
        <w:autoSpaceDN w:val="0"/>
        <w:adjustRightInd w:val="0"/>
        <w:ind w:firstLine="567"/>
        <w:jc w:val="both"/>
        <w:textAlignment w:val="baseline"/>
        <w:rPr>
          <w:sz w:val="24"/>
          <w:szCs w:val="24"/>
        </w:rPr>
      </w:pPr>
      <w:r w:rsidRPr="00E43854">
        <w:rPr>
          <w:sz w:val="24"/>
          <w:szCs w:val="24"/>
        </w:rPr>
        <w:t>- спортивная площадка детского сада № 48 «Росток»;</w:t>
      </w:r>
    </w:p>
    <w:p w14:paraId="46F93831" w14:textId="77777777" w:rsidR="00065D1D" w:rsidRPr="00E43854" w:rsidRDefault="00065D1D" w:rsidP="00065D1D">
      <w:pPr>
        <w:widowControl/>
        <w:tabs>
          <w:tab w:val="left" w:pos="993"/>
        </w:tabs>
        <w:overflowPunct w:val="0"/>
        <w:autoSpaceDE w:val="0"/>
        <w:autoSpaceDN w:val="0"/>
        <w:adjustRightInd w:val="0"/>
        <w:ind w:firstLine="567"/>
        <w:jc w:val="both"/>
        <w:textAlignment w:val="baseline"/>
        <w:rPr>
          <w:sz w:val="24"/>
          <w:szCs w:val="24"/>
        </w:rPr>
      </w:pPr>
      <w:r w:rsidRPr="00E43854">
        <w:rPr>
          <w:sz w:val="24"/>
          <w:szCs w:val="24"/>
        </w:rPr>
        <w:lastRenderedPageBreak/>
        <w:t>- две комплексных спортивных площадки Гимназии им. Ф.К. Салманова;</w:t>
      </w:r>
    </w:p>
    <w:p w14:paraId="61ED90AE" w14:textId="77777777" w:rsidR="00065D1D" w:rsidRPr="00E43854" w:rsidRDefault="00065D1D" w:rsidP="00065D1D">
      <w:pPr>
        <w:tabs>
          <w:tab w:val="left" w:pos="1134"/>
        </w:tabs>
        <w:overflowPunct w:val="0"/>
        <w:autoSpaceDE w:val="0"/>
        <w:autoSpaceDN w:val="0"/>
        <w:adjustRightInd w:val="0"/>
        <w:ind w:firstLine="567"/>
        <w:jc w:val="both"/>
        <w:textAlignment w:val="baseline"/>
        <w:rPr>
          <w:sz w:val="24"/>
          <w:szCs w:val="24"/>
        </w:rPr>
      </w:pPr>
      <w:r w:rsidRPr="00E43854">
        <w:rPr>
          <w:sz w:val="24"/>
          <w:szCs w:val="24"/>
        </w:rPr>
        <w:t xml:space="preserve">вновь </w:t>
      </w:r>
      <w:proofErr w:type="gramStart"/>
      <w:r w:rsidRPr="00E43854">
        <w:rPr>
          <w:sz w:val="24"/>
          <w:szCs w:val="24"/>
        </w:rPr>
        <w:t>учтены</w:t>
      </w:r>
      <w:proofErr w:type="gramEnd"/>
      <w:r w:rsidRPr="00E43854">
        <w:rPr>
          <w:sz w:val="24"/>
          <w:szCs w:val="24"/>
        </w:rPr>
        <w:t xml:space="preserve"> по представленным документам:</w:t>
      </w:r>
    </w:p>
    <w:p w14:paraId="71D45E17" w14:textId="77777777" w:rsidR="00065D1D" w:rsidRPr="00E43854" w:rsidRDefault="00065D1D" w:rsidP="00065D1D">
      <w:pPr>
        <w:tabs>
          <w:tab w:val="left" w:pos="1134"/>
        </w:tabs>
        <w:overflowPunct w:val="0"/>
        <w:autoSpaceDE w:val="0"/>
        <w:autoSpaceDN w:val="0"/>
        <w:adjustRightInd w:val="0"/>
        <w:ind w:firstLine="567"/>
        <w:jc w:val="both"/>
        <w:textAlignment w:val="baseline"/>
        <w:rPr>
          <w:sz w:val="24"/>
          <w:szCs w:val="24"/>
        </w:rPr>
      </w:pPr>
      <w:r w:rsidRPr="00E43854">
        <w:rPr>
          <w:sz w:val="24"/>
          <w:szCs w:val="24"/>
        </w:rPr>
        <w:t xml:space="preserve">- 7 площадок детских садов общей площадью 2 417 </w:t>
      </w:r>
      <w:proofErr w:type="spellStart"/>
      <w:r w:rsidRPr="00E43854">
        <w:rPr>
          <w:sz w:val="24"/>
          <w:szCs w:val="24"/>
        </w:rPr>
        <w:t>кв.м</w:t>
      </w:r>
      <w:proofErr w:type="spellEnd"/>
      <w:r w:rsidRPr="00E43854">
        <w:rPr>
          <w:sz w:val="24"/>
          <w:szCs w:val="24"/>
        </w:rPr>
        <w:t>.;</w:t>
      </w:r>
    </w:p>
    <w:p w14:paraId="7B2A945C" w14:textId="77777777" w:rsidR="00065D1D" w:rsidRPr="00E43854" w:rsidRDefault="00065D1D" w:rsidP="00065D1D">
      <w:pPr>
        <w:tabs>
          <w:tab w:val="left" w:pos="1134"/>
        </w:tabs>
        <w:overflowPunct w:val="0"/>
        <w:autoSpaceDE w:val="0"/>
        <w:autoSpaceDN w:val="0"/>
        <w:adjustRightInd w:val="0"/>
        <w:ind w:firstLine="567"/>
        <w:jc w:val="both"/>
        <w:textAlignment w:val="baseline"/>
        <w:rPr>
          <w:sz w:val="24"/>
          <w:szCs w:val="24"/>
        </w:rPr>
      </w:pPr>
      <w:r w:rsidRPr="00E43854">
        <w:rPr>
          <w:sz w:val="24"/>
          <w:szCs w:val="24"/>
        </w:rPr>
        <w:t>- спортивная площадка школы № 42.</w:t>
      </w:r>
    </w:p>
    <w:p w14:paraId="2B8A7EF1" w14:textId="77777777" w:rsidR="00065D1D" w:rsidRPr="00E43854" w:rsidRDefault="00065D1D" w:rsidP="00065D1D">
      <w:pPr>
        <w:tabs>
          <w:tab w:val="left" w:pos="1134"/>
        </w:tabs>
        <w:overflowPunct w:val="0"/>
        <w:autoSpaceDE w:val="0"/>
        <w:autoSpaceDN w:val="0"/>
        <w:adjustRightInd w:val="0"/>
        <w:ind w:firstLine="567"/>
        <w:jc w:val="both"/>
        <w:textAlignment w:val="baseline"/>
        <w:rPr>
          <w:sz w:val="24"/>
          <w:szCs w:val="24"/>
        </w:rPr>
      </w:pPr>
      <w:r w:rsidRPr="00E43854">
        <w:rPr>
          <w:sz w:val="24"/>
          <w:szCs w:val="24"/>
        </w:rPr>
        <w:t>4. Изменилась нормативная пропускная мощность:</w:t>
      </w:r>
    </w:p>
    <w:p w14:paraId="7B349E37" w14:textId="77777777" w:rsidR="00065D1D" w:rsidRPr="00E43854" w:rsidRDefault="00065D1D" w:rsidP="00065D1D">
      <w:pPr>
        <w:tabs>
          <w:tab w:val="left" w:pos="1134"/>
        </w:tabs>
        <w:overflowPunct w:val="0"/>
        <w:autoSpaceDE w:val="0"/>
        <w:autoSpaceDN w:val="0"/>
        <w:adjustRightInd w:val="0"/>
        <w:ind w:firstLine="567"/>
        <w:jc w:val="both"/>
        <w:textAlignment w:val="baseline"/>
        <w:rPr>
          <w:sz w:val="24"/>
          <w:szCs w:val="24"/>
        </w:rPr>
      </w:pPr>
      <w:r w:rsidRPr="00E43854">
        <w:rPr>
          <w:sz w:val="24"/>
          <w:szCs w:val="24"/>
        </w:rPr>
        <w:t>- спортивной площадки детского сада № 92 «Веснушка» с 11 на 20 человек;</w:t>
      </w:r>
    </w:p>
    <w:p w14:paraId="2CA6ACCD" w14:textId="77777777" w:rsidR="00065D1D" w:rsidRPr="00E43854" w:rsidRDefault="00065D1D" w:rsidP="00065D1D">
      <w:pPr>
        <w:tabs>
          <w:tab w:val="left" w:pos="1134"/>
        </w:tabs>
        <w:overflowPunct w:val="0"/>
        <w:autoSpaceDE w:val="0"/>
        <w:autoSpaceDN w:val="0"/>
        <w:adjustRightInd w:val="0"/>
        <w:ind w:firstLine="567"/>
        <w:jc w:val="both"/>
        <w:textAlignment w:val="baseline"/>
        <w:rPr>
          <w:sz w:val="24"/>
          <w:szCs w:val="24"/>
        </w:rPr>
      </w:pPr>
      <w:r w:rsidRPr="00E43854">
        <w:rPr>
          <w:sz w:val="24"/>
          <w:szCs w:val="24"/>
        </w:rPr>
        <w:t>- спортивной площадки коррекционной школы с 12 на 15 человек;</w:t>
      </w:r>
    </w:p>
    <w:p w14:paraId="114001E0" w14:textId="77777777" w:rsidR="00065D1D" w:rsidRPr="00E43854" w:rsidRDefault="00065D1D" w:rsidP="00065D1D">
      <w:pPr>
        <w:tabs>
          <w:tab w:val="left" w:pos="1134"/>
        </w:tabs>
        <w:overflowPunct w:val="0"/>
        <w:autoSpaceDE w:val="0"/>
        <w:autoSpaceDN w:val="0"/>
        <w:adjustRightInd w:val="0"/>
        <w:ind w:firstLine="567"/>
        <w:jc w:val="both"/>
        <w:textAlignment w:val="baseline"/>
        <w:rPr>
          <w:sz w:val="24"/>
          <w:szCs w:val="24"/>
        </w:rPr>
      </w:pPr>
      <w:r w:rsidRPr="00E43854">
        <w:rPr>
          <w:sz w:val="24"/>
          <w:szCs w:val="24"/>
        </w:rPr>
        <w:t>- спортивной площадки медицинского колледжа с 20 на 25 человек.</w:t>
      </w:r>
    </w:p>
    <w:p w14:paraId="5F94BA33" w14:textId="77777777" w:rsidR="00065D1D" w:rsidRPr="00E43854" w:rsidRDefault="00065D1D" w:rsidP="00065D1D">
      <w:pPr>
        <w:tabs>
          <w:tab w:val="left" w:pos="1134"/>
        </w:tabs>
        <w:overflowPunct w:val="0"/>
        <w:autoSpaceDE w:val="0"/>
        <w:autoSpaceDN w:val="0"/>
        <w:adjustRightInd w:val="0"/>
        <w:ind w:firstLine="567"/>
        <w:jc w:val="both"/>
        <w:textAlignment w:val="baseline"/>
        <w:rPr>
          <w:sz w:val="24"/>
          <w:szCs w:val="24"/>
        </w:rPr>
      </w:pPr>
      <w:r w:rsidRPr="00E43854">
        <w:rPr>
          <w:sz w:val="24"/>
          <w:szCs w:val="24"/>
        </w:rPr>
        <w:t>7. Количество стрелковых сооружений (тиры, стрельбища, стенды) уменьшилось на 1 единицу:</w:t>
      </w:r>
    </w:p>
    <w:p w14:paraId="67B82FD6" w14:textId="77777777" w:rsidR="00065D1D" w:rsidRPr="00E43854" w:rsidRDefault="00065D1D" w:rsidP="00065D1D">
      <w:pPr>
        <w:tabs>
          <w:tab w:val="left" w:pos="1134"/>
          <w:tab w:val="left" w:pos="7655"/>
        </w:tabs>
        <w:ind w:firstLine="567"/>
        <w:jc w:val="both"/>
        <w:rPr>
          <w:sz w:val="24"/>
          <w:szCs w:val="24"/>
        </w:rPr>
      </w:pPr>
      <w:r w:rsidRPr="00E43854">
        <w:rPr>
          <w:bCs/>
          <w:sz w:val="24"/>
          <w:szCs w:val="24"/>
        </w:rPr>
        <w:t>- выбыл стрелковый тир гимназии № 2.</w:t>
      </w:r>
    </w:p>
    <w:p w14:paraId="20100181" w14:textId="77777777" w:rsidR="00065D1D" w:rsidRPr="00E43854" w:rsidRDefault="00065D1D" w:rsidP="00065D1D">
      <w:pPr>
        <w:tabs>
          <w:tab w:val="left" w:pos="1134"/>
        </w:tabs>
        <w:overflowPunct w:val="0"/>
        <w:autoSpaceDE w:val="0"/>
        <w:autoSpaceDN w:val="0"/>
        <w:adjustRightInd w:val="0"/>
        <w:ind w:firstLine="567"/>
        <w:jc w:val="both"/>
        <w:textAlignment w:val="baseline"/>
        <w:rPr>
          <w:sz w:val="24"/>
          <w:szCs w:val="24"/>
        </w:rPr>
      </w:pPr>
      <w:r w:rsidRPr="00E43854">
        <w:rPr>
          <w:sz w:val="24"/>
          <w:szCs w:val="24"/>
        </w:rPr>
        <w:t>8. Общее количество других спортивных объектов увеличилось на 17 единиц:</w:t>
      </w:r>
    </w:p>
    <w:p w14:paraId="211686C2" w14:textId="77777777" w:rsidR="00065D1D" w:rsidRPr="00E43854" w:rsidRDefault="00065D1D" w:rsidP="00065D1D">
      <w:pPr>
        <w:tabs>
          <w:tab w:val="left" w:pos="851"/>
        </w:tabs>
        <w:overflowPunct w:val="0"/>
        <w:autoSpaceDE w:val="0"/>
        <w:autoSpaceDN w:val="0"/>
        <w:adjustRightInd w:val="0"/>
        <w:ind w:firstLine="567"/>
        <w:jc w:val="both"/>
        <w:textAlignment w:val="baseline"/>
        <w:rPr>
          <w:sz w:val="24"/>
          <w:szCs w:val="24"/>
        </w:rPr>
      </w:pPr>
      <w:proofErr w:type="gramStart"/>
      <w:r w:rsidRPr="00E43854">
        <w:rPr>
          <w:sz w:val="24"/>
          <w:szCs w:val="24"/>
        </w:rPr>
        <w:t>введены</w:t>
      </w:r>
      <w:proofErr w:type="gramEnd"/>
      <w:r w:rsidRPr="00E43854">
        <w:rPr>
          <w:sz w:val="24"/>
          <w:szCs w:val="24"/>
        </w:rPr>
        <w:t xml:space="preserve"> в отчётном году 15 объектов:</w:t>
      </w:r>
    </w:p>
    <w:p w14:paraId="783C9298" w14:textId="77777777" w:rsidR="00065D1D" w:rsidRPr="00E43854" w:rsidRDefault="00065D1D" w:rsidP="00065D1D">
      <w:pPr>
        <w:tabs>
          <w:tab w:val="left" w:pos="1134"/>
        </w:tabs>
        <w:overflowPunct w:val="0"/>
        <w:autoSpaceDE w:val="0"/>
        <w:autoSpaceDN w:val="0"/>
        <w:adjustRightInd w:val="0"/>
        <w:ind w:firstLine="567"/>
        <w:jc w:val="both"/>
        <w:textAlignment w:val="baseline"/>
        <w:rPr>
          <w:sz w:val="24"/>
          <w:szCs w:val="24"/>
        </w:rPr>
      </w:pPr>
      <w:r w:rsidRPr="00E43854">
        <w:rPr>
          <w:sz w:val="24"/>
          <w:szCs w:val="24"/>
        </w:rPr>
        <w:t>- 7 спортивных залов и 4 малых плавательных ванны вновь введенных в эксплуатацию четырех детских садов: № 30 «</w:t>
      </w:r>
      <w:proofErr w:type="spellStart"/>
      <w:r w:rsidRPr="00E43854">
        <w:rPr>
          <w:sz w:val="24"/>
          <w:szCs w:val="24"/>
        </w:rPr>
        <w:t>Семицветик</w:t>
      </w:r>
      <w:proofErr w:type="spellEnd"/>
      <w:r w:rsidRPr="00E43854">
        <w:rPr>
          <w:sz w:val="24"/>
          <w:szCs w:val="24"/>
        </w:rPr>
        <w:t>», № 36 «Яблонька», № 43 «Лесная сказка» и № 48 «Росток»,</w:t>
      </w:r>
    </w:p>
    <w:p w14:paraId="46D0D46B" w14:textId="77777777" w:rsidR="00065D1D" w:rsidRPr="00E43854" w:rsidRDefault="00065D1D" w:rsidP="00065D1D">
      <w:pPr>
        <w:tabs>
          <w:tab w:val="left" w:pos="1134"/>
        </w:tabs>
        <w:overflowPunct w:val="0"/>
        <w:autoSpaceDE w:val="0"/>
        <w:autoSpaceDN w:val="0"/>
        <w:adjustRightInd w:val="0"/>
        <w:ind w:firstLine="567"/>
        <w:jc w:val="both"/>
        <w:textAlignment w:val="baseline"/>
        <w:rPr>
          <w:sz w:val="24"/>
          <w:szCs w:val="24"/>
        </w:rPr>
      </w:pPr>
      <w:r w:rsidRPr="00E43854">
        <w:rPr>
          <w:sz w:val="24"/>
          <w:szCs w:val="24"/>
        </w:rPr>
        <w:t xml:space="preserve">- 3 </w:t>
      </w:r>
      <w:proofErr w:type="gramStart"/>
      <w:r w:rsidRPr="00E43854">
        <w:rPr>
          <w:sz w:val="24"/>
          <w:szCs w:val="24"/>
        </w:rPr>
        <w:t>спортивных</w:t>
      </w:r>
      <w:proofErr w:type="gramEnd"/>
      <w:r w:rsidRPr="00E43854">
        <w:rPr>
          <w:sz w:val="24"/>
          <w:szCs w:val="24"/>
        </w:rPr>
        <w:t xml:space="preserve"> (физкультурных) зала и 1 малая плавательная ванна  в Гимназии </w:t>
      </w:r>
      <w:r>
        <w:rPr>
          <w:sz w:val="24"/>
          <w:szCs w:val="24"/>
        </w:rPr>
        <w:br/>
      </w:r>
      <w:r w:rsidRPr="00E43854">
        <w:rPr>
          <w:sz w:val="24"/>
          <w:szCs w:val="24"/>
        </w:rPr>
        <w:t>им. Ф.К. Салманова.</w:t>
      </w:r>
    </w:p>
    <w:p w14:paraId="5471E8CF" w14:textId="77777777" w:rsidR="00065D1D" w:rsidRPr="00E43854" w:rsidRDefault="00065D1D" w:rsidP="00065D1D">
      <w:pPr>
        <w:tabs>
          <w:tab w:val="left" w:pos="1134"/>
        </w:tabs>
        <w:overflowPunct w:val="0"/>
        <w:autoSpaceDE w:val="0"/>
        <w:autoSpaceDN w:val="0"/>
        <w:adjustRightInd w:val="0"/>
        <w:ind w:firstLine="567"/>
        <w:jc w:val="both"/>
        <w:textAlignment w:val="baseline"/>
        <w:rPr>
          <w:sz w:val="24"/>
          <w:szCs w:val="24"/>
        </w:rPr>
      </w:pPr>
      <w:r w:rsidRPr="00E43854">
        <w:rPr>
          <w:sz w:val="24"/>
          <w:szCs w:val="24"/>
        </w:rPr>
        <w:t xml:space="preserve">вновь </w:t>
      </w:r>
      <w:proofErr w:type="gramStart"/>
      <w:r w:rsidRPr="00E43854">
        <w:rPr>
          <w:sz w:val="24"/>
          <w:szCs w:val="24"/>
        </w:rPr>
        <w:t>учтены</w:t>
      </w:r>
      <w:proofErr w:type="gramEnd"/>
      <w:r w:rsidRPr="00E43854">
        <w:rPr>
          <w:sz w:val="24"/>
          <w:szCs w:val="24"/>
        </w:rPr>
        <w:t xml:space="preserve"> 3 объекта: </w:t>
      </w:r>
    </w:p>
    <w:p w14:paraId="30FD222B" w14:textId="77777777" w:rsidR="00065D1D" w:rsidRPr="00E43854" w:rsidRDefault="00065D1D" w:rsidP="00065D1D">
      <w:pPr>
        <w:pStyle w:val="26"/>
        <w:tabs>
          <w:tab w:val="left" w:pos="1134"/>
        </w:tabs>
        <w:spacing w:after="0" w:line="240" w:lineRule="auto"/>
        <w:ind w:left="0" w:firstLine="567"/>
        <w:jc w:val="both"/>
        <w:rPr>
          <w:sz w:val="24"/>
          <w:szCs w:val="24"/>
        </w:rPr>
      </w:pPr>
      <w:r w:rsidRPr="00E43854">
        <w:rPr>
          <w:sz w:val="24"/>
          <w:szCs w:val="24"/>
        </w:rPr>
        <w:t xml:space="preserve">- спортивный зал (хореография) в СК «Олимпиец» МАУ «Ледовый Дворец спорта»; </w:t>
      </w:r>
    </w:p>
    <w:p w14:paraId="7A14A4B5" w14:textId="77777777" w:rsidR="00065D1D" w:rsidRPr="00E43854" w:rsidRDefault="00065D1D" w:rsidP="00065D1D">
      <w:pPr>
        <w:pStyle w:val="26"/>
        <w:tabs>
          <w:tab w:val="left" w:pos="1134"/>
        </w:tabs>
        <w:spacing w:after="0" w:line="240" w:lineRule="auto"/>
        <w:ind w:left="0" w:firstLine="567"/>
        <w:jc w:val="both"/>
        <w:rPr>
          <w:sz w:val="24"/>
          <w:szCs w:val="24"/>
        </w:rPr>
      </w:pPr>
      <w:r w:rsidRPr="00E43854">
        <w:rPr>
          <w:sz w:val="24"/>
          <w:szCs w:val="24"/>
        </w:rPr>
        <w:t xml:space="preserve">- спортивный зал детского сада № 24 «Космос»; </w:t>
      </w:r>
    </w:p>
    <w:p w14:paraId="04FFB2D6" w14:textId="77777777" w:rsidR="00065D1D" w:rsidRPr="00E43854" w:rsidRDefault="00065D1D" w:rsidP="00065D1D">
      <w:pPr>
        <w:ind w:firstLine="567"/>
        <w:jc w:val="both"/>
        <w:rPr>
          <w:sz w:val="24"/>
          <w:szCs w:val="24"/>
        </w:rPr>
      </w:pPr>
      <w:r w:rsidRPr="00E43854">
        <w:rPr>
          <w:sz w:val="24"/>
          <w:szCs w:val="24"/>
        </w:rPr>
        <w:t xml:space="preserve">- спортивный зал коррекционной школы. </w:t>
      </w:r>
    </w:p>
    <w:p w14:paraId="607C719D" w14:textId="77777777" w:rsidR="00065D1D" w:rsidRPr="00E43854" w:rsidRDefault="00065D1D" w:rsidP="00065D1D">
      <w:pPr>
        <w:autoSpaceDE w:val="0"/>
        <w:autoSpaceDN w:val="0"/>
        <w:adjustRightInd w:val="0"/>
        <w:ind w:firstLine="567"/>
        <w:jc w:val="both"/>
        <w:rPr>
          <w:sz w:val="24"/>
          <w:szCs w:val="24"/>
        </w:rPr>
      </w:pPr>
      <w:r w:rsidRPr="00E43854">
        <w:rPr>
          <w:sz w:val="24"/>
          <w:szCs w:val="24"/>
        </w:rPr>
        <w:t xml:space="preserve">В 2015 году в составе муниципального автономного учреждения «Ледовый Дворец спорта» открыта, без образования юридического лица, спортивная школа «Олимпиец», в </w:t>
      </w:r>
      <w:proofErr w:type="gramStart"/>
      <w:r w:rsidRPr="00E43854">
        <w:rPr>
          <w:sz w:val="24"/>
          <w:szCs w:val="24"/>
        </w:rPr>
        <w:t>связи</w:t>
      </w:r>
      <w:proofErr w:type="gramEnd"/>
      <w:r w:rsidRPr="00E43854">
        <w:rPr>
          <w:sz w:val="24"/>
          <w:szCs w:val="24"/>
        </w:rPr>
        <w:t xml:space="preserve"> с чем увеличилось количество спортивных школ. </w:t>
      </w:r>
    </w:p>
    <w:p w14:paraId="211F84E1" w14:textId="77777777" w:rsidR="00065D1D" w:rsidRPr="00E43854" w:rsidRDefault="00065D1D" w:rsidP="00065D1D">
      <w:pPr>
        <w:autoSpaceDE w:val="0"/>
        <w:autoSpaceDN w:val="0"/>
        <w:adjustRightInd w:val="0"/>
        <w:ind w:firstLine="567"/>
        <w:jc w:val="both"/>
        <w:rPr>
          <w:sz w:val="24"/>
          <w:szCs w:val="24"/>
        </w:rPr>
      </w:pPr>
      <w:r w:rsidRPr="00E43854">
        <w:rPr>
          <w:sz w:val="24"/>
          <w:szCs w:val="24"/>
        </w:rPr>
        <w:t>Из 601 объекта спорта в муниципальной собственности находятся 475 (79 %), в федеральной собственности - 14 (2,3 %), 34 объекта (5,7 %) – являются собственностью Х</w:t>
      </w:r>
      <w:r>
        <w:rPr>
          <w:sz w:val="24"/>
          <w:szCs w:val="24"/>
        </w:rPr>
        <w:t>анты-Мансийского автономного округа - Югры</w:t>
      </w:r>
      <w:r w:rsidRPr="00E43854">
        <w:rPr>
          <w:sz w:val="24"/>
          <w:szCs w:val="24"/>
        </w:rPr>
        <w:t xml:space="preserve"> и 78 объектов (13 %) находятся в частной собственности.</w:t>
      </w:r>
    </w:p>
    <w:p w14:paraId="51397458" w14:textId="77777777" w:rsidR="00065D1D" w:rsidRPr="00E43854" w:rsidRDefault="00065D1D" w:rsidP="00065D1D">
      <w:pPr>
        <w:autoSpaceDE w:val="0"/>
        <w:autoSpaceDN w:val="0"/>
        <w:adjustRightInd w:val="0"/>
        <w:ind w:firstLine="567"/>
        <w:jc w:val="both"/>
        <w:rPr>
          <w:sz w:val="24"/>
          <w:szCs w:val="24"/>
        </w:rPr>
      </w:pPr>
      <w:r w:rsidRPr="00E43854">
        <w:rPr>
          <w:sz w:val="24"/>
          <w:szCs w:val="24"/>
        </w:rPr>
        <w:t>Услуги населению в области физической культуры и спорта оказывают 26 спортивных комплексов, пропускная способность которых составляет 16 128 человек в день.</w:t>
      </w:r>
    </w:p>
    <w:p w14:paraId="24312E2F" w14:textId="77777777" w:rsidR="00065D1D" w:rsidRPr="00E43854" w:rsidRDefault="00065D1D" w:rsidP="00065D1D">
      <w:pPr>
        <w:tabs>
          <w:tab w:val="left" w:pos="993"/>
        </w:tabs>
        <w:autoSpaceDE w:val="0"/>
        <w:autoSpaceDN w:val="0"/>
        <w:adjustRightInd w:val="0"/>
        <w:ind w:firstLine="567"/>
        <w:jc w:val="both"/>
        <w:rPr>
          <w:sz w:val="24"/>
          <w:szCs w:val="24"/>
        </w:rPr>
      </w:pPr>
      <w:r w:rsidRPr="00E43854">
        <w:rPr>
          <w:sz w:val="24"/>
          <w:szCs w:val="24"/>
        </w:rPr>
        <w:t xml:space="preserve">Численность занимающихся физической культурой и спортом в городе за отчётный период увеличилась на 5,6 % и составила 91 864 человек  (2014 – 87 025 человек). </w:t>
      </w:r>
    </w:p>
    <w:p w14:paraId="57AAC3D7" w14:textId="77777777" w:rsidR="00EC24CF" w:rsidRPr="00EC24CF" w:rsidRDefault="00EC24CF" w:rsidP="00EC24CF">
      <w:pPr>
        <w:ind w:firstLine="567"/>
        <w:jc w:val="both"/>
        <w:rPr>
          <w:sz w:val="24"/>
          <w:szCs w:val="24"/>
        </w:rPr>
      </w:pPr>
      <w:r w:rsidRPr="00EC24CF">
        <w:rPr>
          <w:sz w:val="24"/>
          <w:szCs w:val="24"/>
        </w:rPr>
        <w:t>В 2015 году  6 452 спортсмена города приняли участие в спортивных мероприятиях:</w:t>
      </w:r>
    </w:p>
    <w:p w14:paraId="4D27E0BB" w14:textId="3F54DCB6" w:rsidR="00EC24CF" w:rsidRPr="00EC24CF" w:rsidRDefault="00EC24CF" w:rsidP="00EC24CF">
      <w:pPr>
        <w:ind w:firstLine="567"/>
        <w:rPr>
          <w:sz w:val="24"/>
          <w:szCs w:val="24"/>
        </w:rPr>
      </w:pPr>
      <w:r w:rsidRPr="00EC24CF">
        <w:rPr>
          <w:sz w:val="24"/>
          <w:szCs w:val="24"/>
        </w:rPr>
        <w:t>- международного уровня</w:t>
      </w:r>
      <w:r w:rsidRPr="00EC24CF">
        <w:rPr>
          <w:sz w:val="24"/>
          <w:szCs w:val="24"/>
        </w:rPr>
        <w:tab/>
      </w:r>
      <w:r w:rsidR="00EC0692">
        <w:rPr>
          <w:sz w:val="24"/>
          <w:szCs w:val="24"/>
        </w:rPr>
        <w:tab/>
      </w:r>
      <w:r w:rsidRPr="00EC24CF">
        <w:rPr>
          <w:sz w:val="24"/>
          <w:szCs w:val="24"/>
        </w:rPr>
        <w:t xml:space="preserve">-  48, </w:t>
      </w:r>
    </w:p>
    <w:p w14:paraId="0DE53FC7" w14:textId="77777777" w:rsidR="00EC24CF" w:rsidRPr="00EC24CF" w:rsidRDefault="00EC24CF" w:rsidP="00EC24CF">
      <w:pPr>
        <w:ind w:firstLine="567"/>
        <w:rPr>
          <w:sz w:val="24"/>
          <w:szCs w:val="24"/>
        </w:rPr>
      </w:pPr>
      <w:r w:rsidRPr="00EC24CF">
        <w:rPr>
          <w:sz w:val="24"/>
          <w:szCs w:val="24"/>
        </w:rPr>
        <w:t xml:space="preserve">- всероссийских </w:t>
      </w:r>
      <w:r w:rsidRPr="00EC24CF">
        <w:rPr>
          <w:sz w:val="24"/>
          <w:szCs w:val="24"/>
        </w:rPr>
        <w:tab/>
      </w:r>
      <w:r w:rsidRPr="00EC24CF">
        <w:rPr>
          <w:sz w:val="24"/>
          <w:szCs w:val="24"/>
        </w:rPr>
        <w:tab/>
      </w:r>
      <w:r w:rsidRPr="00EC24CF">
        <w:rPr>
          <w:sz w:val="24"/>
          <w:szCs w:val="24"/>
        </w:rPr>
        <w:tab/>
        <w:t>-  244,</w:t>
      </w:r>
    </w:p>
    <w:p w14:paraId="2ECC609A" w14:textId="77777777" w:rsidR="00EC24CF" w:rsidRPr="00EC24CF" w:rsidRDefault="00EC24CF" w:rsidP="00EC24CF">
      <w:pPr>
        <w:ind w:firstLine="567"/>
        <w:rPr>
          <w:sz w:val="24"/>
          <w:szCs w:val="24"/>
        </w:rPr>
      </w:pPr>
      <w:r w:rsidRPr="00EC24CF">
        <w:rPr>
          <w:sz w:val="24"/>
          <w:szCs w:val="24"/>
        </w:rPr>
        <w:t>- областных</w:t>
      </w:r>
      <w:r w:rsidRPr="00EC24CF">
        <w:rPr>
          <w:sz w:val="24"/>
          <w:szCs w:val="24"/>
        </w:rPr>
        <w:tab/>
      </w:r>
      <w:r w:rsidRPr="00EC24CF">
        <w:rPr>
          <w:sz w:val="24"/>
          <w:szCs w:val="24"/>
        </w:rPr>
        <w:tab/>
      </w:r>
      <w:r w:rsidRPr="00EC24CF">
        <w:rPr>
          <w:sz w:val="24"/>
          <w:szCs w:val="24"/>
        </w:rPr>
        <w:tab/>
      </w:r>
      <w:r w:rsidRPr="00EC24CF">
        <w:rPr>
          <w:sz w:val="24"/>
          <w:szCs w:val="24"/>
        </w:rPr>
        <w:tab/>
        <w:t>-  14,</w:t>
      </w:r>
    </w:p>
    <w:p w14:paraId="71A2CD55" w14:textId="77777777" w:rsidR="00EC24CF" w:rsidRPr="00EC24CF" w:rsidRDefault="00EC24CF" w:rsidP="00EC24CF">
      <w:pPr>
        <w:ind w:firstLine="567"/>
        <w:rPr>
          <w:sz w:val="24"/>
          <w:szCs w:val="24"/>
        </w:rPr>
      </w:pPr>
      <w:r w:rsidRPr="00EC24CF">
        <w:rPr>
          <w:sz w:val="24"/>
          <w:szCs w:val="24"/>
        </w:rPr>
        <w:t>- окружных</w:t>
      </w:r>
      <w:r w:rsidRPr="00EC24CF">
        <w:rPr>
          <w:sz w:val="24"/>
          <w:szCs w:val="24"/>
        </w:rPr>
        <w:tab/>
      </w:r>
      <w:r w:rsidRPr="00EC24CF">
        <w:rPr>
          <w:sz w:val="24"/>
          <w:szCs w:val="24"/>
        </w:rPr>
        <w:tab/>
      </w:r>
      <w:r w:rsidRPr="00EC24CF">
        <w:rPr>
          <w:sz w:val="24"/>
          <w:szCs w:val="24"/>
        </w:rPr>
        <w:tab/>
      </w:r>
      <w:r w:rsidRPr="00EC24CF">
        <w:rPr>
          <w:sz w:val="24"/>
          <w:szCs w:val="24"/>
        </w:rPr>
        <w:tab/>
        <w:t>-  264,</w:t>
      </w:r>
    </w:p>
    <w:p w14:paraId="0DAC2A79" w14:textId="77777777" w:rsidR="00EC24CF" w:rsidRPr="00EC24CF" w:rsidRDefault="00EC24CF" w:rsidP="00EC24CF">
      <w:pPr>
        <w:ind w:firstLine="567"/>
        <w:rPr>
          <w:sz w:val="24"/>
          <w:szCs w:val="24"/>
        </w:rPr>
      </w:pPr>
      <w:r w:rsidRPr="00EC24CF">
        <w:rPr>
          <w:sz w:val="24"/>
          <w:szCs w:val="24"/>
        </w:rPr>
        <w:t xml:space="preserve">- тренировочных </w:t>
      </w:r>
      <w:proofErr w:type="gramStart"/>
      <w:r w:rsidRPr="00EC24CF">
        <w:rPr>
          <w:sz w:val="24"/>
          <w:szCs w:val="24"/>
        </w:rPr>
        <w:t>сборах</w:t>
      </w:r>
      <w:proofErr w:type="gramEnd"/>
      <w:r w:rsidRPr="00EC24CF">
        <w:rPr>
          <w:sz w:val="24"/>
          <w:szCs w:val="24"/>
        </w:rPr>
        <w:tab/>
      </w:r>
      <w:r w:rsidRPr="00EC24CF">
        <w:rPr>
          <w:sz w:val="24"/>
          <w:szCs w:val="24"/>
        </w:rPr>
        <w:tab/>
        <w:t>-  68,</w:t>
      </w:r>
    </w:p>
    <w:p w14:paraId="20E60959" w14:textId="77777777" w:rsidR="00EC24CF" w:rsidRPr="00EC24CF" w:rsidRDefault="00EC24CF" w:rsidP="00EC24CF">
      <w:pPr>
        <w:ind w:firstLine="567"/>
        <w:jc w:val="both"/>
        <w:rPr>
          <w:sz w:val="24"/>
          <w:szCs w:val="24"/>
        </w:rPr>
      </w:pPr>
      <w:r w:rsidRPr="00EC24CF">
        <w:rPr>
          <w:sz w:val="24"/>
          <w:szCs w:val="24"/>
        </w:rPr>
        <w:t>в том числе в комплексных спортивных мероприятиях:</w:t>
      </w:r>
    </w:p>
    <w:p w14:paraId="3401674F" w14:textId="77777777" w:rsidR="00EC24CF" w:rsidRPr="00EC24CF" w:rsidRDefault="00EC24CF" w:rsidP="00EC24CF">
      <w:pPr>
        <w:ind w:firstLine="567"/>
        <w:jc w:val="both"/>
        <w:rPr>
          <w:sz w:val="24"/>
          <w:szCs w:val="24"/>
        </w:rPr>
      </w:pPr>
      <w:r w:rsidRPr="00EC24CF">
        <w:rPr>
          <w:sz w:val="24"/>
          <w:szCs w:val="24"/>
        </w:rPr>
        <w:t>- 7 летняя Спартакиада учащихся России;</w:t>
      </w:r>
    </w:p>
    <w:p w14:paraId="34E52295" w14:textId="77777777" w:rsidR="00EC24CF" w:rsidRPr="00EC24CF" w:rsidRDefault="00EC24CF" w:rsidP="00EC24CF">
      <w:pPr>
        <w:ind w:firstLine="567"/>
        <w:jc w:val="both"/>
        <w:rPr>
          <w:sz w:val="24"/>
          <w:szCs w:val="24"/>
        </w:rPr>
      </w:pPr>
      <w:r w:rsidRPr="00EC24CF">
        <w:rPr>
          <w:sz w:val="24"/>
          <w:szCs w:val="24"/>
        </w:rPr>
        <w:t>- X</w:t>
      </w:r>
      <w:r w:rsidRPr="00EC24CF">
        <w:rPr>
          <w:sz w:val="24"/>
          <w:szCs w:val="24"/>
          <w:lang w:val="en-US"/>
        </w:rPr>
        <w:t>VII</w:t>
      </w:r>
      <w:r w:rsidRPr="00EC24CF">
        <w:rPr>
          <w:sz w:val="24"/>
          <w:szCs w:val="24"/>
        </w:rPr>
        <w:t xml:space="preserve"> спартакиада ветеранов спорта ХМАО-Югры;</w:t>
      </w:r>
    </w:p>
    <w:p w14:paraId="556C82A6" w14:textId="77777777" w:rsidR="00EC24CF" w:rsidRPr="00EC24CF" w:rsidRDefault="00EC24CF" w:rsidP="00EC24CF">
      <w:pPr>
        <w:ind w:firstLine="567"/>
        <w:jc w:val="both"/>
        <w:rPr>
          <w:sz w:val="24"/>
          <w:szCs w:val="24"/>
        </w:rPr>
      </w:pPr>
      <w:r w:rsidRPr="00EC24CF">
        <w:rPr>
          <w:sz w:val="24"/>
          <w:szCs w:val="24"/>
        </w:rPr>
        <w:t xml:space="preserve">- </w:t>
      </w:r>
      <w:r w:rsidRPr="00EC24CF">
        <w:rPr>
          <w:sz w:val="24"/>
          <w:szCs w:val="24"/>
          <w:lang w:val="en-US"/>
        </w:rPr>
        <w:t>XII</w:t>
      </w:r>
      <w:r w:rsidRPr="00EC24CF">
        <w:rPr>
          <w:sz w:val="24"/>
          <w:szCs w:val="24"/>
        </w:rPr>
        <w:t xml:space="preserve"> открытая спартакиада городов и районов ХМАО-Югры;</w:t>
      </w:r>
    </w:p>
    <w:p w14:paraId="3EDCEFF3" w14:textId="77777777" w:rsidR="00EC24CF" w:rsidRPr="00EC24CF" w:rsidRDefault="00EC24CF" w:rsidP="00EC24CF">
      <w:pPr>
        <w:ind w:firstLine="567"/>
        <w:jc w:val="both"/>
        <w:rPr>
          <w:sz w:val="24"/>
          <w:szCs w:val="24"/>
        </w:rPr>
      </w:pPr>
      <w:r w:rsidRPr="00EC24CF">
        <w:rPr>
          <w:sz w:val="24"/>
          <w:szCs w:val="24"/>
        </w:rPr>
        <w:t>- Параспартакиада ХМАО-Югры;</w:t>
      </w:r>
    </w:p>
    <w:p w14:paraId="3CEE085B" w14:textId="77777777" w:rsidR="00EC24CF" w:rsidRPr="00EC24CF" w:rsidRDefault="00EC24CF" w:rsidP="00EC24CF">
      <w:pPr>
        <w:ind w:firstLine="567"/>
        <w:jc w:val="both"/>
        <w:rPr>
          <w:sz w:val="24"/>
          <w:szCs w:val="24"/>
        </w:rPr>
      </w:pPr>
      <w:r w:rsidRPr="00EC24CF">
        <w:rPr>
          <w:sz w:val="24"/>
          <w:szCs w:val="24"/>
        </w:rPr>
        <w:t xml:space="preserve">- </w:t>
      </w:r>
      <w:proofErr w:type="spellStart"/>
      <w:r w:rsidRPr="00EC24CF">
        <w:rPr>
          <w:sz w:val="24"/>
          <w:szCs w:val="24"/>
        </w:rPr>
        <w:t>Сурдспартакиада</w:t>
      </w:r>
      <w:proofErr w:type="spellEnd"/>
      <w:r w:rsidRPr="00EC24CF">
        <w:rPr>
          <w:sz w:val="24"/>
          <w:szCs w:val="24"/>
        </w:rPr>
        <w:t xml:space="preserve"> ХМАО-Югры;</w:t>
      </w:r>
    </w:p>
    <w:p w14:paraId="12C3650D" w14:textId="77777777" w:rsidR="00EC24CF" w:rsidRPr="00EC24CF" w:rsidRDefault="00EC24CF" w:rsidP="00EC24CF">
      <w:pPr>
        <w:ind w:firstLine="567"/>
        <w:jc w:val="both"/>
        <w:rPr>
          <w:sz w:val="24"/>
          <w:szCs w:val="24"/>
        </w:rPr>
      </w:pPr>
      <w:r w:rsidRPr="00EC24CF">
        <w:rPr>
          <w:sz w:val="24"/>
          <w:szCs w:val="24"/>
        </w:rPr>
        <w:t>- X Спартакиада учащихся Ханты-Мансийского автономного округа;</w:t>
      </w:r>
    </w:p>
    <w:p w14:paraId="6D085CF7" w14:textId="77777777" w:rsidR="00EC24CF" w:rsidRPr="00EC24CF" w:rsidRDefault="00EC24CF" w:rsidP="00EC24CF">
      <w:pPr>
        <w:ind w:firstLine="567"/>
        <w:jc w:val="both"/>
        <w:rPr>
          <w:sz w:val="24"/>
          <w:szCs w:val="24"/>
        </w:rPr>
      </w:pPr>
      <w:r w:rsidRPr="00EC24CF">
        <w:rPr>
          <w:sz w:val="24"/>
          <w:szCs w:val="24"/>
        </w:rPr>
        <w:t>- Спартакиада ХМАО-Югры «Папа, мама, я - дружная спортивная семья»;</w:t>
      </w:r>
    </w:p>
    <w:p w14:paraId="74E3673D" w14:textId="77777777" w:rsidR="00EC24CF" w:rsidRPr="00EC24CF" w:rsidRDefault="00EC24CF" w:rsidP="00EC24CF">
      <w:pPr>
        <w:ind w:firstLine="567"/>
        <w:jc w:val="both"/>
        <w:rPr>
          <w:sz w:val="24"/>
          <w:szCs w:val="24"/>
        </w:rPr>
      </w:pPr>
      <w:r w:rsidRPr="00EC24CF">
        <w:rPr>
          <w:sz w:val="24"/>
          <w:szCs w:val="24"/>
        </w:rPr>
        <w:t>- XVII Открытая спартакиада ХМАО-Югры среди людей с инвалидностью;</w:t>
      </w:r>
    </w:p>
    <w:p w14:paraId="52FC8492" w14:textId="77777777" w:rsidR="00EC24CF" w:rsidRPr="00EC24CF" w:rsidRDefault="00EC24CF" w:rsidP="00EC24CF">
      <w:pPr>
        <w:ind w:firstLine="567"/>
        <w:jc w:val="both"/>
        <w:rPr>
          <w:sz w:val="24"/>
          <w:szCs w:val="24"/>
        </w:rPr>
      </w:pPr>
      <w:r w:rsidRPr="00EC24CF">
        <w:rPr>
          <w:sz w:val="24"/>
          <w:szCs w:val="24"/>
        </w:rPr>
        <w:t>- Фестиваль пожилых людей ХМАО-Югры;</w:t>
      </w:r>
    </w:p>
    <w:p w14:paraId="3C76C728" w14:textId="77777777" w:rsidR="00EC24CF" w:rsidRPr="00EC24CF" w:rsidRDefault="00EC24CF" w:rsidP="00EC24CF">
      <w:pPr>
        <w:ind w:firstLine="567"/>
        <w:jc w:val="both"/>
        <w:rPr>
          <w:sz w:val="24"/>
          <w:szCs w:val="24"/>
        </w:rPr>
      </w:pPr>
      <w:r w:rsidRPr="00EC24CF">
        <w:rPr>
          <w:sz w:val="24"/>
          <w:szCs w:val="24"/>
        </w:rPr>
        <w:t>- IV Спартакиада муниципальных служащих ХМАО-Югры.</w:t>
      </w:r>
    </w:p>
    <w:p w14:paraId="33C31582" w14:textId="77777777" w:rsidR="00EC24CF" w:rsidRPr="00EC24CF" w:rsidRDefault="00EC24CF" w:rsidP="00EC24CF">
      <w:pPr>
        <w:spacing w:before="240"/>
        <w:ind w:firstLine="567"/>
        <w:jc w:val="both"/>
        <w:rPr>
          <w:sz w:val="24"/>
          <w:szCs w:val="24"/>
        </w:rPr>
      </w:pPr>
      <w:r w:rsidRPr="00EC24CF">
        <w:rPr>
          <w:sz w:val="24"/>
          <w:szCs w:val="24"/>
        </w:rPr>
        <w:t>Спортсменами города в составах сборных команд города и округа было завоевано медалей на соревнованиях:</w:t>
      </w:r>
      <w:r w:rsidRPr="00EC24CF">
        <w:rPr>
          <w:sz w:val="24"/>
          <w:szCs w:val="24"/>
        </w:rPr>
        <w:tab/>
      </w:r>
      <w:r w:rsidRPr="00EC24CF">
        <w:rPr>
          <w:sz w:val="24"/>
          <w:szCs w:val="24"/>
        </w:rPr>
        <w:tab/>
      </w:r>
      <w:r w:rsidRPr="00EC24CF">
        <w:rPr>
          <w:sz w:val="24"/>
          <w:szCs w:val="24"/>
        </w:rPr>
        <w:tab/>
      </w:r>
      <w:r w:rsidRPr="00EC24CF">
        <w:rPr>
          <w:sz w:val="24"/>
          <w:szCs w:val="24"/>
        </w:rPr>
        <w:tab/>
      </w:r>
      <w:r w:rsidRPr="00EC24CF">
        <w:rPr>
          <w:sz w:val="24"/>
          <w:szCs w:val="24"/>
        </w:rPr>
        <w:tab/>
      </w:r>
    </w:p>
    <w:p w14:paraId="5E1CFD1B" w14:textId="77777777" w:rsidR="00EC24CF" w:rsidRPr="00EC24CF" w:rsidRDefault="00EC24CF" w:rsidP="00EC24CF">
      <w:pPr>
        <w:ind w:firstLine="567"/>
        <w:rPr>
          <w:sz w:val="24"/>
          <w:szCs w:val="24"/>
        </w:rPr>
      </w:pPr>
      <w:r w:rsidRPr="00EC24CF">
        <w:rPr>
          <w:sz w:val="24"/>
          <w:szCs w:val="24"/>
        </w:rPr>
        <w:lastRenderedPageBreak/>
        <w:tab/>
      </w:r>
      <w:r w:rsidRPr="00EC24CF">
        <w:rPr>
          <w:sz w:val="24"/>
          <w:szCs w:val="24"/>
        </w:rPr>
        <w:tab/>
      </w:r>
      <w:r w:rsidRPr="00EC24CF">
        <w:rPr>
          <w:sz w:val="24"/>
          <w:szCs w:val="24"/>
        </w:rPr>
        <w:tab/>
      </w:r>
      <w:r w:rsidRPr="00EC24CF">
        <w:rPr>
          <w:sz w:val="24"/>
          <w:szCs w:val="24"/>
        </w:rPr>
        <w:tab/>
      </w:r>
      <w:r w:rsidRPr="00EC24CF">
        <w:rPr>
          <w:sz w:val="24"/>
          <w:szCs w:val="24"/>
        </w:rPr>
        <w:tab/>
        <w:t xml:space="preserve">       золото</w:t>
      </w:r>
      <w:r w:rsidRPr="00EC24CF">
        <w:rPr>
          <w:sz w:val="24"/>
          <w:szCs w:val="24"/>
        </w:rPr>
        <w:tab/>
        <w:t xml:space="preserve">        серебро</w:t>
      </w:r>
      <w:r w:rsidRPr="00EC24CF">
        <w:rPr>
          <w:sz w:val="24"/>
          <w:szCs w:val="24"/>
        </w:rPr>
        <w:tab/>
        <w:t xml:space="preserve">        бронза</w:t>
      </w:r>
    </w:p>
    <w:p w14:paraId="1926EFB2" w14:textId="77777777" w:rsidR="00EC24CF" w:rsidRPr="00EC24CF" w:rsidRDefault="00EC24CF" w:rsidP="00EC24CF">
      <w:pPr>
        <w:ind w:firstLine="567"/>
        <w:rPr>
          <w:sz w:val="24"/>
          <w:szCs w:val="24"/>
        </w:rPr>
      </w:pPr>
      <w:r w:rsidRPr="00EC24CF">
        <w:rPr>
          <w:sz w:val="24"/>
          <w:szCs w:val="24"/>
        </w:rPr>
        <w:t>- международных</w:t>
      </w:r>
      <w:r w:rsidRPr="00EC24CF">
        <w:rPr>
          <w:sz w:val="24"/>
          <w:szCs w:val="24"/>
        </w:rPr>
        <w:tab/>
      </w:r>
      <w:r w:rsidRPr="00EC24CF">
        <w:rPr>
          <w:sz w:val="24"/>
          <w:szCs w:val="24"/>
        </w:rPr>
        <w:tab/>
      </w:r>
      <w:r w:rsidRPr="00EC24CF">
        <w:rPr>
          <w:sz w:val="24"/>
          <w:szCs w:val="24"/>
        </w:rPr>
        <w:tab/>
        <w:t>39</w:t>
      </w:r>
      <w:r w:rsidRPr="00EC24CF">
        <w:rPr>
          <w:sz w:val="24"/>
          <w:szCs w:val="24"/>
        </w:rPr>
        <w:tab/>
      </w:r>
      <w:r w:rsidRPr="00EC24CF">
        <w:rPr>
          <w:sz w:val="24"/>
          <w:szCs w:val="24"/>
        </w:rPr>
        <w:tab/>
        <w:t>27</w:t>
      </w:r>
      <w:r w:rsidRPr="00EC24CF">
        <w:rPr>
          <w:sz w:val="24"/>
          <w:szCs w:val="24"/>
        </w:rPr>
        <w:tab/>
      </w:r>
      <w:r w:rsidRPr="00EC24CF">
        <w:rPr>
          <w:sz w:val="24"/>
          <w:szCs w:val="24"/>
        </w:rPr>
        <w:tab/>
        <w:t>21</w:t>
      </w:r>
    </w:p>
    <w:p w14:paraId="05C62EF3" w14:textId="77777777" w:rsidR="00EC24CF" w:rsidRPr="00EC24CF" w:rsidRDefault="00EC24CF" w:rsidP="00EC24CF">
      <w:pPr>
        <w:ind w:firstLine="567"/>
        <w:rPr>
          <w:sz w:val="24"/>
          <w:szCs w:val="24"/>
        </w:rPr>
      </w:pPr>
      <w:r w:rsidRPr="00EC24CF">
        <w:rPr>
          <w:sz w:val="24"/>
          <w:szCs w:val="24"/>
        </w:rPr>
        <w:t>- всероссийских</w:t>
      </w:r>
      <w:r w:rsidRPr="00EC24CF">
        <w:rPr>
          <w:sz w:val="24"/>
          <w:szCs w:val="24"/>
        </w:rPr>
        <w:tab/>
      </w:r>
      <w:r w:rsidRPr="00EC24CF">
        <w:rPr>
          <w:sz w:val="24"/>
          <w:szCs w:val="24"/>
        </w:rPr>
        <w:tab/>
      </w:r>
      <w:r w:rsidRPr="00EC24CF">
        <w:rPr>
          <w:sz w:val="24"/>
          <w:szCs w:val="24"/>
        </w:rPr>
        <w:tab/>
        <w:t>229</w:t>
      </w:r>
      <w:r w:rsidRPr="00EC24CF">
        <w:rPr>
          <w:sz w:val="24"/>
          <w:szCs w:val="24"/>
        </w:rPr>
        <w:tab/>
      </w:r>
      <w:r w:rsidRPr="00EC24CF">
        <w:rPr>
          <w:sz w:val="24"/>
          <w:szCs w:val="24"/>
        </w:rPr>
        <w:tab/>
        <w:t>232</w:t>
      </w:r>
      <w:r w:rsidRPr="00EC24CF">
        <w:rPr>
          <w:sz w:val="24"/>
          <w:szCs w:val="24"/>
        </w:rPr>
        <w:tab/>
        <w:t xml:space="preserve">   </w:t>
      </w:r>
      <w:r w:rsidRPr="00EC24CF">
        <w:rPr>
          <w:sz w:val="24"/>
          <w:szCs w:val="24"/>
        </w:rPr>
        <w:tab/>
        <w:t>276</w:t>
      </w:r>
    </w:p>
    <w:p w14:paraId="1F03C4FF" w14:textId="77777777" w:rsidR="00EC24CF" w:rsidRPr="00EC24CF" w:rsidRDefault="00EC24CF" w:rsidP="00EC24CF">
      <w:pPr>
        <w:ind w:firstLine="567"/>
        <w:rPr>
          <w:sz w:val="24"/>
          <w:szCs w:val="24"/>
        </w:rPr>
      </w:pPr>
      <w:r w:rsidRPr="00EC24CF">
        <w:rPr>
          <w:sz w:val="24"/>
          <w:szCs w:val="24"/>
        </w:rPr>
        <w:t xml:space="preserve">- областных </w:t>
      </w:r>
      <w:r w:rsidRPr="00EC24CF">
        <w:rPr>
          <w:sz w:val="24"/>
          <w:szCs w:val="24"/>
        </w:rPr>
        <w:tab/>
      </w:r>
      <w:r w:rsidRPr="00EC24CF">
        <w:rPr>
          <w:sz w:val="24"/>
          <w:szCs w:val="24"/>
        </w:rPr>
        <w:tab/>
      </w:r>
      <w:r w:rsidRPr="00EC24CF">
        <w:rPr>
          <w:sz w:val="24"/>
          <w:szCs w:val="24"/>
        </w:rPr>
        <w:tab/>
      </w:r>
      <w:r w:rsidRPr="00EC24CF">
        <w:rPr>
          <w:sz w:val="24"/>
          <w:szCs w:val="24"/>
        </w:rPr>
        <w:tab/>
        <w:t>19</w:t>
      </w:r>
      <w:r w:rsidRPr="00EC24CF">
        <w:rPr>
          <w:sz w:val="24"/>
          <w:szCs w:val="24"/>
        </w:rPr>
        <w:tab/>
      </w:r>
      <w:r w:rsidRPr="00EC24CF">
        <w:rPr>
          <w:sz w:val="24"/>
          <w:szCs w:val="24"/>
        </w:rPr>
        <w:tab/>
        <w:t>30</w:t>
      </w:r>
      <w:r w:rsidRPr="00EC24CF">
        <w:rPr>
          <w:sz w:val="24"/>
          <w:szCs w:val="24"/>
        </w:rPr>
        <w:tab/>
      </w:r>
      <w:r w:rsidRPr="00EC24CF">
        <w:rPr>
          <w:sz w:val="24"/>
          <w:szCs w:val="24"/>
        </w:rPr>
        <w:tab/>
        <w:t>19</w:t>
      </w:r>
    </w:p>
    <w:p w14:paraId="6EA91E43" w14:textId="77777777" w:rsidR="00EC24CF" w:rsidRPr="00EC24CF" w:rsidRDefault="00EC24CF" w:rsidP="00EC24CF">
      <w:pPr>
        <w:ind w:firstLine="567"/>
        <w:rPr>
          <w:sz w:val="24"/>
          <w:szCs w:val="24"/>
        </w:rPr>
      </w:pPr>
      <w:r w:rsidRPr="00EC24CF">
        <w:rPr>
          <w:sz w:val="24"/>
          <w:szCs w:val="24"/>
        </w:rPr>
        <w:t>- окружных</w:t>
      </w:r>
      <w:r w:rsidRPr="00EC24CF">
        <w:rPr>
          <w:sz w:val="24"/>
          <w:szCs w:val="24"/>
        </w:rPr>
        <w:tab/>
      </w:r>
      <w:r w:rsidRPr="00EC24CF">
        <w:rPr>
          <w:sz w:val="24"/>
          <w:szCs w:val="24"/>
        </w:rPr>
        <w:tab/>
      </w:r>
      <w:r w:rsidRPr="00EC24CF">
        <w:rPr>
          <w:sz w:val="24"/>
          <w:szCs w:val="24"/>
        </w:rPr>
        <w:tab/>
      </w:r>
      <w:r w:rsidRPr="00EC24CF">
        <w:rPr>
          <w:sz w:val="24"/>
          <w:szCs w:val="24"/>
        </w:rPr>
        <w:tab/>
        <w:t>957</w:t>
      </w:r>
      <w:r w:rsidRPr="00EC24CF">
        <w:rPr>
          <w:sz w:val="24"/>
          <w:szCs w:val="24"/>
        </w:rPr>
        <w:tab/>
      </w:r>
      <w:r w:rsidRPr="00EC24CF">
        <w:rPr>
          <w:sz w:val="24"/>
          <w:szCs w:val="24"/>
        </w:rPr>
        <w:tab/>
        <w:t>862</w:t>
      </w:r>
      <w:r w:rsidRPr="00EC24CF">
        <w:rPr>
          <w:sz w:val="24"/>
          <w:szCs w:val="24"/>
        </w:rPr>
        <w:tab/>
      </w:r>
      <w:r w:rsidRPr="00EC24CF">
        <w:rPr>
          <w:sz w:val="24"/>
          <w:szCs w:val="24"/>
        </w:rPr>
        <w:tab/>
        <w:t>846.</w:t>
      </w:r>
    </w:p>
    <w:p w14:paraId="68FACFF2" w14:textId="77777777" w:rsidR="00EC24CF" w:rsidRPr="00EC24CF" w:rsidRDefault="00EC24CF" w:rsidP="00EC24CF">
      <w:pPr>
        <w:ind w:firstLine="567"/>
        <w:jc w:val="both"/>
        <w:rPr>
          <w:sz w:val="24"/>
          <w:szCs w:val="24"/>
        </w:rPr>
      </w:pPr>
      <w:r w:rsidRPr="00EC24CF">
        <w:rPr>
          <w:sz w:val="24"/>
          <w:szCs w:val="24"/>
        </w:rPr>
        <w:t>По итогам 2015 года в городе проведено спортивных мероприятий:</w:t>
      </w:r>
    </w:p>
    <w:p w14:paraId="79086E6C" w14:textId="77777777" w:rsidR="00EC24CF" w:rsidRPr="00EC24CF" w:rsidRDefault="00EC24CF" w:rsidP="00EC24CF">
      <w:pPr>
        <w:ind w:firstLine="567"/>
        <w:rPr>
          <w:sz w:val="24"/>
          <w:szCs w:val="24"/>
        </w:rPr>
      </w:pPr>
      <w:r w:rsidRPr="00EC24CF">
        <w:rPr>
          <w:sz w:val="24"/>
          <w:szCs w:val="24"/>
        </w:rPr>
        <w:t>- всероссийского уровня</w:t>
      </w:r>
      <w:r w:rsidRPr="00EC24CF">
        <w:rPr>
          <w:sz w:val="24"/>
          <w:szCs w:val="24"/>
        </w:rPr>
        <w:tab/>
      </w:r>
      <w:r w:rsidRPr="00EC24CF">
        <w:rPr>
          <w:sz w:val="24"/>
          <w:szCs w:val="24"/>
        </w:rPr>
        <w:tab/>
        <w:t>-     8,</w:t>
      </w:r>
    </w:p>
    <w:p w14:paraId="53811A92" w14:textId="77777777" w:rsidR="00EC24CF" w:rsidRPr="00EC24CF" w:rsidRDefault="00EC24CF" w:rsidP="00EC24CF">
      <w:pPr>
        <w:ind w:firstLine="567"/>
        <w:rPr>
          <w:sz w:val="24"/>
          <w:szCs w:val="24"/>
        </w:rPr>
      </w:pPr>
      <w:r w:rsidRPr="00EC24CF">
        <w:rPr>
          <w:sz w:val="24"/>
          <w:szCs w:val="24"/>
        </w:rPr>
        <w:t>- областных</w:t>
      </w:r>
      <w:r w:rsidRPr="00EC24CF">
        <w:rPr>
          <w:sz w:val="24"/>
          <w:szCs w:val="24"/>
        </w:rPr>
        <w:tab/>
      </w:r>
      <w:r w:rsidRPr="00EC24CF">
        <w:rPr>
          <w:sz w:val="24"/>
          <w:szCs w:val="24"/>
        </w:rPr>
        <w:tab/>
      </w:r>
      <w:r w:rsidRPr="00EC24CF">
        <w:rPr>
          <w:sz w:val="24"/>
          <w:szCs w:val="24"/>
        </w:rPr>
        <w:tab/>
      </w:r>
      <w:r w:rsidRPr="00EC24CF">
        <w:rPr>
          <w:sz w:val="24"/>
          <w:szCs w:val="24"/>
        </w:rPr>
        <w:tab/>
        <w:t>-     1;</w:t>
      </w:r>
    </w:p>
    <w:p w14:paraId="1AE53E1D" w14:textId="77777777" w:rsidR="00EC24CF" w:rsidRPr="00EC24CF" w:rsidRDefault="00EC24CF" w:rsidP="00EC24CF">
      <w:pPr>
        <w:ind w:firstLine="567"/>
        <w:rPr>
          <w:sz w:val="24"/>
          <w:szCs w:val="24"/>
        </w:rPr>
      </w:pPr>
      <w:r w:rsidRPr="00EC24CF">
        <w:rPr>
          <w:sz w:val="24"/>
          <w:szCs w:val="24"/>
        </w:rPr>
        <w:t>- окружных</w:t>
      </w:r>
      <w:r w:rsidRPr="00EC24CF">
        <w:rPr>
          <w:sz w:val="24"/>
          <w:szCs w:val="24"/>
        </w:rPr>
        <w:tab/>
      </w:r>
      <w:r w:rsidRPr="00EC24CF">
        <w:rPr>
          <w:sz w:val="24"/>
          <w:szCs w:val="24"/>
        </w:rPr>
        <w:tab/>
      </w:r>
      <w:r w:rsidRPr="00EC24CF">
        <w:rPr>
          <w:sz w:val="24"/>
          <w:szCs w:val="24"/>
        </w:rPr>
        <w:tab/>
      </w:r>
      <w:r w:rsidRPr="00EC24CF">
        <w:rPr>
          <w:sz w:val="24"/>
          <w:szCs w:val="24"/>
        </w:rPr>
        <w:tab/>
        <w:t>-   61,</w:t>
      </w:r>
      <w:r w:rsidRPr="00EC24CF">
        <w:rPr>
          <w:sz w:val="24"/>
          <w:szCs w:val="24"/>
        </w:rPr>
        <w:tab/>
      </w:r>
    </w:p>
    <w:p w14:paraId="678CA7AA" w14:textId="77777777" w:rsidR="00EC24CF" w:rsidRPr="00EC24CF" w:rsidRDefault="00EC24CF" w:rsidP="00EC24CF">
      <w:pPr>
        <w:ind w:firstLine="567"/>
        <w:rPr>
          <w:sz w:val="24"/>
          <w:szCs w:val="24"/>
        </w:rPr>
      </w:pPr>
      <w:proofErr w:type="gramStart"/>
      <w:r w:rsidRPr="00EC24CF">
        <w:rPr>
          <w:sz w:val="24"/>
          <w:szCs w:val="24"/>
        </w:rPr>
        <w:t>- муниципальных (городских)</w:t>
      </w:r>
      <w:r w:rsidRPr="00EC24CF">
        <w:rPr>
          <w:sz w:val="24"/>
          <w:szCs w:val="24"/>
        </w:rPr>
        <w:tab/>
        <w:t>-   281 (из них официальных – 221),</w:t>
      </w:r>
      <w:r w:rsidRPr="00EC24CF">
        <w:rPr>
          <w:sz w:val="24"/>
          <w:szCs w:val="24"/>
        </w:rPr>
        <w:tab/>
      </w:r>
      <w:proofErr w:type="gramEnd"/>
    </w:p>
    <w:p w14:paraId="1A090964" w14:textId="77777777" w:rsidR="00EC24CF" w:rsidRPr="00EC24CF" w:rsidRDefault="00EC24CF" w:rsidP="00EC24CF">
      <w:pPr>
        <w:ind w:firstLine="567"/>
        <w:rPr>
          <w:sz w:val="24"/>
          <w:szCs w:val="24"/>
        </w:rPr>
      </w:pPr>
      <w:r w:rsidRPr="00EC24CF">
        <w:rPr>
          <w:sz w:val="24"/>
          <w:szCs w:val="24"/>
        </w:rPr>
        <w:t>- тренировочных сборов</w:t>
      </w:r>
      <w:r w:rsidRPr="00EC24CF">
        <w:rPr>
          <w:sz w:val="24"/>
          <w:szCs w:val="24"/>
        </w:rPr>
        <w:tab/>
      </w:r>
      <w:r w:rsidRPr="00EC24CF">
        <w:rPr>
          <w:sz w:val="24"/>
          <w:szCs w:val="24"/>
        </w:rPr>
        <w:tab/>
        <w:t>-    36.</w:t>
      </w:r>
    </w:p>
    <w:p w14:paraId="67B9F2A1" w14:textId="77777777" w:rsidR="00EC24CF" w:rsidRPr="00EC24CF" w:rsidRDefault="00EC24CF" w:rsidP="00EC24CF">
      <w:pPr>
        <w:spacing w:before="240"/>
        <w:ind w:firstLine="567"/>
        <w:jc w:val="both"/>
        <w:rPr>
          <w:sz w:val="24"/>
          <w:szCs w:val="24"/>
        </w:rPr>
      </w:pPr>
      <w:r w:rsidRPr="00EC24CF">
        <w:rPr>
          <w:sz w:val="24"/>
          <w:szCs w:val="24"/>
        </w:rPr>
        <w:t>В городских мероприятиях приняли участие 18 675 человек, в том числе:</w:t>
      </w:r>
    </w:p>
    <w:p w14:paraId="639DF842" w14:textId="77777777" w:rsidR="00EC24CF" w:rsidRPr="00EC24CF" w:rsidRDefault="00EC24CF" w:rsidP="00EC24CF">
      <w:pPr>
        <w:ind w:firstLine="567"/>
        <w:jc w:val="both"/>
        <w:rPr>
          <w:sz w:val="24"/>
          <w:szCs w:val="24"/>
        </w:rPr>
      </w:pPr>
      <w:r w:rsidRPr="00EC24CF">
        <w:rPr>
          <w:sz w:val="24"/>
          <w:szCs w:val="24"/>
        </w:rPr>
        <w:t xml:space="preserve">- спортивные соревнования среди студенческой молодёжи – 286 участников; </w:t>
      </w:r>
    </w:p>
    <w:p w14:paraId="3E49D9CA" w14:textId="77777777" w:rsidR="00EC24CF" w:rsidRPr="00EC24CF" w:rsidRDefault="00EC24CF" w:rsidP="00EC24CF">
      <w:pPr>
        <w:ind w:firstLine="567"/>
        <w:jc w:val="both"/>
        <w:rPr>
          <w:sz w:val="24"/>
          <w:szCs w:val="24"/>
        </w:rPr>
      </w:pPr>
      <w:r w:rsidRPr="00EC24CF">
        <w:rPr>
          <w:sz w:val="24"/>
          <w:szCs w:val="24"/>
        </w:rPr>
        <w:t>- спартакиада детей и подростков по месту жительства – 610 участников;</w:t>
      </w:r>
    </w:p>
    <w:p w14:paraId="3234DDBF" w14:textId="77777777" w:rsidR="00EC24CF" w:rsidRPr="00EC24CF" w:rsidRDefault="00EC24CF" w:rsidP="00EC24CF">
      <w:pPr>
        <w:ind w:firstLine="567"/>
        <w:jc w:val="both"/>
        <w:rPr>
          <w:sz w:val="24"/>
          <w:szCs w:val="24"/>
        </w:rPr>
      </w:pPr>
      <w:r w:rsidRPr="00EC24CF">
        <w:rPr>
          <w:sz w:val="24"/>
          <w:szCs w:val="24"/>
        </w:rPr>
        <w:t>- спартакиада семейных команд – 216 человек;</w:t>
      </w:r>
    </w:p>
    <w:p w14:paraId="312BA72E" w14:textId="77777777" w:rsidR="00EC24CF" w:rsidRPr="00EC24CF" w:rsidRDefault="00EC24CF" w:rsidP="00EC24CF">
      <w:pPr>
        <w:ind w:firstLine="567"/>
        <w:jc w:val="both"/>
        <w:rPr>
          <w:sz w:val="24"/>
          <w:szCs w:val="24"/>
        </w:rPr>
      </w:pPr>
      <w:r w:rsidRPr="00EC24CF">
        <w:rPr>
          <w:sz w:val="24"/>
          <w:szCs w:val="24"/>
        </w:rPr>
        <w:t xml:space="preserve">- спортивные соревнования среди лиц средних и старших групп населения  – 697 участников, из них 27 иногородних; </w:t>
      </w:r>
    </w:p>
    <w:p w14:paraId="72B94B6D" w14:textId="77777777" w:rsidR="00EC24CF" w:rsidRPr="00EC24CF" w:rsidRDefault="00EC24CF" w:rsidP="00EC24CF">
      <w:pPr>
        <w:ind w:firstLine="567"/>
        <w:jc w:val="both"/>
        <w:rPr>
          <w:sz w:val="24"/>
          <w:szCs w:val="24"/>
        </w:rPr>
      </w:pPr>
      <w:r w:rsidRPr="00EC24CF">
        <w:rPr>
          <w:sz w:val="24"/>
          <w:szCs w:val="24"/>
        </w:rPr>
        <w:t>- спортивные соревнования среди инвалидов и лиц с ограниченными возможностями здоровья – 707 участников;</w:t>
      </w:r>
    </w:p>
    <w:p w14:paraId="498F8BE2" w14:textId="77777777" w:rsidR="00EC24CF" w:rsidRPr="00EC24CF" w:rsidRDefault="00EC24CF" w:rsidP="00EC24CF">
      <w:pPr>
        <w:ind w:firstLine="567"/>
        <w:jc w:val="both"/>
        <w:rPr>
          <w:sz w:val="24"/>
          <w:szCs w:val="24"/>
        </w:rPr>
      </w:pPr>
      <w:proofErr w:type="gramStart"/>
      <w:r w:rsidRPr="00EC24CF">
        <w:rPr>
          <w:sz w:val="24"/>
          <w:szCs w:val="24"/>
        </w:rPr>
        <w:t>- спортивные соревнования среди детей, подростков и молодежи по месту жительства (клубные и физкультурно-оздоровительные объединения – 1 635 участников.</w:t>
      </w:r>
      <w:proofErr w:type="gramEnd"/>
    </w:p>
    <w:p w14:paraId="22F63D89" w14:textId="77777777" w:rsidR="00EC24CF" w:rsidRPr="00EC24CF" w:rsidRDefault="00EC24CF" w:rsidP="00EC24CF">
      <w:pPr>
        <w:ind w:firstLine="567"/>
        <w:jc w:val="both"/>
        <w:rPr>
          <w:sz w:val="24"/>
          <w:szCs w:val="24"/>
        </w:rPr>
      </w:pPr>
      <w:r w:rsidRPr="00EC24CF">
        <w:rPr>
          <w:sz w:val="24"/>
          <w:szCs w:val="24"/>
        </w:rPr>
        <w:t xml:space="preserve">- спортивные соревнования в рамках празднования Дня Победы в Великой Отечественной войне – 1838 участника, из них 191 </w:t>
      </w:r>
      <w:proofErr w:type="gramStart"/>
      <w:r w:rsidRPr="00EC24CF">
        <w:rPr>
          <w:sz w:val="24"/>
          <w:szCs w:val="24"/>
        </w:rPr>
        <w:t>иногородний</w:t>
      </w:r>
      <w:proofErr w:type="gramEnd"/>
      <w:r w:rsidRPr="00EC24CF">
        <w:rPr>
          <w:sz w:val="24"/>
          <w:szCs w:val="24"/>
        </w:rPr>
        <w:t>;</w:t>
      </w:r>
    </w:p>
    <w:p w14:paraId="5BA381D7" w14:textId="77777777" w:rsidR="00EC24CF" w:rsidRPr="00EC24CF" w:rsidRDefault="00EC24CF" w:rsidP="00EC24CF">
      <w:pPr>
        <w:ind w:firstLine="567"/>
        <w:jc w:val="both"/>
        <w:rPr>
          <w:sz w:val="24"/>
          <w:szCs w:val="24"/>
        </w:rPr>
      </w:pPr>
      <w:r w:rsidRPr="00EC24CF">
        <w:rPr>
          <w:sz w:val="24"/>
          <w:szCs w:val="24"/>
        </w:rPr>
        <w:t>- спортивные соревнования в рамках празднования Дня города – 1245 участников;</w:t>
      </w:r>
    </w:p>
    <w:p w14:paraId="2AB9037A" w14:textId="77777777" w:rsidR="00EC24CF" w:rsidRPr="00EC24CF" w:rsidRDefault="00EC24CF" w:rsidP="00EC24CF">
      <w:pPr>
        <w:ind w:firstLine="567"/>
        <w:jc w:val="both"/>
        <w:rPr>
          <w:sz w:val="24"/>
          <w:szCs w:val="24"/>
        </w:rPr>
      </w:pPr>
      <w:r w:rsidRPr="00EC24CF">
        <w:rPr>
          <w:sz w:val="24"/>
          <w:szCs w:val="24"/>
        </w:rPr>
        <w:t>- соревнования в рамках празднования Дня физкультурника  – 807 участников;</w:t>
      </w:r>
    </w:p>
    <w:p w14:paraId="16C72827" w14:textId="77777777" w:rsidR="00EC24CF" w:rsidRPr="00EC24CF" w:rsidRDefault="00EC24CF" w:rsidP="00EC24CF">
      <w:pPr>
        <w:ind w:firstLine="567"/>
        <w:jc w:val="both"/>
        <w:rPr>
          <w:sz w:val="24"/>
          <w:szCs w:val="24"/>
        </w:rPr>
      </w:pPr>
      <w:r w:rsidRPr="00EC24CF">
        <w:rPr>
          <w:sz w:val="24"/>
          <w:szCs w:val="24"/>
        </w:rPr>
        <w:t xml:space="preserve">- «Сургутская лыжня» в рамках Всероссийской массовой лыжной гонки «Лыжня России – 2014» - 1 844 человека. </w:t>
      </w:r>
    </w:p>
    <w:p w14:paraId="715C28EC" w14:textId="77777777" w:rsidR="00EC24CF" w:rsidRPr="005E4022" w:rsidRDefault="00EC24CF" w:rsidP="00EC24CF">
      <w:pPr>
        <w:ind w:firstLine="567"/>
        <w:jc w:val="both"/>
        <w:rPr>
          <w:sz w:val="24"/>
          <w:szCs w:val="24"/>
        </w:rPr>
      </w:pPr>
      <w:r w:rsidRPr="00EC24CF">
        <w:rPr>
          <w:sz w:val="24"/>
          <w:szCs w:val="24"/>
        </w:rPr>
        <w:t>Проведено 115 официальных спортивных соревнований по видам спорта с количеством участников 8 275 человек, из них 1 091 иногородних.</w:t>
      </w:r>
    </w:p>
    <w:p w14:paraId="6C8F5FF0" w14:textId="77777777" w:rsidR="00A60708" w:rsidRPr="00A96D52" w:rsidRDefault="00A60708" w:rsidP="00C14721">
      <w:pPr>
        <w:keepNext/>
        <w:ind w:firstLine="567"/>
        <w:jc w:val="both"/>
        <w:rPr>
          <w:b/>
          <w:bCs/>
          <w:color w:val="0070C0"/>
          <w:sz w:val="24"/>
          <w:szCs w:val="24"/>
        </w:rPr>
      </w:pPr>
    </w:p>
    <w:p w14:paraId="189AA852" w14:textId="77777777" w:rsidR="00181430" w:rsidRPr="00A96D52" w:rsidRDefault="00181430" w:rsidP="00C14721">
      <w:pPr>
        <w:keepNext/>
        <w:ind w:firstLine="567"/>
        <w:jc w:val="both"/>
        <w:rPr>
          <w:b/>
          <w:bCs/>
          <w:color w:val="0070C0"/>
          <w:sz w:val="24"/>
          <w:szCs w:val="24"/>
        </w:rPr>
      </w:pPr>
      <w:r w:rsidRPr="00A96D52">
        <w:rPr>
          <w:b/>
          <w:bCs/>
          <w:color w:val="0070C0"/>
          <w:sz w:val="24"/>
          <w:szCs w:val="24"/>
        </w:rPr>
        <w:t>Жилищно-коммунальный комплекс</w:t>
      </w:r>
    </w:p>
    <w:p w14:paraId="72AAB428" w14:textId="77777777" w:rsidR="00A96D52" w:rsidRPr="00077B4B" w:rsidRDefault="00A96D52" w:rsidP="00A96D52">
      <w:pPr>
        <w:tabs>
          <w:tab w:val="center" w:pos="709"/>
        </w:tabs>
        <w:ind w:firstLine="567"/>
        <w:jc w:val="both"/>
        <w:rPr>
          <w:sz w:val="24"/>
          <w:szCs w:val="24"/>
        </w:rPr>
      </w:pPr>
      <w:r w:rsidRPr="00077B4B">
        <w:rPr>
          <w:sz w:val="24"/>
          <w:szCs w:val="24"/>
        </w:rPr>
        <w:t>Общая площадь жилищного фонда (квартир) муниципаль</w:t>
      </w:r>
      <w:r>
        <w:rPr>
          <w:sz w:val="24"/>
          <w:szCs w:val="24"/>
        </w:rPr>
        <w:t xml:space="preserve">ного образования составляет </w:t>
      </w:r>
      <w:r>
        <w:rPr>
          <w:sz w:val="24"/>
          <w:szCs w:val="24"/>
        </w:rPr>
        <w:br/>
        <w:t>7,5</w:t>
      </w:r>
      <w:r w:rsidRPr="00077B4B">
        <w:rPr>
          <w:sz w:val="24"/>
          <w:szCs w:val="24"/>
        </w:rPr>
        <w:t xml:space="preserve"> млн. кв. метров. К уровню соответствующего периода предыдущего года общая площадь жилищного фонда (квартир) </w:t>
      </w:r>
      <w:r w:rsidRPr="007E19AF">
        <w:rPr>
          <w:sz w:val="24"/>
          <w:szCs w:val="24"/>
        </w:rPr>
        <w:t>увеличилась на 0,2 млн. кв. метров или на 2,5%.</w:t>
      </w:r>
      <w:r w:rsidRPr="00077B4B">
        <w:rPr>
          <w:sz w:val="24"/>
          <w:szCs w:val="24"/>
        </w:rPr>
        <w:t xml:space="preserve"> </w:t>
      </w:r>
    </w:p>
    <w:p w14:paraId="19CE4511" w14:textId="77777777" w:rsidR="00A96D52" w:rsidRPr="00436D96" w:rsidRDefault="00A96D52" w:rsidP="00A96D52">
      <w:pPr>
        <w:widowControl/>
        <w:ind w:firstLine="567"/>
        <w:jc w:val="both"/>
        <w:rPr>
          <w:sz w:val="24"/>
          <w:szCs w:val="24"/>
        </w:rPr>
      </w:pPr>
      <w:r w:rsidRPr="00436D96">
        <w:rPr>
          <w:sz w:val="24"/>
          <w:szCs w:val="24"/>
        </w:rPr>
        <w:t xml:space="preserve">Управление жилищным фондом осуществляется на конкурсной основе управляющими организациями различных форм собственности. 35 управляющих компаний обслуживает </w:t>
      </w:r>
      <w:r w:rsidRPr="00436D96">
        <w:rPr>
          <w:sz w:val="24"/>
          <w:szCs w:val="24"/>
        </w:rPr>
        <w:br/>
        <w:t>8</w:t>
      </w:r>
      <w:r>
        <w:rPr>
          <w:sz w:val="24"/>
          <w:szCs w:val="24"/>
        </w:rPr>
        <w:t> 847</w:t>
      </w:r>
      <w:r w:rsidRPr="00436D96">
        <w:rPr>
          <w:sz w:val="24"/>
          <w:szCs w:val="24"/>
        </w:rPr>
        <w:t xml:space="preserve"> тыс. кв. метров. Общая площадь жилищного фонда, находящегося в управлении </w:t>
      </w:r>
      <w:r>
        <w:rPr>
          <w:sz w:val="24"/>
          <w:szCs w:val="24"/>
        </w:rPr>
        <w:t>38</w:t>
      </w:r>
      <w:r w:rsidRPr="00436D96">
        <w:rPr>
          <w:sz w:val="24"/>
          <w:szCs w:val="24"/>
        </w:rPr>
        <w:t xml:space="preserve"> товариществ собственников жилья, - </w:t>
      </w:r>
      <w:r>
        <w:rPr>
          <w:sz w:val="24"/>
          <w:szCs w:val="24"/>
        </w:rPr>
        <w:t>573,7</w:t>
      </w:r>
      <w:r w:rsidRPr="00436D96">
        <w:rPr>
          <w:sz w:val="24"/>
          <w:szCs w:val="24"/>
        </w:rPr>
        <w:t xml:space="preserve"> тыс. кв. метров. </w:t>
      </w:r>
    </w:p>
    <w:p w14:paraId="193C4B42" w14:textId="77777777" w:rsidR="00A96D52" w:rsidRPr="003D4857" w:rsidRDefault="00A96D52" w:rsidP="00A96D52">
      <w:pPr>
        <w:widowControl/>
        <w:ind w:firstLine="567"/>
        <w:jc w:val="both"/>
        <w:rPr>
          <w:sz w:val="24"/>
          <w:szCs w:val="24"/>
        </w:rPr>
      </w:pPr>
      <w:r w:rsidRPr="003D4857">
        <w:rPr>
          <w:sz w:val="24"/>
          <w:szCs w:val="24"/>
        </w:rPr>
        <w:t xml:space="preserve">По сравнению с соответствующим периодом прошлого года количество товариществ собственников жилья сократилось на 12 единиц, что связано с принятием собственниками помещений в многоквартирных домах решения об изменении способа управления - с управления посредством ТСЖ на управление через управляющую организацию. </w:t>
      </w:r>
    </w:p>
    <w:p w14:paraId="1A5A44F3" w14:textId="77777777" w:rsidR="00D93C1A" w:rsidRPr="00D93C1A" w:rsidRDefault="00D93C1A" w:rsidP="00D93C1A">
      <w:pPr>
        <w:ind w:firstLine="567"/>
        <w:jc w:val="both"/>
        <w:rPr>
          <w:sz w:val="24"/>
          <w:szCs w:val="24"/>
        </w:rPr>
      </w:pPr>
      <w:r w:rsidRPr="00D93C1A">
        <w:rPr>
          <w:sz w:val="24"/>
          <w:szCs w:val="24"/>
        </w:rPr>
        <w:t xml:space="preserve">По сравнению с соответствующим периодом прошлого года количество управляющих компаний, осуществляющих управление жилыми домами, сократилось на 3 единицы. Изменение показателя по количеству управляющих компаний обусловлено соблюдением требования обязательного наличия  лицензии на осуществление предпринимательской деятельности </w:t>
      </w:r>
      <w:r w:rsidRPr="00D93C1A">
        <w:rPr>
          <w:sz w:val="24"/>
          <w:szCs w:val="24"/>
        </w:rPr>
        <w:br/>
        <w:t>по управлению многоквартирными домами.</w:t>
      </w:r>
    </w:p>
    <w:p w14:paraId="198662DF" w14:textId="77777777" w:rsidR="00A96D52" w:rsidRPr="006E3536" w:rsidRDefault="00A96D52" w:rsidP="00A96D52">
      <w:pPr>
        <w:widowControl/>
        <w:ind w:firstLine="567"/>
        <w:jc w:val="both"/>
        <w:rPr>
          <w:sz w:val="24"/>
          <w:szCs w:val="24"/>
        </w:rPr>
      </w:pPr>
      <w:r w:rsidRPr="008149FA">
        <w:rPr>
          <w:sz w:val="24"/>
          <w:szCs w:val="24"/>
        </w:rPr>
        <w:t xml:space="preserve">Одной из проблем отрасли остаётся жилищный фонд временных ветхих, аварийных </w:t>
      </w:r>
      <w:r w:rsidRPr="008149FA">
        <w:rPr>
          <w:sz w:val="24"/>
          <w:szCs w:val="24"/>
        </w:rPr>
        <w:br/>
        <w:t xml:space="preserve">и непригодных для жилья строений, сегодня это </w:t>
      </w:r>
      <w:r w:rsidRPr="006E3536">
        <w:rPr>
          <w:sz w:val="24"/>
          <w:szCs w:val="24"/>
        </w:rPr>
        <w:t>963 строения общей площадью 154,4 тыс. кв. метров.</w:t>
      </w:r>
    </w:p>
    <w:p w14:paraId="538BB843" w14:textId="77777777" w:rsidR="00A96D52" w:rsidRPr="006E3536" w:rsidRDefault="00A96D52" w:rsidP="00A96D52">
      <w:pPr>
        <w:widowControl/>
        <w:ind w:firstLine="567"/>
        <w:jc w:val="both"/>
        <w:rPr>
          <w:sz w:val="24"/>
          <w:szCs w:val="24"/>
        </w:rPr>
      </w:pPr>
      <w:r w:rsidRPr="006E3536">
        <w:rPr>
          <w:sz w:val="24"/>
          <w:szCs w:val="24"/>
        </w:rPr>
        <w:t>По состоянию на 01.01.2016 в реестрах жилищного фонда:</w:t>
      </w:r>
    </w:p>
    <w:p w14:paraId="3228C579" w14:textId="77777777" w:rsidR="00A96D52" w:rsidRPr="006E3536" w:rsidRDefault="00A96D52" w:rsidP="00A96D52">
      <w:pPr>
        <w:widowControl/>
        <w:ind w:firstLine="567"/>
        <w:jc w:val="both"/>
        <w:rPr>
          <w:sz w:val="24"/>
          <w:szCs w:val="24"/>
        </w:rPr>
      </w:pPr>
      <w:r w:rsidRPr="006E3536">
        <w:rPr>
          <w:sz w:val="24"/>
          <w:szCs w:val="24"/>
        </w:rPr>
        <w:lastRenderedPageBreak/>
        <w:t xml:space="preserve">566 строения - бесхозяйные жилые ветхие строения общей площадью 25,8 тыс. кв. метров, </w:t>
      </w:r>
    </w:p>
    <w:p w14:paraId="612C7258" w14:textId="77777777" w:rsidR="00A96D52" w:rsidRPr="006E3536" w:rsidRDefault="00A96D52" w:rsidP="00A96D52">
      <w:pPr>
        <w:widowControl/>
        <w:shd w:val="clear" w:color="auto" w:fill="FFFFFF" w:themeFill="background1"/>
        <w:ind w:firstLine="567"/>
        <w:jc w:val="both"/>
        <w:rPr>
          <w:sz w:val="24"/>
          <w:szCs w:val="24"/>
        </w:rPr>
      </w:pPr>
      <w:r w:rsidRPr="006E3536">
        <w:rPr>
          <w:sz w:val="24"/>
          <w:szCs w:val="24"/>
        </w:rPr>
        <w:t xml:space="preserve">256 дом - жилищный фонд, признанный аварийным, общей площадью 101,9тыс. кв. метров, </w:t>
      </w:r>
    </w:p>
    <w:p w14:paraId="012B8D70" w14:textId="77777777" w:rsidR="00A96D52" w:rsidRPr="006E3536" w:rsidRDefault="00A96D52" w:rsidP="00A96D52">
      <w:pPr>
        <w:widowControl/>
        <w:ind w:firstLine="567"/>
        <w:jc w:val="both"/>
        <w:rPr>
          <w:sz w:val="24"/>
          <w:szCs w:val="24"/>
        </w:rPr>
      </w:pPr>
      <w:r w:rsidRPr="006E3536">
        <w:rPr>
          <w:sz w:val="24"/>
          <w:szCs w:val="24"/>
        </w:rPr>
        <w:t>103 домов - ветхий жилищный фонд, общей площадью 25,1 тыс. кв. метров,</w:t>
      </w:r>
    </w:p>
    <w:p w14:paraId="7EDDB1A3" w14:textId="77777777" w:rsidR="00A96D52" w:rsidRPr="00F65769" w:rsidRDefault="00A96D52" w:rsidP="00A96D52">
      <w:pPr>
        <w:widowControl/>
        <w:ind w:firstLine="567"/>
        <w:jc w:val="both"/>
        <w:rPr>
          <w:sz w:val="24"/>
          <w:szCs w:val="24"/>
        </w:rPr>
      </w:pPr>
      <w:r w:rsidRPr="006E3536">
        <w:rPr>
          <w:sz w:val="24"/>
          <w:szCs w:val="24"/>
        </w:rPr>
        <w:t xml:space="preserve">38 домов – </w:t>
      </w:r>
      <w:proofErr w:type="gramStart"/>
      <w:r w:rsidRPr="006E3536">
        <w:rPr>
          <w:sz w:val="24"/>
          <w:szCs w:val="24"/>
        </w:rPr>
        <w:t>непригодный</w:t>
      </w:r>
      <w:proofErr w:type="gramEnd"/>
      <w:r w:rsidRPr="006E3536">
        <w:rPr>
          <w:sz w:val="24"/>
          <w:szCs w:val="24"/>
        </w:rPr>
        <w:t xml:space="preserve"> для проживания, общей площадью 1,6  тыс. кв. метров.</w:t>
      </w:r>
    </w:p>
    <w:p w14:paraId="19F4C403" w14:textId="77777777" w:rsidR="00A96D52" w:rsidRPr="001C4EF8" w:rsidRDefault="00A96D52" w:rsidP="00A96D52">
      <w:pPr>
        <w:widowControl/>
        <w:ind w:firstLine="567"/>
        <w:jc w:val="both"/>
        <w:rPr>
          <w:sz w:val="24"/>
          <w:szCs w:val="24"/>
        </w:rPr>
      </w:pPr>
      <w:r w:rsidRPr="001C4EF8">
        <w:rPr>
          <w:sz w:val="24"/>
          <w:szCs w:val="24"/>
        </w:rPr>
        <w:t>Изменение показателей в разрезе реестров происходит по следующим причинам:</w:t>
      </w:r>
    </w:p>
    <w:p w14:paraId="5E106774" w14:textId="77777777" w:rsidR="00A96D52" w:rsidRPr="001C4EF8" w:rsidRDefault="00A96D52" w:rsidP="00A96D52">
      <w:pPr>
        <w:widowControl/>
        <w:ind w:firstLine="567"/>
        <w:jc w:val="both"/>
        <w:rPr>
          <w:sz w:val="24"/>
          <w:szCs w:val="24"/>
        </w:rPr>
      </w:pPr>
      <w:r>
        <w:rPr>
          <w:sz w:val="24"/>
          <w:szCs w:val="24"/>
        </w:rPr>
        <w:t>- </w:t>
      </w:r>
      <w:r w:rsidRPr="001C4EF8">
        <w:rPr>
          <w:sz w:val="24"/>
          <w:szCs w:val="24"/>
        </w:rPr>
        <w:t>снос домов и строений в рамках реализации программ по переселению граждан</w:t>
      </w:r>
      <w:r w:rsidRPr="001C4EF8">
        <w:rPr>
          <w:sz w:val="24"/>
          <w:szCs w:val="24"/>
        </w:rPr>
        <w:br/>
        <w:t>из аварийного, ветхого, фенольного жилья;</w:t>
      </w:r>
    </w:p>
    <w:p w14:paraId="365DA81B" w14:textId="77777777" w:rsidR="00A96D52" w:rsidRPr="001C4EF8" w:rsidRDefault="00A96D52" w:rsidP="00A96D52">
      <w:pPr>
        <w:widowControl/>
        <w:ind w:firstLine="567"/>
        <w:jc w:val="both"/>
        <w:rPr>
          <w:sz w:val="24"/>
          <w:szCs w:val="24"/>
        </w:rPr>
      </w:pPr>
      <w:r w:rsidRPr="001C4EF8">
        <w:rPr>
          <w:sz w:val="24"/>
          <w:szCs w:val="24"/>
        </w:rPr>
        <w:t>- переселение граждан застройщиками;</w:t>
      </w:r>
    </w:p>
    <w:p w14:paraId="4206DAEA" w14:textId="77777777" w:rsidR="00A96D52" w:rsidRPr="001C4EF8" w:rsidRDefault="00A96D52" w:rsidP="00A96D52">
      <w:pPr>
        <w:widowControl/>
        <w:ind w:firstLine="567"/>
        <w:jc w:val="both"/>
        <w:rPr>
          <w:sz w:val="24"/>
          <w:szCs w:val="24"/>
        </w:rPr>
      </w:pPr>
      <w:r w:rsidRPr="001C4EF8">
        <w:rPr>
          <w:sz w:val="24"/>
          <w:szCs w:val="24"/>
        </w:rPr>
        <w:t>- признание права муниципальной собственности на одноквартирные строения;</w:t>
      </w:r>
    </w:p>
    <w:p w14:paraId="1C092B4F" w14:textId="77777777" w:rsidR="00A96D52" w:rsidRPr="001C4EF8" w:rsidRDefault="00A96D52" w:rsidP="00A96D52">
      <w:pPr>
        <w:widowControl/>
        <w:ind w:firstLine="567"/>
        <w:jc w:val="both"/>
        <w:rPr>
          <w:sz w:val="24"/>
          <w:szCs w:val="24"/>
        </w:rPr>
      </w:pPr>
      <w:r>
        <w:rPr>
          <w:sz w:val="24"/>
          <w:szCs w:val="24"/>
        </w:rPr>
        <w:t>-</w:t>
      </w:r>
      <w:r>
        <w:t> </w:t>
      </w:r>
      <w:r w:rsidRPr="001C4EF8">
        <w:rPr>
          <w:sz w:val="24"/>
          <w:szCs w:val="24"/>
        </w:rPr>
        <w:t>признание права собственности за гражданами, проживающими в муниципальных</w:t>
      </w:r>
      <w:r w:rsidRPr="001C4EF8">
        <w:rPr>
          <w:sz w:val="24"/>
          <w:szCs w:val="24"/>
        </w:rPr>
        <w:br/>
        <w:t>и одноквартирных строениях;</w:t>
      </w:r>
    </w:p>
    <w:p w14:paraId="26CF498C" w14:textId="77777777" w:rsidR="00A96D52" w:rsidRPr="001C4EF8" w:rsidRDefault="00A96D52" w:rsidP="00A96D52">
      <w:pPr>
        <w:widowControl/>
        <w:ind w:firstLine="567"/>
        <w:jc w:val="both"/>
        <w:rPr>
          <w:sz w:val="24"/>
          <w:szCs w:val="24"/>
        </w:rPr>
      </w:pPr>
      <w:r w:rsidRPr="001C4EF8">
        <w:rPr>
          <w:sz w:val="24"/>
          <w:szCs w:val="24"/>
        </w:rPr>
        <w:t>- признание домов аварийными и подлежащими сносу;</w:t>
      </w:r>
    </w:p>
    <w:p w14:paraId="79453D26" w14:textId="77777777" w:rsidR="00A96D52" w:rsidRPr="001C4EF8" w:rsidRDefault="00A96D52" w:rsidP="00A96D52">
      <w:pPr>
        <w:widowControl/>
        <w:ind w:firstLine="567"/>
        <w:jc w:val="both"/>
        <w:rPr>
          <w:sz w:val="24"/>
          <w:szCs w:val="24"/>
        </w:rPr>
      </w:pPr>
      <w:r w:rsidRPr="001C4EF8">
        <w:rPr>
          <w:sz w:val="24"/>
          <w:szCs w:val="24"/>
        </w:rPr>
        <w:t xml:space="preserve">- признание домов </w:t>
      </w:r>
      <w:proofErr w:type="gramStart"/>
      <w:r w:rsidRPr="001C4EF8">
        <w:rPr>
          <w:sz w:val="24"/>
          <w:szCs w:val="24"/>
        </w:rPr>
        <w:t>непригодными</w:t>
      </w:r>
      <w:proofErr w:type="gramEnd"/>
      <w:r w:rsidRPr="001C4EF8">
        <w:rPr>
          <w:sz w:val="24"/>
          <w:szCs w:val="24"/>
        </w:rPr>
        <w:t xml:space="preserve"> для проживания.</w:t>
      </w:r>
    </w:p>
    <w:p w14:paraId="7047CAF8" w14:textId="77777777" w:rsidR="00A96D52" w:rsidRPr="00733BB7" w:rsidRDefault="00A96D52" w:rsidP="00A96D52">
      <w:pPr>
        <w:widowControl/>
        <w:ind w:firstLine="567"/>
        <w:jc w:val="both"/>
        <w:rPr>
          <w:sz w:val="24"/>
          <w:szCs w:val="24"/>
        </w:rPr>
      </w:pPr>
      <w:r w:rsidRPr="00733BB7">
        <w:rPr>
          <w:sz w:val="24"/>
          <w:szCs w:val="24"/>
        </w:rPr>
        <w:t xml:space="preserve">Мощность муниципальных коммунальных сетей и объектов инженерной инфраструктуры </w:t>
      </w:r>
      <w:r w:rsidRPr="00733BB7">
        <w:rPr>
          <w:sz w:val="24"/>
          <w:szCs w:val="24"/>
        </w:rPr>
        <w:br/>
        <w:t>на 01.01.2016 года составляет:</w:t>
      </w:r>
    </w:p>
    <w:p w14:paraId="0D428927" w14:textId="77777777" w:rsidR="00A96D52" w:rsidRPr="00733BB7" w:rsidRDefault="00A96D52" w:rsidP="00A96D52">
      <w:pPr>
        <w:widowControl/>
        <w:ind w:firstLine="567"/>
        <w:jc w:val="both"/>
        <w:rPr>
          <w:sz w:val="24"/>
          <w:szCs w:val="24"/>
        </w:rPr>
      </w:pPr>
      <w:r w:rsidRPr="00733BB7">
        <w:rPr>
          <w:sz w:val="24"/>
          <w:szCs w:val="24"/>
        </w:rPr>
        <w:t xml:space="preserve">- протяженность водопровода – 413,8 км; </w:t>
      </w:r>
    </w:p>
    <w:p w14:paraId="4C9456CA" w14:textId="77777777" w:rsidR="00A96D52" w:rsidRPr="00733BB7" w:rsidRDefault="00A96D52" w:rsidP="00A96D52">
      <w:pPr>
        <w:widowControl/>
        <w:ind w:firstLine="567"/>
        <w:jc w:val="both"/>
        <w:rPr>
          <w:sz w:val="24"/>
          <w:szCs w:val="24"/>
        </w:rPr>
      </w:pPr>
      <w:r w:rsidRPr="00733BB7">
        <w:rPr>
          <w:sz w:val="24"/>
          <w:szCs w:val="24"/>
        </w:rPr>
        <w:t xml:space="preserve">- мощность очистных сооружений – 122,6 тыс. куб. метров; </w:t>
      </w:r>
    </w:p>
    <w:p w14:paraId="71D25101" w14:textId="77777777" w:rsidR="00A96D52" w:rsidRPr="00733BB7" w:rsidRDefault="00A96D52" w:rsidP="00A96D52">
      <w:pPr>
        <w:widowControl/>
        <w:ind w:firstLine="567"/>
        <w:jc w:val="both"/>
        <w:rPr>
          <w:sz w:val="24"/>
          <w:szCs w:val="24"/>
        </w:rPr>
      </w:pPr>
      <w:r w:rsidRPr="00733BB7">
        <w:rPr>
          <w:sz w:val="24"/>
          <w:szCs w:val="24"/>
        </w:rPr>
        <w:t xml:space="preserve">- протяженность канализационных сетей – 405,9 км; </w:t>
      </w:r>
    </w:p>
    <w:p w14:paraId="2C7A9A76" w14:textId="77777777" w:rsidR="00A96D52" w:rsidRPr="00733BB7" w:rsidRDefault="00A96D52" w:rsidP="00A96D52">
      <w:pPr>
        <w:widowControl/>
        <w:ind w:firstLine="567"/>
        <w:jc w:val="both"/>
        <w:rPr>
          <w:sz w:val="24"/>
          <w:szCs w:val="24"/>
        </w:rPr>
      </w:pPr>
      <w:r w:rsidRPr="00733BB7">
        <w:rPr>
          <w:sz w:val="24"/>
          <w:szCs w:val="24"/>
        </w:rPr>
        <w:t xml:space="preserve">- количество центральных тепловых пунктов – 100 единицы; </w:t>
      </w:r>
    </w:p>
    <w:p w14:paraId="76846786" w14:textId="77777777" w:rsidR="00A96D52" w:rsidRPr="00733BB7" w:rsidRDefault="00A96D52" w:rsidP="00A96D52">
      <w:pPr>
        <w:widowControl/>
        <w:ind w:firstLine="567"/>
        <w:jc w:val="both"/>
        <w:rPr>
          <w:sz w:val="24"/>
          <w:szCs w:val="24"/>
        </w:rPr>
      </w:pPr>
      <w:r w:rsidRPr="00733BB7">
        <w:rPr>
          <w:sz w:val="24"/>
          <w:szCs w:val="24"/>
        </w:rPr>
        <w:t xml:space="preserve">- мощность котельных – 455,3 Гкал в час; </w:t>
      </w:r>
    </w:p>
    <w:p w14:paraId="50846488" w14:textId="77777777" w:rsidR="00A96D52" w:rsidRPr="00733BB7" w:rsidRDefault="00A96D52" w:rsidP="00A96D52">
      <w:pPr>
        <w:widowControl/>
        <w:ind w:firstLine="567"/>
        <w:jc w:val="both"/>
        <w:rPr>
          <w:sz w:val="24"/>
          <w:szCs w:val="24"/>
        </w:rPr>
      </w:pPr>
      <w:r w:rsidRPr="00733BB7">
        <w:rPr>
          <w:sz w:val="24"/>
          <w:szCs w:val="24"/>
        </w:rPr>
        <w:t>- протяженность тепловых сетей в 2-х трубном исчислении – 448,6 км;</w:t>
      </w:r>
    </w:p>
    <w:p w14:paraId="0211A1FB" w14:textId="77777777" w:rsidR="00A96D52" w:rsidRPr="00733BB7" w:rsidRDefault="00A96D52" w:rsidP="00A96D52">
      <w:pPr>
        <w:widowControl/>
        <w:ind w:firstLine="567"/>
        <w:jc w:val="both"/>
        <w:rPr>
          <w:sz w:val="24"/>
          <w:szCs w:val="24"/>
        </w:rPr>
      </w:pPr>
      <w:r w:rsidRPr="00733BB7">
        <w:rPr>
          <w:sz w:val="24"/>
          <w:szCs w:val="24"/>
        </w:rPr>
        <w:t xml:space="preserve">- протяженность линий электропередач –159,9 км; </w:t>
      </w:r>
    </w:p>
    <w:p w14:paraId="797FD539" w14:textId="77777777" w:rsidR="00A96D52" w:rsidRPr="00985703" w:rsidRDefault="00A96D52" w:rsidP="00A96D52">
      <w:pPr>
        <w:widowControl/>
        <w:ind w:firstLine="567"/>
        <w:jc w:val="both"/>
        <w:rPr>
          <w:b/>
          <w:color w:val="0070C0"/>
          <w:sz w:val="24"/>
          <w:szCs w:val="24"/>
        </w:rPr>
      </w:pPr>
      <w:r w:rsidRPr="00733BB7">
        <w:rPr>
          <w:sz w:val="24"/>
          <w:szCs w:val="24"/>
        </w:rPr>
        <w:t>- протяженность уличной газовой сети – 49,5 км.</w:t>
      </w:r>
      <w:r w:rsidRPr="00985703">
        <w:rPr>
          <w:sz w:val="24"/>
          <w:szCs w:val="24"/>
        </w:rPr>
        <w:t xml:space="preserve"> </w:t>
      </w:r>
    </w:p>
    <w:p w14:paraId="45459550" w14:textId="5297FA20" w:rsidR="001C2FC2" w:rsidRPr="002D10D9" w:rsidRDefault="001C2FC2" w:rsidP="001C2FC2">
      <w:pPr>
        <w:jc w:val="both"/>
        <w:rPr>
          <w:b/>
          <w:color w:val="0070C0"/>
          <w:sz w:val="24"/>
          <w:szCs w:val="24"/>
          <w:highlight w:val="yellow"/>
        </w:rPr>
      </w:pPr>
    </w:p>
    <w:p w14:paraId="2E0DAB9F" w14:textId="77777777" w:rsidR="00EE2E8F" w:rsidRPr="002E43B7" w:rsidRDefault="00EE2E8F" w:rsidP="00EE2E8F">
      <w:pPr>
        <w:ind w:firstLine="567"/>
        <w:jc w:val="both"/>
        <w:rPr>
          <w:sz w:val="24"/>
          <w:szCs w:val="24"/>
        </w:rPr>
      </w:pPr>
      <w:r w:rsidRPr="002E43B7">
        <w:rPr>
          <w:b/>
          <w:color w:val="0070C0"/>
          <w:sz w:val="24"/>
          <w:szCs w:val="24"/>
        </w:rPr>
        <w:t>Экология</w:t>
      </w:r>
    </w:p>
    <w:p w14:paraId="5D7DB5AC" w14:textId="77777777" w:rsidR="00EE2E8F" w:rsidRPr="002E43B7" w:rsidRDefault="00EE2E8F" w:rsidP="00EE2E8F">
      <w:pPr>
        <w:ind w:firstLine="567"/>
        <w:jc w:val="both"/>
        <w:rPr>
          <w:sz w:val="24"/>
          <w:szCs w:val="24"/>
        </w:rPr>
      </w:pPr>
      <w:r w:rsidRPr="002E43B7">
        <w:rPr>
          <w:sz w:val="24"/>
          <w:szCs w:val="24"/>
        </w:rPr>
        <w:t xml:space="preserve">Повышение уровня экологической безопасности граждан и рациональное природопользование - приоритетное направление социально-экономического развития города Сургута. </w:t>
      </w:r>
    </w:p>
    <w:p w14:paraId="3AAF6931" w14:textId="77777777" w:rsidR="00EE2E8F" w:rsidRPr="001B55F8" w:rsidRDefault="00EE2E8F" w:rsidP="00EE2E8F">
      <w:pPr>
        <w:ind w:firstLine="567"/>
        <w:jc w:val="both"/>
        <w:rPr>
          <w:sz w:val="24"/>
          <w:szCs w:val="24"/>
        </w:rPr>
      </w:pPr>
      <w:r w:rsidRPr="001B55F8">
        <w:rPr>
          <w:sz w:val="24"/>
          <w:szCs w:val="24"/>
        </w:rPr>
        <w:t>За январь-</w:t>
      </w:r>
      <w:r>
        <w:rPr>
          <w:sz w:val="24"/>
          <w:szCs w:val="24"/>
        </w:rPr>
        <w:t>дека</w:t>
      </w:r>
      <w:r w:rsidRPr="001B55F8">
        <w:rPr>
          <w:sz w:val="24"/>
          <w:szCs w:val="24"/>
        </w:rPr>
        <w:t>брь 2015 года мероприятия муниципальной программы «Охрана окружающей среды города Сургута на 2014-2020 годы» осуществлялись в рамках подпрограмм:</w:t>
      </w:r>
    </w:p>
    <w:p w14:paraId="7663513E" w14:textId="77777777" w:rsidR="00EE2E8F" w:rsidRPr="001B55F8" w:rsidRDefault="00EE2E8F" w:rsidP="00120858">
      <w:pPr>
        <w:widowControl/>
        <w:numPr>
          <w:ilvl w:val="0"/>
          <w:numId w:val="2"/>
        </w:numPr>
        <w:ind w:left="0" w:firstLine="567"/>
        <w:jc w:val="both"/>
        <w:rPr>
          <w:color w:val="000000"/>
          <w:sz w:val="24"/>
          <w:szCs w:val="24"/>
          <w:lang w:bidi="en-US"/>
        </w:rPr>
      </w:pPr>
      <w:r w:rsidRPr="001B55F8">
        <w:rPr>
          <w:color w:val="000000"/>
          <w:sz w:val="24"/>
          <w:szCs w:val="24"/>
          <w:lang w:bidi="en-US"/>
        </w:rPr>
        <w:t xml:space="preserve"> «Организация мероприятий по охране окружающей среды»</w:t>
      </w:r>
      <w:r>
        <w:rPr>
          <w:color w:val="000000"/>
          <w:sz w:val="24"/>
          <w:szCs w:val="24"/>
          <w:lang w:bidi="en-US"/>
        </w:rPr>
        <w:t>, объем финансирования составил - 27,5 млн. рублей, в том числе по мероприятиям:</w:t>
      </w:r>
    </w:p>
    <w:p w14:paraId="5B30AC8F" w14:textId="77777777" w:rsidR="00EE2E8F" w:rsidRPr="00CB703F" w:rsidRDefault="00EE2E8F" w:rsidP="00EE2E8F">
      <w:pPr>
        <w:tabs>
          <w:tab w:val="left" w:pos="567"/>
        </w:tabs>
        <w:ind w:firstLine="567"/>
        <w:jc w:val="both"/>
        <w:rPr>
          <w:sz w:val="24"/>
          <w:szCs w:val="24"/>
        </w:rPr>
      </w:pPr>
      <w:r w:rsidRPr="00CB703F">
        <w:rPr>
          <w:rFonts w:eastAsia="Calibri"/>
          <w:noProof/>
          <w:sz w:val="24"/>
          <w:szCs w:val="24"/>
        </w:rPr>
        <w:t>1.</w:t>
      </w:r>
      <w:r w:rsidRPr="00CB703F">
        <w:rPr>
          <w:color w:val="000000"/>
          <w:sz w:val="24"/>
          <w:szCs w:val="24"/>
          <w:lang w:bidi="en-US"/>
        </w:rPr>
        <w:t xml:space="preserve"> Ликвидации несанкционированных свалок в промышленных районах и местах общего пользования.</w:t>
      </w:r>
    </w:p>
    <w:p w14:paraId="7558DF82" w14:textId="77777777" w:rsidR="00EE2E8F" w:rsidRPr="00CB703F" w:rsidRDefault="00EE2E8F" w:rsidP="00EE2E8F">
      <w:pPr>
        <w:ind w:firstLine="567"/>
        <w:jc w:val="both"/>
        <w:rPr>
          <w:rFonts w:eastAsia="Calibri"/>
          <w:noProof/>
          <w:sz w:val="24"/>
          <w:szCs w:val="24"/>
        </w:rPr>
      </w:pPr>
      <w:r w:rsidRPr="00CB703F">
        <w:rPr>
          <w:rFonts w:eastAsia="Calibri"/>
          <w:noProof/>
          <w:sz w:val="24"/>
          <w:szCs w:val="24"/>
        </w:rPr>
        <w:t>В рамках муниципальных контрактов оказаны услуги по ликвидации несанкционированных свалок и утилизации отходов  объемом 8</w:t>
      </w:r>
      <w:r>
        <w:rPr>
          <w:rFonts w:eastAsia="Calibri"/>
          <w:noProof/>
          <w:sz w:val="24"/>
          <w:szCs w:val="24"/>
        </w:rPr>
        <w:t> </w:t>
      </w:r>
      <w:r w:rsidRPr="00CB703F">
        <w:rPr>
          <w:rFonts w:eastAsia="Calibri"/>
          <w:noProof/>
          <w:sz w:val="24"/>
          <w:szCs w:val="24"/>
        </w:rPr>
        <w:t xml:space="preserve">194 </w:t>
      </w:r>
      <w:r>
        <w:rPr>
          <w:rFonts w:eastAsia="Calibri"/>
          <w:noProof/>
          <w:sz w:val="24"/>
          <w:szCs w:val="24"/>
        </w:rPr>
        <w:t>куб.</w:t>
      </w:r>
      <w:r w:rsidRPr="00CB703F">
        <w:rPr>
          <w:rFonts w:eastAsia="Calibri"/>
          <w:noProof/>
          <w:sz w:val="24"/>
          <w:szCs w:val="24"/>
        </w:rPr>
        <w:t>м</w:t>
      </w:r>
      <w:r>
        <w:rPr>
          <w:rFonts w:eastAsia="Calibri"/>
          <w:noProof/>
          <w:sz w:val="24"/>
          <w:szCs w:val="24"/>
        </w:rPr>
        <w:t>етров</w:t>
      </w:r>
      <w:r w:rsidRPr="00CB703F">
        <w:rPr>
          <w:rFonts w:eastAsia="Calibri"/>
          <w:noProof/>
          <w:sz w:val="24"/>
          <w:szCs w:val="24"/>
          <w:vertAlign w:val="superscript"/>
        </w:rPr>
        <w:t xml:space="preserve"> </w:t>
      </w:r>
      <w:r w:rsidRPr="00CB703F">
        <w:rPr>
          <w:rFonts w:eastAsia="Calibri"/>
          <w:noProof/>
          <w:sz w:val="24"/>
          <w:szCs w:val="24"/>
        </w:rPr>
        <w:t xml:space="preserve">на сумму 783,2 тыс.рублей. Произведена очистка от биологических отходов. В результате утилизировано 60 </w:t>
      </w:r>
      <w:r>
        <w:rPr>
          <w:rFonts w:eastAsia="Calibri"/>
          <w:noProof/>
          <w:sz w:val="24"/>
          <w:szCs w:val="24"/>
        </w:rPr>
        <w:t>куб.</w:t>
      </w:r>
      <w:r w:rsidRPr="00CB703F">
        <w:rPr>
          <w:rFonts w:eastAsia="Calibri"/>
          <w:noProof/>
          <w:sz w:val="24"/>
          <w:szCs w:val="24"/>
        </w:rPr>
        <w:t>м</w:t>
      </w:r>
      <w:r>
        <w:rPr>
          <w:rFonts w:eastAsia="Calibri"/>
          <w:noProof/>
          <w:sz w:val="24"/>
          <w:szCs w:val="24"/>
        </w:rPr>
        <w:t xml:space="preserve">етров отходов </w:t>
      </w:r>
      <w:r w:rsidRPr="00CB703F">
        <w:rPr>
          <w:rFonts w:eastAsia="Calibri"/>
          <w:noProof/>
          <w:sz w:val="24"/>
          <w:szCs w:val="24"/>
        </w:rPr>
        <w:t>на площади 60 кв.метров.</w:t>
      </w:r>
    </w:p>
    <w:p w14:paraId="6D837E34" w14:textId="77777777" w:rsidR="00EE2E8F" w:rsidRPr="00DC16D2" w:rsidRDefault="00EE2E8F" w:rsidP="00EE2E8F">
      <w:pPr>
        <w:ind w:firstLine="567"/>
        <w:jc w:val="both"/>
        <w:rPr>
          <w:rFonts w:eastAsia="Calibri"/>
          <w:bCs/>
          <w:sz w:val="24"/>
          <w:szCs w:val="24"/>
        </w:rPr>
      </w:pPr>
      <w:r w:rsidRPr="00CB703F">
        <w:rPr>
          <w:sz w:val="24"/>
          <w:szCs w:val="24"/>
        </w:rPr>
        <w:t>2. Очистка акваторий р</w:t>
      </w:r>
      <w:r>
        <w:rPr>
          <w:sz w:val="24"/>
          <w:szCs w:val="24"/>
        </w:rPr>
        <w:t>.</w:t>
      </w:r>
      <w:r w:rsidRPr="00CB703F">
        <w:rPr>
          <w:sz w:val="24"/>
          <w:szCs w:val="24"/>
        </w:rPr>
        <w:t xml:space="preserve"> Черная, р</w:t>
      </w:r>
      <w:r>
        <w:rPr>
          <w:sz w:val="24"/>
          <w:szCs w:val="24"/>
        </w:rPr>
        <w:t>.</w:t>
      </w:r>
      <w:r w:rsidRPr="00CB703F">
        <w:rPr>
          <w:sz w:val="24"/>
          <w:szCs w:val="24"/>
        </w:rPr>
        <w:t xml:space="preserve"> Оби и прилегающих береговых полос от затонувших судов</w:t>
      </w:r>
      <w:r>
        <w:rPr>
          <w:sz w:val="24"/>
          <w:szCs w:val="24"/>
        </w:rPr>
        <w:t xml:space="preserve">, </w:t>
      </w:r>
      <w:r w:rsidRPr="00CB703F">
        <w:rPr>
          <w:sz w:val="24"/>
          <w:szCs w:val="24"/>
        </w:rPr>
        <w:t xml:space="preserve">работы  </w:t>
      </w:r>
      <w:r w:rsidRPr="000377F8">
        <w:rPr>
          <w:sz w:val="24"/>
          <w:szCs w:val="24"/>
        </w:rPr>
        <w:t>окончены</w:t>
      </w:r>
      <w:r w:rsidRPr="00CB703F">
        <w:rPr>
          <w:sz w:val="24"/>
          <w:szCs w:val="24"/>
        </w:rPr>
        <w:t xml:space="preserve">.  </w:t>
      </w:r>
      <w:r>
        <w:rPr>
          <w:sz w:val="24"/>
          <w:szCs w:val="24"/>
        </w:rPr>
        <w:t>О</w:t>
      </w:r>
      <w:r w:rsidRPr="00CB703F">
        <w:rPr>
          <w:sz w:val="24"/>
          <w:szCs w:val="24"/>
        </w:rPr>
        <w:t xml:space="preserve">плата за данный вид услуг </w:t>
      </w:r>
      <w:r>
        <w:rPr>
          <w:sz w:val="24"/>
          <w:szCs w:val="24"/>
        </w:rPr>
        <w:t>составила</w:t>
      </w:r>
      <w:r w:rsidRPr="00CB703F">
        <w:rPr>
          <w:sz w:val="24"/>
          <w:szCs w:val="24"/>
        </w:rPr>
        <w:t xml:space="preserve"> 16</w:t>
      </w:r>
      <w:r>
        <w:rPr>
          <w:sz w:val="24"/>
          <w:szCs w:val="24"/>
        </w:rPr>
        <w:t xml:space="preserve">,1 млн. </w:t>
      </w:r>
      <w:r w:rsidRPr="00CB703F">
        <w:rPr>
          <w:sz w:val="24"/>
          <w:szCs w:val="24"/>
        </w:rPr>
        <w:t>рублей.</w:t>
      </w:r>
    </w:p>
    <w:p w14:paraId="688D7405" w14:textId="77777777" w:rsidR="00EE2E8F" w:rsidRPr="002D4DCE" w:rsidRDefault="00EE2E8F" w:rsidP="00EE2E8F">
      <w:pPr>
        <w:tabs>
          <w:tab w:val="left" w:pos="284"/>
          <w:tab w:val="left" w:pos="567"/>
        </w:tabs>
        <w:ind w:firstLine="567"/>
        <w:jc w:val="both"/>
        <w:rPr>
          <w:sz w:val="24"/>
          <w:szCs w:val="24"/>
        </w:rPr>
      </w:pPr>
      <w:r w:rsidRPr="002D4DCE">
        <w:rPr>
          <w:sz w:val="24"/>
          <w:szCs w:val="24"/>
        </w:rPr>
        <w:t>3. Организация мероприятий экологической направленности.</w:t>
      </w:r>
    </w:p>
    <w:p w14:paraId="15A8C9A6" w14:textId="77777777" w:rsidR="00EE2E8F" w:rsidRDefault="00EE2E8F" w:rsidP="00EE2E8F">
      <w:pPr>
        <w:ind w:firstLine="567"/>
        <w:jc w:val="both"/>
        <w:rPr>
          <w:sz w:val="24"/>
          <w:szCs w:val="24"/>
        </w:rPr>
      </w:pPr>
      <w:r>
        <w:rPr>
          <w:sz w:val="24"/>
          <w:szCs w:val="24"/>
        </w:rPr>
        <w:t xml:space="preserve">По результатам электронного аукциона заключен муниципальный контракт на сумму </w:t>
      </w:r>
      <w:r>
        <w:rPr>
          <w:sz w:val="24"/>
          <w:szCs w:val="24"/>
        </w:rPr>
        <w:br/>
        <w:t xml:space="preserve">199 тыс. рублей. </w:t>
      </w:r>
      <w:r w:rsidRPr="002E43B7">
        <w:rPr>
          <w:sz w:val="24"/>
          <w:szCs w:val="24"/>
        </w:rPr>
        <w:t>В отчетном периоде проведены следующие акции и мероприятия:</w:t>
      </w:r>
    </w:p>
    <w:p w14:paraId="074C9304" w14:textId="77777777" w:rsidR="00EE2E8F" w:rsidRPr="002E43B7" w:rsidRDefault="00EE2E8F" w:rsidP="00120858">
      <w:pPr>
        <w:widowControl/>
        <w:numPr>
          <w:ilvl w:val="0"/>
          <w:numId w:val="17"/>
        </w:numPr>
        <w:tabs>
          <w:tab w:val="left" w:pos="709"/>
        </w:tabs>
        <w:ind w:left="0" w:firstLine="567"/>
        <w:jc w:val="both"/>
        <w:rPr>
          <w:sz w:val="24"/>
          <w:szCs w:val="24"/>
        </w:rPr>
      </w:pPr>
      <w:r>
        <w:rPr>
          <w:sz w:val="24"/>
          <w:szCs w:val="24"/>
        </w:rPr>
        <w:t>к</w:t>
      </w:r>
      <w:r w:rsidRPr="002E43B7">
        <w:rPr>
          <w:sz w:val="24"/>
          <w:szCs w:val="24"/>
        </w:rPr>
        <w:t>онкурс «</w:t>
      </w:r>
      <w:proofErr w:type="spellStart"/>
      <w:r w:rsidRPr="002E43B7">
        <w:rPr>
          <w:sz w:val="24"/>
          <w:szCs w:val="24"/>
        </w:rPr>
        <w:t>Экоштурм</w:t>
      </w:r>
      <w:proofErr w:type="spellEnd"/>
      <w:r w:rsidRPr="002E43B7">
        <w:rPr>
          <w:sz w:val="24"/>
          <w:szCs w:val="24"/>
        </w:rPr>
        <w:t>»</w:t>
      </w:r>
      <w:r>
        <w:rPr>
          <w:sz w:val="24"/>
          <w:szCs w:val="24"/>
        </w:rPr>
        <w:t>,</w:t>
      </w:r>
      <w:r w:rsidRPr="002E43B7">
        <w:rPr>
          <w:sz w:val="24"/>
          <w:szCs w:val="24"/>
        </w:rPr>
        <w:t xml:space="preserve"> в рамках городского интеллектуального марафона,</w:t>
      </w:r>
      <w:r w:rsidRPr="002E43B7">
        <w:rPr>
          <w:sz w:val="28"/>
          <w:szCs w:val="28"/>
        </w:rPr>
        <w:t xml:space="preserve"> </w:t>
      </w:r>
      <w:r w:rsidRPr="002E43B7">
        <w:rPr>
          <w:sz w:val="24"/>
          <w:szCs w:val="24"/>
        </w:rPr>
        <w:t>108</w:t>
      </w:r>
      <w:r w:rsidRPr="002E43B7">
        <w:rPr>
          <w:sz w:val="28"/>
          <w:szCs w:val="28"/>
        </w:rPr>
        <w:t xml:space="preserve"> </w:t>
      </w:r>
      <w:r w:rsidRPr="002E43B7">
        <w:rPr>
          <w:sz w:val="24"/>
          <w:szCs w:val="24"/>
        </w:rPr>
        <w:t>обучающихся из 12 общеобразовательных учреждений показали достойные знания в области экологии, биологии и охраны окружающей среды</w:t>
      </w:r>
      <w:r>
        <w:rPr>
          <w:sz w:val="24"/>
          <w:szCs w:val="24"/>
        </w:rPr>
        <w:t>;</w:t>
      </w:r>
      <w:r w:rsidRPr="002E43B7">
        <w:rPr>
          <w:sz w:val="24"/>
          <w:szCs w:val="24"/>
        </w:rPr>
        <w:t xml:space="preserve"> </w:t>
      </w:r>
    </w:p>
    <w:p w14:paraId="1FB0AC4A" w14:textId="135B9FA8" w:rsidR="00EE2E8F" w:rsidRPr="002D4DCE" w:rsidRDefault="00EE2E8F" w:rsidP="00120858">
      <w:pPr>
        <w:widowControl/>
        <w:numPr>
          <w:ilvl w:val="0"/>
          <w:numId w:val="17"/>
        </w:numPr>
        <w:tabs>
          <w:tab w:val="left" w:pos="709"/>
        </w:tabs>
        <w:ind w:left="0" w:firstLine="567"/>
        <w:jc w:val="both"/>
        <w:rPr>
          <w:sz w:val="24"/>
          <w:szCs w:val="24"/>
        </w:rPr>
      </w:pPr>
      <w:r>
        <w:rPr>
          <w:color w:val="000000"/>
          <w:sz w:val="24"/>
          <w:szCs w:val="24"/>
        </w:rPr>
        <w:t>г</w:t>
      </w:r>
      <w:r w:rsidRPr="002E43B7">
        <w:rPr>
          <w:color w:val="000000"/>
          <w:sz w:val="24"/>
          <w:szCs w:val="24"/>
        </w:rPr>
        <w:t>ородской конкурс плакатов «</w:t>
      </w:r>
      <w:proofErr w:type="spellStart"/>
      <w:r w:rsidRPr="002E43B7">
        <w:rPr>
          <w:color w:val="000000"/>
          <w:sz w:val="24"/>
          <w:szCs w:val="24"/>
        </w:rPr>
        <w:t>ЭКОдети</w:t>
      </w:r>
      <w:proofErr w:type="spellEnd"/>
      <w:r w:rsidRPr="002E43B7">
        <w:rPr>
          <w:color w:val="000000"/>
          <w:sz w:val="24"/>
          <w:szCs w:val="24"/>
        </w:rPr>
        <w:t xml:space="preserve"> шагают по планете»,</w:t>
      </w:r>
      <w:r w:rsidRPr="002E43B7">
        <w:rPr>
          <w:i/>
          <w:color w:val="000000"/>
          <w:sz w:val="24"/>
          <w:szCs w:val="24"/>
        </w:rPr>
        <w:t> </w:t>
      </w:r>
      <w:r w:rsidRPr="002E43B7">
        <w:rPr>
          <w:color w:val="000000"/>
          <w:sz w:val="24"/>
          <w:szCs w:val="24"/>
        </w:rPr>
        <w:t>у</w:t>
      </w:r>
      <w:r w:rsidRPr="002E43B7">
        <w:rPr>
          <w:sz w:val="24"/>
          <w:szCs w:val="24"/>
        </w:rPr>
        <w:t xml:space="preserve">частники конкурса (дети </w:t>
      </w:r>
      <w:r w:rsidR="00B15C42">
        <w:rPr>
          <w:sz w:val="24"/>
          <w:szCs w:val="24"/>
        </w:rPr>
        <w:br/>
      </w:r>
      <w:r w:rsidRPr="002E43B7">
        <w:rPr>
          <w:sz w:val="24"/>
          <w:szCs w:val="24"/>
        </w:rPr>
        <w:t>11-14 лет) рисовали плакаты на тему экологической направленности.</w:t>
      </w:r>
      <w:r w:rsidRPr="002E43B7">
        <w:rPr>
          <w:sz w:val="28"/>
          <w:szCs w:val="28"/>
        </w:rPr>
        <w:t xml:space="preserve"> </w:t>
      </w:r>
      <w:r w:rsidRPr="002E43B7">
        <w:rPr>
          <w:sz w:val="24"/>
          <w:szCs w:val="24"/>
        </w:rPr>
        <w:t>Лучшие работы размещены на информационных аншлагах в парках «Кедровый Лог» и «За Саймой».</w:t>
      </w:r>
      <w:r w:rsidRPr="002D4DCE">
        <w:rPr>
          <w:sz w:val="28"/>
          <w:szCs w:val="28"/>
        </w:rPr>
        <w:t xml:space="preserve"> </w:t>
      </w:r>
      <w:r w:rsidRPr="002D4DCE">
        <w:rPr>
          <w:sz w:val="24"/>
          <w:szCs w:val="24"/>
        </w:rPr>
        <w:t>В конкурсе приняло участие 45 детей</w:t>
      </w:r>
      <w:r>
        <w:rPr>
          <w:sz w:val="24"/>
          <w:szCs w:val="24"/>
        </w:rPr>
        <w:t>;</w:t>
      </w:r>
    </w:p>
    <w:p w14:paraId="57CE5053" w14:textId="77777777" w:rsidR="00EE2E8F" w:rsidRPr="000377F8" w:rsidRDefault="00EE2E8F" w:rsidP="00120858">
      <w:pPr>
        <w:widowControl/>
        <w:numPr>
          <w:ilvl w:val="0"/>
          <w:numId w:val="17"/>
        </w:numPr>
        <w:ind w:left="0" w:firstLine="568"/>
        <w:contextualSpacing/>
        <w:jc w:val="both"/>
        <w:rPr>
          <w:sz w:val="24"/>
          <w:szCs w:val="24"/>
        </w:rPr>
      </w:pPr>
      <w:r w:rsidRPr="000377F8">
        <w:rPr>
          <w:sz w:val="24"/>
          <w:szCs w:val="24"/>
        </w:rPr>
        <w:t xml:space="preserve">городской экологический слет «Эколог и Я», слет прошел в формате познавательно-игрового маршрута «Мир вокруг нас» и тематической дискуссии «Скажи мусору - </w:t>
      </w:r>
      <w:proofErr w:type="gramStart"/>
      <w:r w:rsidRPr="000377F8">
        <w:rPr>
          <w:sz w:val="24"/>
          <w:szCs w:val="24"/>
        </w:rPr>
        <w:t>твердое</w:t>
      </w:r>
      <w:proofErr w:type="gramEnd"/>
      <w:r w:rsidRPr="000377F8">
        <w:rPr>
          <w:sz w:val="24"/>
          <w:szCs w:val="24"/>
        </w:rPr>
        <w:t xml:space="preserve"> нет!». </w:t>
      </w:r>
      <w:r w:rsidRPr="000377F8">
        <w:rPr>
          <w:sz w:val="24"/>
          <w:szCs w:val="24"/>
        </w:rPr>
        <w:lastRenderedPageBreak/>
        <w:t xml:space="preserve">В мероприятии приняло участие 18 команд учащихся 6-7 классов  общеобразовательных учреждений города. Школьники, переходя из одного пункта в другой, выполняли различные задания на экологическую тематику, соревнуясь между собой. В рамках экологической дискуссии  осуществлялась презентация творческих работ участников (художественная композиция из бумаги или пластика), </w:t>
      </w:r>
      <w:proofErr w:type="spellStart"/>
      <w:r w:rsidRPr="000377F8">
        <w:rPr>
          <w:sz w:val="24"/>
          <w:szCs w:val="24"/>
        </w:rPr>
        <w:t>агит</w:t>
      </w:r>
      <w:proofErr w:type="spellEnd"/>
      <w:r w:rsidRPr="000377F8">
        <w:rPr>
          <w:sz w:val="24"/>
          <w:szCs w:val="24"/>
        </w:rPr>
        <w:t xml:space="preserve">-плакат и фотоколлаж мест </w:t>
      </w:r>
      <w:proofErr w:type="gramStart"/>
      <w:r w:rsidRPr="000377F8">
        <w:rPr>
          <w:sz w:val="24"/>
          <w:szCs w:val="24"/>
        </w:rPr>
        <w:t>хаотичных городских свалок</w:t>
      </w:r>
      <w:proofErr w:type="gramEnd"/>
      <w:r w:rsidRPr="000377F8">
        <w:rPr>
          <w:sz w:val="24"/>
          <w:szCs w:val="24"/>
        </w:rPr>
        <w:t>. Всего в экологическом слете приняло участие 162 человека;</w:t>
      </w:r>
    </w:p>
    <w:p w14:paraId="20EC57E5" w14:textId="77777777" w:rsidR="00EE2E8F" w:rsidRPr="00E61FE9" w:rsidRDefault="00EE2E8F" w:rsidP="00120858">
      <w:pPr>
        <w:widowControl/>
        <w:numPr>
          <w:ilvl w:val="0"/>
          <w:numId w:val="17"/>
        </w:numPr>
        <w:tabs>
          <w:tab w:val="left" w:pos="709"/>
        </w:tabs>
        <w:ind w:left="0" w:firstLine="567"/>
        <w:jc w:val="both"/>
        <w:rPr>
          <w:i/>
          <w:sz w:val="24"/>
          <w:szCs w:val="24"/>
        </w:rPr>
      </w:pPr>
      <w:r>
        <w:rPr>
          <w:sz w:val="24"/>
          <w:szCs w:val="24"/>
        </w:rPr>
        <w:t xml:space="preserve"> к</w:t>
      </w:r>
      <w:r w:rsidRPr="002E43B7">
        <w:rPr>
          <w:sz w:val="24"/>
          <w:szCs w:val="24"/>
        </w:rPr>
        <w:t>онкурс фоторабот «</w:t>
      </w:r>
      <w:proofErr w:type="gramStart"/>
      <w:r w:rsidRPr="002E43B7">
        <w:rPr>
          <w:sz w:val="24"/>
          <w:szCs w:val="24"/>
        </w:rPr>
        <w:t>Мяу-эстафета</w:t>
      </w:r>
      <w:proofErr w:type="gramEnd"/>
      <w:r w:rsidRPr="002E43B7">
        <w:rPr>
          <w:sz w:val="24"/>
          <w:szCs w:val="24"/>
        </w:rPr>
        <w:t>»,</w:t>
      </w:r>
      <w:r w:rsidRPr="002E43B7">
        <w:rPr>
          <w:rFonts w:eastAsia="Calibri"/>
          <w:noProof/>
          <w:sz w:val="28"/>
          <w:szCs w:val="28"/>
        </w:rPr>
        <w:t xml:space="preserve"> </w:t>
      </w:r>
      <w:r w:rsidRPr="002E43B7">
        <w:rPr>
          <w:rFonts w:eastAsia="Calibri"/>
          <w:noProof/>
          <w:sz w:val="24"/>
          <w:szCs w:val="24"/>
        </w:rPr>
        <w:t>организован конкурс фоторабот домашних питомцев – кошек, котов и котят. Участниками конкурса стали дети в возрасте от 7 до 14 лет, выставлено 96 работ</w:t>
      </w:r>
      <w:r>
        <w:rPr>
          <w:rFonts w:eastAsia="Calibri"/>
          <w:noProof/>
          <w:sz w:val="24"/>
          <w:szCs w:val="24"/>
        </w:rPr>
        <w:t>;</w:t>
      </w:r>
    </w:p>
    <w:p w14:paraId="25F4BA91" w14:textId="77777777" w:rsidR="00EE2E8F" w:rsidRPr="000377F8" w:rsidRDefault="00EE2E8F" w:rsidP="00120858">
      <w:pPr>
        <w:pStyle w:val="af0"/>
        <w:numPr>
          <w:ilvl w:val="0"/>
          <w:numId w:val="17"/>
        </w:numPr>
        <w:spacing w:after="0" w:line="240" w:lineRule="auto"/>
        <w:ind w:left="0" w:firstLine="567"/>
        <w:jc w:val="both"/>
        <w:rPr>
          <w:rFonts w:ascii="Times New Roman" w:eastAsia="Calibri" w:hAnsi="Times New Roman"/>
          <w:noProof/>
          <w:sz w:val="24"/>
          <w:szCs w:val="24"/>
        </w:rPr>
      </w:pPr>
      <w:r w:rsidRPr="000377F8">
        <w:rPr>
          <w:rFonts w:ascii="Times New Roman" w:eastAsia="Calibri" w:hAnsi="Times New Roman"/>
          <w:noProof/>
          <w:sz w:val="24"/>
          <w:szCs w:val="24"/>
        </w:rPr>
        <w:t>конкурс «ЭкоБлогер», конкурсная работа представляет собой создание видеоролика, затрагивающего экологическую проблему. В конкурсе приняло участие 5 команд учащихся 8-11 классов образовательных учреждений города. По результатам конкурса членами жюри были определены победители конкурса, которым были вручены ценные подарки и дипломы.</w:t>
      </w:r>
    </w:p>
    <w:p w14:paraId="38A6265E" w14:textId="77777777" w:rsidR="00EE2E8F" w:rsidRPr="00E61FE9" w:rsidRDefault="00EE2E8F" w:rsidP="00EE2E8F">
      <w:pPr>
        <w:ind w:firstLine="567"/>
        <w:jc w:val="both"/>
        <w:rPr>
          <w:sz w:val="24"/>
          <w:szCs w:val="24"/>
        </w:rPr>
      </w:pPr>
      <w:r w:rsidRPr="00E61FE9">
        <w:rPr>
          <w:sz w:val="24"/>
          <w:szCs w:val="24"/>
        </w:rPr>
        <w:t xml:space="preserve">По результатам электронного аукциона заключен муниципальный контракт на сумму </w:t>
      </w:r>
      <w:r>
        <w:rPr>
          <w:sz w:val="24"/>
          <w:szCs w:val="24"/>
        </w:rPr>
        <w:br/>
      </w:r>
      <w:r w:rsidRPr="00E61FE9">
        <w:rPr>
          <w:sz w:val="24"/>
          <w:szCs w:val="24"/>
        </w:rPr>
        <w:t>92</w:t>
      </w:r>
      <w:r>
        <w:rPr>
          <w:sz w:val="24"/>
          <w:szCs w:val="24"/>
        </w:rPr>
        <w:t xml:space="preserve"> тыс. рублей</w:t>
      </w:r>
      <w:r w:rsidRPr="00E61FE9">
        <w:rPr>
          <w:sz w:val="24"/>
          <w:szCs w:val="24"/>
        </w:rPr>
        <w:t>. В рамках муниципального контракта оказаны услуги по изготовлению и размещению плакатов социальной рекламы экологической направленности.</w:t>
      </w:r>
      <w:r>
        <w:rPr>
          <w:sz w:val="24"/>
          <w:szCs w:val="24"/>
        </w:rPr>
        <w:t xml:space="preserve"> В 2015 году </w:t>
      </w:r>
      <w:r w:rsidRPr="00E61FE9">
        <w:rPr>
          <w:sz w:val="24"/>
          <w:szCs w:val="24"/>
        </w:rPr>
        <w:t>на территории городских парков «За Саймой» и «Кедровый лог»</w:t>
      </w:r>
      <w:r>
        <w:rPr>
          <w:sz w:val="24"/>
          <w:szCs w:val="24"/>
        </w:rPr>
        <w:t xml:space="preserve"> изготовлены</w:t>
      </w:r>
      <w:r w:rsidRPr="00E61FE9">
        <w:rPr>
          <w:sz w:val="24"/>
          <w:szCs w:val="24"/>
        </w:rPr>
        <w:t xml:space="preserve"> и размещен</w:t>
      </w:r>
      <w:r>
        <w:rPr>
          <w:sz w:val="24"/>
          <w:szCs w:val="24"/>
        </w:rPr>
        <w:t>ы</w:t>
      </w:r>
      <w:r w:rsidRPr="00E61FE9">
        <w:rPr>
          <w:sz w:val="24"/>
          <w:szCs w:val="24"/>
        </w:rPr>
        <w:t xml:space="preserve"> 25 плакатов социальной рекламы экологической направленности</w:t>
      </w:r>
      <w:r>
        <w:rPr>
          <w:sz w:val="24"/>
          <w:szCs w:val="24"/>
        </w:rPr>
        <w:t>.</w:t>
      </w:r>
      <w:r w:rsidRPr="00E61FE9">
        <w:rPr>
          <w:sz w:val="24"/>
          <w:szCs w:val="24"/>
        </w:rPr>
        <w:t xml:space="preserve"> </w:t>
      </w:r>
    </w:p>
    <w:p w14:paraId="591AA7E2" w14:textId="77777777" w:rsidR="00EE2E8F" w:rsidRPr="00E61FE9" w:rsidRDefault="00EE2E8F" w:rsidP="00EE2E8F">
      <w:pPr>
        <w:ind w:firstLine="567"/>
        <w:jc w:val="both"/>
        <w:rPr>
          <w:sz w:val="24"/>
          <w:szCs w:val="24"/>
        </w:rPr>
      </w:pPr>
      <w:r w:rsidRPr="00E61FE9">
        <w:rPr>
          <w:sz w:val="24"/>
          <w:szCs w:val="24"/>
        </w:rPr>
        <w:t xml:space="preserve">По результатам электронного аукциона заключен муниципальный контракт на сумму </w:t>
      </w:r>
      <w:r>
        <w:rPr>
          <w:sz w:val="24"/>
          <w:szCs w:val="24"/>
        </w:rPr>
        <w:br/>
      </w:r>
      <w:r w:rsidRPr="00E61FE9">
        <w:rPr>
          <w:sz w:val="24"/>
          <w:szCs w:val="24"/>
        </w:rPr>
        <w:t>218</w:t>
      </w:r>
      <w:r>
        <w:rPr>
          <w:sz w:val="24"/>
          <w:szCs w:val="24"/>
        </w:rPr>
        <w:t>,8 тыс. рублей</w:t>
      </w:r>
      <w:r w:rsidRPr="00E61FE9">
        <w:rPr>
          <w:sz w:val="24"/>
          <w:szCs w:val="24"/>
        </w:rPr>
        <w:t xml:space="preserve">. </w:t>
      </w:r>
      <w:r>
        <w:rPr>
          <w:sz w:val="24"/>
          <w:szCs w:val="24"/>
        </w:rPr>
        <w:t>О</w:t>
      </w:r>
      <w:r w:rsidRPr="00E61FE9">
        <w:rPr>
          <w:sz w:val="24"/>
          <w:szCs w:val="24"/>
        </w:rPr>
        <w:t>казаны услуг</w:t>
      </w:r>
      <w:r>
        <w:rPr>
          <w:sz w:val="24"/>
          <w:szCs w:val="24"/>
        </w:rPr>
        <w:t xml:space="preserve">и по изготовлению и прокату </w:t>
      </w:r>
      <w:r w:rsidRPr="00E61FE9">
        <w:rPr>
          <w:sz w:val="24"/>
          <w:szCs w:val="24"/>
        </w:rPr>
        <w:t>на светодиодных экранах города пяти видеороликов, содержащих социальную рекламу  экологической направленности.</w:t>
      </w:r>
    </w:p>
    <w:p w14:paraId="6EA76ABB" w14:textId="77777777" w:rsidR="00EE2E8F" w:rsidRPr="00E61FE9" w:rsidRDefault="00EE2E8F" w:rsidP="00EE2E8F">
      <w:pPr>
        <w:tabs>
          <w:tab w:val="left" w:pos="7027"/>
        </w:tabs>
        <w:autoSpaceDE w:val="0"/>
        <w:autoSpaceDN w:val="0"/>
        <w:adjustRightInd w:val="0"/>
        <w:ind w:firstLine="567"/>
        <w:jc w:val="both"/>
        <w:rPr>
          <w:sz w:val="24"/>
          <w:szCs w:val="24"/>
        </w:rPr>
      </w:pPr>
      <w:r w:rsidRPr="00E61FE9">
        <w:rPr>
          <w:sz w:val="24"/>
          <w:szCs w:val="24"/>
        </w:rPr>
        <w:t>По результатам электронного аукциона заключен муниципальный контракт на оказание услуг по изданию альбома «Парк</w:t>
      </w:r>
      <w:r>
        <w:rPr>
          <w:sz w:val="24"/>
          <w:szCs w:val="24"/>
        </w:rPr>
        <w:t xml:space="preserve">и и скверы Сургута» </w:t>
      </w:r>
      <w:r w:rsidRPr="00E61FE9">
        <w:rPr>
          <w:sz w:val="24"/>
          <w:szCs w:val="24"/>
        </w:rPr>
        <w:t>на сумму 79</w:t>
      </w:r>
      <w:r>
        <w:rPr>
          <w:sz w:val="24"/>
          <w:szCs w:val="24"/>
        </w:rPr>
        <w:t>,7 тыс. рублей, в альбоме представлены с</w:t>
      </w:r>
      <w:r w:rsidRPr="00E61FE9">
        <w:rPr>
          <w:sz w:val="24"/>
          <w:szCs w:val="24"/>
        </w:rPr>
        <w:t>истематизированные сведения о парках и скверах города Сургута (тираж 300 экз.).</w:t>
      </w:r>
    </w:p>
    <w:p w14:paraId="27B67BC6" w14:textId="77777777" w:rsidR="00EE2E8F" w:rsidRDefault="00EE2E8F" w:rsidP="00EE2E8F">
      <w:pPr>
        <w:tabs>
          <w:tab w:val="left" w:pos="567"/>
          <w:tab w:val="left" w:pos="709"/>
          <w:tab w:val="left" w:pos="851"/>
        </w:tabs>
        <w:ind w:firstLine="567"/>
        <w:jc w:val="both"/>
        <w:rPr>
          <w:sz w:val="24"/>
          <w:szCs w:val="24"/>
        </w:rPr>
      </w:pPr>
      <w:r w:rsidRPr="00F33381">
        <w:rPr>
          <w:sz w:val="24"/>
          <w:szCs w:val="24"/>
        </w:rPr>
        <w:t>4. Привлечение населения к практической природоохранной деятельности</w:t>
      </w:r>
      <w:r>
        <w:rPr>
          <w:sz w:val="24"/>
          <w:szCs w:val="24"/>
        </w:rPr>
        <w:t>.</w:t>
      </w:r>
    </w:p>
    <w:p w14:paraId="1EB72DBA" w14:textId="77777777" w:rsidR="00EE2E8F" w:rsidRPr="00F33381" w:rsidRDefault="00EE2E8F" w:rsidP="00EE2E8F">
      <w:pPr>
        <w:tabs>
          <w:tab w:val="left" w:pos="567"/>
          <w:tab w:val="left" w:pos="709"/>
          <w:tab w:val="left" w:pos="851"/>
        </w:tabs>
        <w:ind w:firstLine="567"/>
        <w:jc w:val="both"/>
        <w:rPr>
          <w:sz w:val="24"/>
          <w:szCs w:val="24"/>
        </w:rPr>
      </w:pPr>
      <w:r w:rsidRPr="00F33381">
        <w:rPr>
          <w:sz w:val="24"/>
          <w:szCs w:val="24"/>
        </w:rPr>
        <w:t xml:space="preserve">По результатам электронного аукциона заключен муниципальный контракт на сумму </w:t>
      </w:r>
      <w:r>
        <w:rPr>
          <w:sz w:val="24"/>
          <w:szCs w:val="24"/>
        </w:rPr>
        <w:br/>
      </w:r>
      <w:r w:rsidRPr="00F33381">
        <w:rPr>
          <w:sz w:val="24"/>
          <w:szCs w:val="24"/>
        </w:rPr>
        <w:t>550</w:t>
      </w:r>
      <w:r>
        <w:rPr>
          <w:sz w:val="24"/>
          <w:szCs w:val="24"/>
        </w:rPr>
        <w:t>,1 тыс.</w:t>
      </w:r>
      <w:r w:rsidRPr="00F33381">
        <w:rPr>
          <w:sz w:val="24"/>
          <w:szCs w:val="24"/>
        </w:rPr>
        <w:t xml:space="preserve"> рублей. </w:t>
      </w:r>
      <w:r>
        <w:rPr>
          <w:sz w:val="24"/>
          <w:szCs w:val="24"/>
        </w:rPr>
        <w:t>П</w:t>
      </w:r>
      <w:r w:rsidRPr="00F33381">
        <w:rPr>
          <w:sz w:val="24"/>
          <w:szCs w:val="24"/>
        </w:rPr>
        <w:t>роведены следующие акции и мероприятия</w:t>
      </w:r>
      <w:r>
        <w:rPr>
          <w:sz w:val="24"/>
          <w:szCs w:val="24"/>
        </w:rPr>
        <w:t>:</w:t>
      </w:r>
    </w:p>
    <w:p w14:paraId="74620764" w14:textId="77777777" w:rsidR="00EE2E8F" w:rsidRPr="002E43B7" w:rsidRDefault="00EE2E8F" w:rsidP="00120858">
      <w:pPr>
        <w:widowControl/>
        <w:numPr>
          <w:ilvl w:val="0"/>
          <w:numId w:val="17"/>
        </w:numPr>
        <w:tabs>
          <w:tab w:val="left" w:pos="851"/>
        </w:tabs>
        <w:ind w:left="0" w:firstLine="567"/>
        <w:jc w:val="both"/>
        <w:rPr>
          <w:sz w:val="24"/>
          <w:szCs w:val="24"/>
        </w:rPr>
      </w:pPr>
      <w:r>
        <w:rPr>
          <w:sz w:val="24"/>
          <w:szCs w:val="24"/>
        </w:rPr>
        <w:t>г</w:t>
      </w:r>
      <w:r w:rsidRPr="002E43B7">
        <w:rPr>
          <w:sz w:val="24"/>
          <w:szCs w:val="24"/>
        </w:rPr>
        <w:t>ородская акция «Аллея выпускников – 2015». В акции приняло участие около 85 лучших выпускников из 30 образовательных организаций города, высажено 20 кустов черноплодной рябины в сквере «Молодежный»</w:t>
      </w:r>
      <w:r>
        <w:rPr>
          <w:sz w:val="24"/>
          <w:szCs w:val="24"/>
        </w:rPr>
        <w:t>;</w:t>
      </w:r>
    </w:p>
    <w:p w14:paraId="6FC28AD3" w14:textId="77777777" w:rsidR="00EE2E8F" w:rsidRPr="000377F8" w:rsidRDefault="00EE2E8F" w:rsidP="00120858">
      <w:pPr>
        <w:pStyle w:val="af0"/>
        <w:numPr>
          <w:ilvl w:val="0"/>
          <w:numId w:val="17"/>
        </w:numPr>
        <w:spacing w:after="0" w:line="240" w:lineRule="auto"/>
        <w:ind w:left="0" w:firstLine="567"/>
        <w:jc w:val="both"/>
        <w:rPr>
          <w:noProof/>
          <w:color w:val="000000"/>
          <w:sz w:val="24"/>
          <w:szCs w:val="24"/>
        </w:rPr>
      </w:pPr>
      <w:r w:rsidRPr="000377F8">
        <w:rPr>
          <w:rFonts w:ascii="Times New Roman" w:hAnsi="Times New Roman"/>
          <w:sz w:val="24"/>
          <w:szCs w:val="24"/>
        </w:rPr>
        <w:t>городская экологическая акция «День отказа от транспорта»,</w:t>
      </w:r>
      <w:r w:rsidRPr="000377F8">
        <w:rPr>
          <w:rFonts w:ascii="Times New Roman" w:hAnsi="Times New Roman"/>
          <w:color w:val="000000"/>
          <w:sz w:val="28"/>
          <w:szCs w:val="28"/>
        </w:rPr>
        <w:t xml:space="preserve"> </w:t>
      </w:r>
      <w:r w:rsidRPr="000377F8">
        <w:rPr>
          <w:rFonts w:ascii="Times New Roman" w:hAnsi="Times New Roman"/>
          <w:color w:val="000000"/>
          <w:sz w:val="24"/>
          <w:szCs w:val="24"/>
        </w:rPr>
        <w:t>е</w:t>
      </w:r>
      <w:r w:rsidRPr="000377F8">
        <w:rPr>
          <w:rFonts w:ascii="Times New Roman" w:hAnsi="Times New Roman"/>
          <w:noProof/>
          <w:color w:val="000000"/>
          <w:sz w:val="24"/>
          <w:szCs w:val="24"/>
        </w:rPr>
        <w:t xml:space="preserve">жегодно 12 июня,  в рамках </w:t>
      </w:r>
      <w:r w:rsidRPr="000377F8">
        <w:rPr>
          <w:rFonts w:ascii="Times New Roman" w:hAnsi="Times New Roman"/>
          <w:sz w:val="24"/>
          <w:szCs w:val="24"/>
        </w:rPr>
        <w:t>Международной экологической акции «Спасти и сохранить». В 2015 году в акции приняло участие 312 человек на велосипедах;</w:t>
      </w:r>
    </w:p>
    <w:p w14:paraId="1554B877" w14:textId="77777777" w:rsidR="00EE2E8F" w:rsidRPr="005273BE" w:rsidRDefault="00EE2E8F" w:rsidP="00120858">
      <w:pPr>
        <w:pStyle w:val="af0"/>
        <w:numPr>
          <w:ilvl w:val="0"/>
          <w:numId w:val="29"/>
        </w:numPr>
        <w:spacing w:after="0" w:line="240" w:lineRule="auto"/>
        <w:ind w:left="0" w:firstLine="567"/>
        <w:jc w:val="both"/>
        <w:rPr>
          <w:rFonts w:ascii="Times New Roman" w:hAnsi="Times New Roman"/>
          <w:sz w:val="24"/>
          <w:szCs w:val="24"/>
        </w:rPr>
      </w:pPr>
      <w:r w:rsidRPr="005273BE">
        <w:rPr>
          <w:rFonts w:ascii="Times New Roman" w:hAnsi="Times New Roman"/>
          <w:sz w:val="24"/>
          <w:szCs w:val="24"/>
        </w:rPr>
        <w:t>«</w:t>
      </w:r>
      <w:proofErr w:type="spellStart"/>
      <w:r w:rsidRPr="005273BE">
        <w:rPr>
          <w:rFonts w:ascii="Times New Roman" w:hAnsi="Times New Roman"/>
          <w:sz w:val="24"/>
          <w:szCs w:val="24"/>
        </w:rPr>
        <w:t>Эколето</w:t>
      </w:r>
      <w:proofErr w:type="spellEnd"/>
      <w:r w:rsidRPr="005273BE">
        <w:rPr>
          <w:rFonts w:ascii="Times New Roman" w:hAnsi="Times New Roman"/>
          <w:sz w:val="24"/>
          <w:szCs w:val="24"/>
        </w:rPr>
        <w:t xml:space="preserve"> в детском саду – 2015», в июне 2015 года в конкурсе приняло участие 20 муниципальных дошкольных образовательных учреждений и частных детских садов. Победители и призеры в каждой номинации награждены ценными призами и дипломами;</w:t>
      </w:r>
    </w:p>
    <w:p w14:paraId="6E3571CA" w14:textId="77777777" w:rsidR="00EE2E8F" w:rsidRPr="002E43B7" w:rsidRDefault="00EE2E8F" w:rsidP="00120858">
      <w:pPr>
        <w:widowControl/>
        <w:numPr>
          <w:ilvl w:val="0"/>
          <w:numId w:val="17"/>
        </w:numPr>
        <w:tabs>
          <w:tab w:val="left" w:pos="851"/>
          <w:tab w:val="left" w:pos="993"/>
        </w:tabs>
        <w:ind w:left="0" w:firstLine="567"/>
        <w:contextualSpacing/>
        <w:jc w:val="both"/>
        <w:rPr>
          <w:rFonts w:ascii="Calibri" w:eastAsia="Calibri" w:hAnsi="Calibri"/>
          <w:bCs/>
          <w:noProof/>
          <w:sz w:val="22"/>
          <w:szCs w:val="22"/>
        </w:rPr>
      </w:pPr>
      <w:r>
        <w:rPr>
          <w:sz w:val="24"/>
          <w:szCs w:val="24"/>
        </w:rPr>
        <w:t>г</w:t>
      </w:r>
      <w:r w:rsidRPr="002E43B7">
        <w:rPr>
          <w:sz w:val="24"/>
          <w:szCs w:val="24"/>
        </w:rPr>
        <w:t xml:space="preserve">ородская экологическая акция по сбору макулатуры «Спаси дерево». Акция прошла </w:t>
      </w:r>
      <w:r w:rsidRPr="005273BE">
        <w:rPr>
          <w:sz w:val="24"/>
          <w:szCs w:val="24"/>
        </w:rPr>
        <w:t>на</w:t>
      </w:r>
      <w:r w:rsidRPr="002E43B7">
        <w:rPr>
          <w:rFonts w:ascii="Calibri" w:eastAsia="Calibri" w:hAnsi="Calibri"/>
          <w:noProof/>
          <w:sz w:val="24"/>
          <w:szCs w:val="24"/>
        </w:rPr>
        <w:t xml:space="preserve"> </w:t>
      </w:r>
      <w:r w:rsidRPr="002E43B7">
        <w:rPr>
          <w:noProof/>
          <w:color w:val="000000"/>
          <w:sz w:val="24"/>
          <w:szCs w:val="24"/>
        </w:rPr>
        <w:t>территории города в четвертый раз. В результате проведенной акции собрано более 2,5 тонн макулатуры, количество участников акции – 500 человек. Вся собранная макулатура направлена на переработку на предприятие «Вторичные ресурсы»</w:t>
      </w:r>
      <w:r>
        <w:rPr>
          <w:noProof/>
          <w:color w:val="000000"/>
          <w:sz w:val="24"/>
          <w:szCs w:val="24"/>
        </w:rPr>
        <w:t>;</w:t>
      </w:r>
    </w:p>
    <w:p w14:paraId="2CE46B0F" w14:textId="59499ACC" w:rsidR="00EE2E8F" w:rsidRPr="007B06B4" w:rsidRDefault="00EE2E8F" w:rsidP="00120858">
      <w:pPr>
        <w:widowControl/>
        <w:numPr>
          <w:ilvl w:val="0"/>
          <w:numId w:val="17"/>
        </w:numPr>
        <w:ind w:left="0" w:firstLine="567"/>
        <w:jc w:val="both"/>
        <w:rPr>
          <w:rFonts w:eastAsia="Calibri"/>
          <w:bCs/>
          <w:noProof/>
          <w:sz w:val="24"/>
          <w:szCs w:val="24"/>
        </w:rPr>
      </w:pPr>
      <w:r w:rsidRPr="007B06B4">
        <w:rPr>
          <w:sz w:val="24"/>
          <w:szCs w:val="24"/>
        </w:rPr>
        <w:t>Единый день посадки саженцев деревьев,</w:t>
      </w:r>
      <w:r w:rsidRPr="007B06B4">
        <w:rPr>
          <w:rFonts w:eastAsia="Calibri"/>
          <w:bCs/>
          <w:noProof/>
          <w:sz w:val="28"/>
          <w:szCs w:val="28"/>
        </w:rPr>
        <w:t xml:space="preserve"> </w:t>
      </w:r>
      <w:r w:rsidRPr="007B06B4">
        <w:rPr>
          <w:rFonts w:eastAsia="Calibri"/>
          <w:bCs/>
          <w:noProof/>
          <w:sz w:val="24"/>
          <w:szCs w:val="24"/>
        </w:rPr>
        <w:t>высажено около 6 000 саженцев деревьев и 1 400 саженцев деревьев и кустарнико</w:t>
      </w:r>
      <w:r w:rsidR="007B06B4">
        <w:rPr>
          <w:rFonts w:eastAsia="Calibri"/>
          <w:bCs/>
          <w:noProof/>
          <w:sz w:val="24"/>
          <w:szCs w:val="24"/>
        </w:rPr>
        <w:t xml:space="preserve">в с закрытой корневой системой, </w:t>
      </w:r>
      <w:r w:rsidRPr="007B06B4">
        <w:rPr>
          <w:rFonts w:eastAsia="Calibri"/>
          <w:bCs/>
          <w:noProof/>
          <w:sz w:val="24"/>
          <w:szCs w:val="24"/>
        </w:rPr>
        <w:t xml:space="preserve">приняли участие 1 200 человек; </w:t>
      </w:r>
    </w:p>
    <w:p w14:paraId="51EBF55E" w14:textId="77777777" w:rsidR="00EE2E8F" w:rsidRPr="005273BE" w:rsidRDefault="00EE2E8F" w:rsidP="00120858">
      <w:pPr>
        <w:pStyle w:val="af0"/>
        <w:numPr>
          <w:ilvl w:val="0"/>
          <w:numId w:val="17"/>
        </w:numPr>
        <w:spacing w:after="0" w:line="240" w:lineRule="auto"/>
        <w:ind w:left="0" w:firstLine="568"/>
        <w:jc w:val="both"/>
        <w:rPr>
          <w:rFonts w:ascii="Times New Roman" w:hAnsi="Times New Roman"/>
          <w:noProof/>
          <w:color w:val="000000"/>
          <w:sz w:val="24"/>
          <w:szCs w:val="24"/>
        </w:rPr>
      </w:pPr>
      <w:r w:rsidRPr="005273BE">
        <w:rPr>
          <w:rFonts w:ascii="Times New Roman" w:hAnsi="Times New Roman"/>
          <w:sz w:val="24"/>
          <w:szCs w:val="24"/>
        </w:rPr>
        <w:t xml:space="preserve">общегородской месячник «Мой чистый дом – Югра», организовано 10 мероприятий по </w:t>
      </w:r>
      <w:r w:rsidRPr="005273BE">
        <w:rPr>
          <w:rFonts w:ascii="Times New Roman" w:hAnsi="Times New Roman"/>
          <w:noProof/>
          <w:color w:val="000000"/>
          <w:sz w:val="24"/>
          <w:szCs w:val="24"/>
        </w:rPr>
        <w:t>уборке городских территорий. Субботники проходили каждую неделю в период с 18 апреля по 23 мая 2015 года. В результате проведенного общегородского месячника было убрано 467,58 гектаров городских территорий, вывезено более 2</w:t>
      </w:r>
      <w:r>
        <w:rPr>
          <w:rFonts w:ascii="Times New Roman" w:hAnsi="Times New Roman"/>
          <w:noProof/>
          <w:color w:val="000000"/>
          <w:sz w:val="24"/>
          <w:szCs w:val="24"/>
        </w:rPr>
        <w:t> </w:t>
      </w:r>
      <w:r w:rsidRPr="005273BE">
        <w:rPr>
          <w:rFonts w:ascii="Times New Roman" w:hAnsi="Times New Roman"/>
          <w:noProof/>
          <w:color w:val="000000"/>
          <w:sz w:val="24"/>
          <w:szCs w:val="24"/>
        </w:rPr>
        <w:t xml:space="preserve">422,2 куб. метров мусора. Еще один субботник состоялся 5 июня 2015 года. В результате убрано около 3 га городской территории, собрано 4,2 куб. метров мусора. </w:t>
      </w:r>
    </w:p>
    <w:p w14:paraId="6430E599" w14:textId="77777777" w:rsidR="00EE2E8F" w:rsidRPr="005273BE" w:rsidRDefault="00EE2E8F" w:rsidP="00120858">
      <w:pPr>
        <w:pStyle w:val="af0"/>
        <w:numPr>
          <w:ilvl w:val="0"/>
          <w:numId w:val="2"/>
        </w:numPr>
        <w:tabs>
          <w:tab w:val="left" w:pos="851"/>
        </w:tabs>
        <w:spacing w:after="0" w:line="240" w:lineRule="auto"/>
        <w:ind w:left="0" w:firstLine="567"/>
        <w:jc w:val="both"/>
        <w:rPr>
          <w:rFonts w:ascii="Times New Roman" w:hAnsi="Times New Roman"/>
          <w:noProof/>
          <w:color w:val="000000"/>
          <w:sz w:val="24"/>
          <w:szCs w:val="24"/>
        </w:rPr>
      </w:pPr>
      <w:r w:rsidRPr="005273BE">
        <w:rPr>
          <w:rFonts w:ascii="Times New Roman" w:hAnsi="Times New Roman"/>
          <w:noProof/>
          <w:color w:val="000000"/>
          <w:sz w:val="24"/>
          <w:szCs w:val="24"/>
        </w:rPr>
        <w:t xml:space="preserve"> «Благоустройство рекреационных зон», финансирование  составило 231 232,2 тыс. рублей, в том числе по мероприятиям:</w:t>
      </w:r>
    </w:p>
    <w:p w14:paraId="42E4FF3D" w14:textId="77777777" w:rsidR="00EE2E8F" w:rsidRPr="00857937" w:rsidRDefault="00EE2E8F" w:rsidP="00EE2E8F">
      <w:pPr>
        <w:ind w:firstLine="567"/>
        <w:jc w:val="both"/>
        <w:rPr>
          <w:sz w:val="24"/>
          <w:szCs w:val="24"/>
        </w:rPr>
      </w:pPr>
      <w:r w:rsidRPr="00857937">
        <w:rPr>
          <w:sz w:val="24"/>
          <w:szCs w:val="24"/>
        </w:rPr>
        <w:t>Благоустроенная площадь зелёных насаждений вдоль улиц, транспортных магистралей, внутриквартальных проездов, наход</w:t>
      </w:r>
      <w:r>
        <w:rPr>
          <w:sz w:val="24"/>
          <w:szCs w:val="24"/>
        </w:rPr>
        <w:t>ившаяся</w:t>
      </w:r>
      <w:r w:rsidRPr="00857937">
        <w:rPr>
          <w:sz w:val="24"/>
          <w:szCs w:val="24"/>
        </w:rPr>
        <w:t xml:space="preserve"> на содержании в 2015 году, состав</w:t>
      </w:r>
      <w:r>
        <w:rPr>
          <w:sz w:val="24"/>
          <w:szCs w:val="24"/>
        </w:rPr>
        <w:t>ила</w:t>
      </w:r>
      <w:r w:rsidRPr="00857937">
        <w:rPr>
          <w:sz w:val="24"/>
          <w:szCs w:val="24"/>
        </w:rPr>
        <w:t xml:space="preserve">  283,95 га. </w:t>
      </w:r>
    </w:p>
    <w:p w14:paraId="6620AD23" w14:textId="77777777" w:rsidR="00EE2E8F" w:rsidRPr="002E43B7" w:rsidRDefault="00EE2E8F" w:rsidP="00EE2E8F">
      <w:pPr>
        <w:ind w:firstLine="567"/>
        <w:jc w:val="both"/>
        <w:rPr>
          <w:sz w:val="24"/>
          <w:szCs w:val="24"/>
        </w:rPr>
      </w:pPr>
      <w:r w:rsidRPr="002E43B7">
        <w:rPr>
          <w:sz w:val="24"/>
          <w:szCs w:val="24"/>
        </w:rPr>
        <w:lastRenderedPageBreak/>
        <w:t>Выполнен комплекс работ по содержанию территорий общего пользования, занятых зелеными насаждениями:</w:t>
      </w:r>
    </w:p>
    <w:p w14:paraId="0E9EF9B9" w14:textId="77777777" w:rsidR="00EE2E8F" w:rsidRPr="002E43B7" w:rsidRDefault="00EE2E8F" w:rsidP="00120858">
      <w:pPr>
        <w:widowControl/>
        <w:numPr>
          <w:ilvl w:val="0"/>
          <w:numId w:val="26"/>
        </w:numPr>
        <w:tabs>
          <w:tab w:val="left" w:pos="993"/>
        </w:tabs>
        <w:ind w:left="0" w:firstLine="567"/>
        <w:contextualSpacing/>
        <w:jc w:val="both"/>
        <w:rPr>
          <w:rFonts w:ascii="Calibri" w:eastAsia="Calibri" w:hAnsi="Calibri"/>
          <w:sz w:val="24"/>
          <w:szCs w:val="24"/>
        </w:rPr>
      </w:pPr>
      <w:r w:rsidRPr="002E43B7">
        <w:rPr>
          <w:rFonts w:eastAsia="Calibri"/>
          <w:sz w:val="24"/>
          <w:szCs w:val="24"/>
        </w:rPr>
        <w:t>Санитарное содержание территорий, занятых зелеными насаждениями</w:t>
      </w:r>
      <w:r>
        <w:rPr>
          <w:rFonts w:eastAsia="Calibri"/>
          <w:sz w:val="24"/>
          <w:szCs w:val="24"/>
        </w:rPr>
        <w:t>,</w:t>
      </w:r>
      <w:r w:rsidRPr="002E43B7">
        <w:rPr>
          <w:rFonts w:eastAsia="Calibri"/>
          <w:sz w:val="24"/>
          <w:szCs w:val="24"/>
        </w:rPr>
        <w:t xml:space="preserve"> вдоль улиц и магистралей  осуществляется в границах красных линий, в зону содержания так же включаются разделительные полосы автодорог (при наличии на них газонов) и транспортных развязок.</w:t>
      </w:r>
      <w:r w:rsidRPr="002E43B7">
        <w:rPr>
          <w:rFonts w:ascii="Calibri" w:eastAsia="Calibri" w:hAnsi="Calibri"/>
          <w:sz w:val="24"/>
          <w:szCs w:val="24"/>
        </w:rPr>
        <w:t xml:space="preserve"> </w:t>
      </w:r>
    </w:p>
    <w:p w14:paraId="03DEF82A" w14:textId="77777777" w:rsidR="00EE2E8F" w:rsidRPr="002E43B7" w:rsidRDefault="00EE2E8F" w:rsidP="00EE2E8F">
      <w:pPr>
        <w:ind w:firstLine="567"/>
        <w:jc w:val="both"/>
        <w:rPr>
          <w:rFonts w:eastAsia="Calibri"/>
          <w:sz w:val="24"/>
          <w:szCs w:val="24"/>
        </w:rPr>
      </w:pPr>
      <w:r w:rsidRPr="002E43B7">
        <w:rPr>
          <w:rFonts w:eastAsia="Calibri"/>
          <w:sz w:val="24"/>
          <w:szCs w:val="24"/>
        </w:rPr>
        <w:t>Санитарное содержание включает разовую весеннюю уборку территорий, занятых зелеными насаждениями и ежедневную санитарную очистку.</w:t>
      </w:r>
    </w:p>
    <w:p w14:paraId="1BE32173" w14:textId="77777777" w:rsidR="00EE2E8F" w:rsidRPr="002E43B7" w:rsidRDefault="00EE2E8F" w:rsidP="00EE2E8F">
      <w:pPr>
        <w:ind w:firstLine="567"/>
        <w:jc w:val="both"/>
        <w:rPr>
          <w:sz w:val="24"/>
          <w:szCs w:val="24"/>
        </w:rPr>
      </w:pPr>
      <w:r w:rsidRPr="002E43B7">
        <w:rPr>
          <w:rFonts w:eastAsia="Calibri"/>
          <w:sz w:val="24"/>
          <w:szCs w:val="24"/>
        </w:rPr>
        <w:t>После полного схода снежного покрова и просыхания почвы произведена разовая весенняя уборка газонов от мелкого мусора и опавших листьев с одновременным прочесыванием газонов для разрушения почвенной корки и улучшения воздухообмена почвы на площади -138,72 га.</w:t>
      </w:r>
    </w:p>
    <w:p w14:paraId="73870979" w14:textId="3D089C64" w:rsidR="00EE2E8F" w:rsidRPr="002E43B7" w:rsidRDefault="00EE2E8F" w:rsidP="00EE2E8F">
      <w:pPr>
        <w:ind w:firstLine="567"/>
        <w:jc w:val="both"/>
        <w:rPr>
          <w:rFonts w:eastAsia="Calibri"/>
          <w:sz w:val="24"/>
          <w:szCs w:val="24"/>
        </w:rPr>
      </w:pPr>
      <w:r w:rsidRPr="002E43B7">
        <w:rPr>
          <w:rFonts w:eastAsia="Calibri"/>
          <w:sz w:val="24"/>
          <w:szCs w:val="24"/>
        </w:rPr>
        <w:t xml:space="preserve">Выполнялась ежедневная санитарная очистка  территорий занятых зелеными насаждениями на площади - 283,95 га, </w:t>
      </w:r>
      <w:r w:rsidR="00375DCF">
        <w:rPr>
          <w:rFonts w:eastAsia="Calibri"/>
          <w:sz w:val="24"/>
          <w:szCs w:val="24"/>
        </w:rPr>
        <w:t>с вывозом мусора на полигон ТБО, вывезено 45</w:t>
      </w:r>
      <w:r w:rsidR="00B15C42">
        <w:rPr>
          <w:rFonts w:eastAsia="Calibri"/>
          <w:sz w:val="24"/>
          <w:szCs w:val="24"/>
        </w:rPr>
        <w:t> </w:t>
      </w:r>
      <w:r w:rsidR="00375DCF">
        <w:rPr>
          <w:rFonts w:eastAsia="Calibri"/>
          <w:sz w:val="24"/>
          <w:szCs w:val="24"/>
        </w:rPr>
        <w:t>556 куб. метров мусора.</w:t>
      </w:r>
    </w:p>
    <w:p w14:paraId="1E8358DA" w14:textId="77777777" w:rsidR="00EE2E8F" w:rsidRPr="002E43B7" w:rsidRDefault="00EE2E8F" w:rsidP="00120858">
      <w:pPr>
        <w:widowControl/>
        <w:numPr>
          <w:ilvl w:val="0"/>
          <w:numId w:val="26"/>
        </w:numPr>
        <w:tabs>
          <w:tab w:val="left" w:pos="851"/>
        </w:tabs>
        <w:ind w:left="0" w:firstLine="567"/>
        <w:contextualSpacing/>
        <w:jc w:val="both"/>
        <w:rPr>
          <w:rFonts w:eastAsia="Calibri"/>
          <w:sz w:val="24"/>
          <w:szCs w:val="24"/>
        </w:rPr>
      </w:pPr>
      <w:r w:rsidRPr="002E43B7">
        <w:rPr>
          <w:rFonts w:eastAsia="Calibri"/>
          <w:sz w:val="24"/>
          <w:szCs w:val="24"/>
        </w:rPr>
        <w:t>Кошение газонов и подкормка минеральными удобрениями. Кошение выполнялось дважды на площади 226,73 га, скошенная трава убиралась с газона в день кошения. Двукратное внесение минеральных удобрений произведено на площади  2</w:t>
      </w:r>
      <w:r>
        <w:rPr>
          <w:rFonts w:eastAsia="Calibri"/>
          <w:sz w:val="24"/>
          <w:szCs w:val="24"/>
        </w:rPr>
        <w:t>2</w:t>
      </w:r>
      <w:r w:rsidRPr="002E43B7">
        <w:rPr>
          <w:rFonts w:eastAsia="Calibri"/>
          <w:sz w:val="24"/>
          <w:szCs w:val="24"/>
        </w:rPr>
        <w:t>,</w:t>
      </w:r>
      <w:r>
        <w:rPr>
          <w:rFonts w:eastAsia="Calibri"/>
          <w:sz w:val="24"/>
          <w:szCs w:val="24"/>
        </w:rPr>
        <w:t>59</w:t>
      </w:r>
      <w:r w:rsidRPr="002E43B7">
        <w:rPr>
          <w:rFonts w:eastAsia="Calibri"/>
          <w:sz w:val="24"/>
          <w:szCs w:val="24"/>
        </w:rPr>
        <w:t xml:space="preserve"> га.</w:t>
      </w:r>
    </w:p>
    <w:p w14:paraId="2FF45A45" w14:textId="77777777" w:rsidR="00EE2E8F" w:rsidRPr="002E43B7" w:rsidRDefault="00EE2E8F" w:rsidP="00120858">
      <w:pPr>
        <w:widowControl/>
        <w:numPr>
          <w:ilvl w:val="0"/>
          <w:numId w:val="26"/>
        </w:numPr>
        <w:shd w:val="clear" w:color="auto" w:fill="FFFFFF"/>
        <w:tabs>
          <w:tab w:val="left" w:pos="365"/>
          <w:tab w:val="left" w:pos="851"/>
        </w:tabs>
        <w:autoSpaceDE w:val="0"/>
        <w:autoSpaceDN w:val="0"/>
        <w:adjustRightInd w:val="0"/>
        <w:ind w:left="0" w:firstLine="567"/>
        <w:contextualSpacing/>
        <w:jc w:val="both"/>
        <w:rPr>
          <w:rFonts w:eastAsia="Calibri"/>
          <w:sz w:val="24"/>
          <w:szCs w:val="24"/>
        </w:rPr>
      </w:pPr>
      <w:r w:rsidRPr="002E43B7">
        <w:rPr>
          <w:rFonts w:eastAsia="Calibri"/>
          <w:sz w:val="24"/>
          <w:szCs w:val="24"/>
        </w:rPr>
        <w:t>Уход за кустарником, подстрижено 219 583 кустарника, подкормлено 110 222 кустарника.</w:t>
      </w:r>
    </w:p>
    <w:p w14:paraId="4C37CFF3" w14:textId="77777777" w:rsidR="00EE2E8F" w:rsidRPr="002E43B7" w:rsidRDefault="00EE2E8F" w:rsidP="00120858">
      <w:pPr>
        <w:widowControl/>
        <w:numPr>
          <w:ilvl w:val="0"/>
          <w:numId w:val="26"/>
        </w:numPr>
        <w:shd w:val="clear" w:color="auto" w:fill="FFFFFF"/>
        <w:tabs>
          <w:tab w:val="left" w:pos="365"/>
          <w:tab w:val="left" w:pos="851"/>
        </w:tabs>
        <w:autoSpaceDE w:val="0"/>
        <w:autoSpaceDN w:val="0"/>
        <w:adjustRightInd w:val="0"/>
        <w:ind w:left="0" w:firstLine="567"/>
        <w:contextualSpacing/>
        <w:jc w:val="both"/>
        <w:rPr>
          <w:rFonts w:ascii="Calibri" w:eastAsia="Calibri" w:hAnsi="Calibri"/>
          <w:sz w:val="24"/>
          <w:szCs w:val="24"/>
        </w:rPr>
      </w:pPr>
      <w:r w:rsidRPr="002E43B7">
        <w:rPr>
          <w:rFonts w:eastAsia="Calibri"/>
          <w:sz w:val="24"/>
          <w:szCs w:val="24"/>
        </w:rPr>
        <w:t>Уход за деревьями,</w:t>
      </w:r>
      <w:r w:rsidRPr="002E43B7">
        <w:rPr>
          <w:rFonts w:eastAsia="Calibri"/>
          <w:sz w:val="28"/>
          <w:szCs w:val="28"/>
        </w:rPr>
        <w:t xml:space="preserve"> </w:t>
      </w:r>
      <w:r w:rsidRPr="002E43B7">
        <w:rPr>
          <w:rFonts w:eastAsia="Calibri"/>
          <w:sz w:val="24"/>
          <w:szCs w:val="24"/>
        </w:rPr>
        <w:t>выполнен в количестве 2 897 шт.</w:t>
      </w:r>
    </w:p>
    <w:p w14:paraId="143170AD" w14:textId="0E647030" w:rsidR="00EE2E8F" w:rsidRPr="005273BE" w:rsidRDefault="00EE2E8F" w:rsidP="00120858">
      <w:pPr>
        <w:pStyle w:val="af0"/>
        <w:numPr>
          <w:ilvl w:val="0"/>
          <w:numId w:val="26"/>
        </w:numPr>
        <w:shd w:val="clear" w:color="auto" w:fill="FFFFFF"/>
        <w:tabs>
          <w:tab w:val="left" w:pos="365"/>
          <w:tab w:val="left" w:pos="851"/>
        </w:tabs>
        <w:autoSpaceDE w:val="0"/>
        <w:autoSpaceDN w:val="0"/>
        <w:adjustRightInd w:val="0"/>
        <w:spacing w:after="0" w:line="240" w:lineRule="auto"/>
        <w:ind w:left="0" w:firstLine="567"/>
        <w:jc w:val="both"/>
        <w:rPr>
          <w:rFonts w:ascii="Times New Roman" w:eastAsia="Calibri" w:hAnsi="Times New Roman"/>
          <w:sz w:val="24"/>
          <w:szCs w:val="24"/>
        </w:rPr>
      </w:pPr>
      <w:proofErr w:type="gramStart"/>
      <w:r w:rsidRPr="005273BE">
        <w:rPr>
          <w:rFonts w:ascii="Times New Roman" w:eastAsia="Calibri" w:hAnsi="Times New Roman"/>
          <w:sz w:val="24"/>
          <w:szCs w:val="24"/>
        </w:rPr>
        <w:t>Санитарная обрезка крон деревьев - проводилась с августа по сентябрь, с целью удаления больных, усыхающих, надломленных, повисших вниз, переплетенных ветвей, формирования равномерно светопроницаемой и вентилируемой кроны, а также в связи с производственной и технологической необходимостью (понижение обзорности, нарушение правил эксплуатации электрических линий, нарушение нормы освещённости, треугольники видимости, предписания ГИБДД УМВД России по городу Сургуту).</w:t>
      </w:r>
      <w:proofErr w:type="gramEnd"/>
      <w:r w:rsidRPr="005273BE">
        <w:rPr>
          <w:rFonts w:ascii="Times New Roman" w:eastAsia="Calibri" w:hAnsi="Times New Roman"/>
          <w:sz w:val="24"/>
          <w:szCs w:val="24"/>
        </w:rPr>
        <w:t xml:space="preserve"> Обрезка выполнена </w:t>
      </w:r>
      <w:r w:rsidR="00B15C42">
        <w:rPr>
          <w:rFonts w:ascii="Times New Roman" w:eastAsia="Calibri" w:hAnsi="Times New Roman"/>
          <w:sz w:val="24"/>
          <w:szCs w:val="24"/>
        </w:rPr>
        <w:t xml:space="preserve">на </w:t>
      </w:r>
      <w:r w:rsidRPr="005273BE">
        <w:rPr>
          <w:rFonts w:ascii="Times New Roman" w:eastAsia="Calibri" w:hAnsi="Times New Roman"/>
          <w:sz w:val="24"/>
          <w:szCs w:val="24"/>
        </w:rPr>
        <w:t>следующих улицах: Маяковского, Гагарина, Республики, Энтузиастов, Ленина, Пушкина, Энергетиков, 30 лет. Победы, Студенческая, Лермонтова.</w:t>
      </w:r>
    </w:p>
    <w:p w14:paraId="47BC56B1" w14:textId="77777777" w:rsidR="00EE2E8F" w:rsidRPr="00655857" w:rsidRDefault="00EE2E8F" w:rsidP="00375DCF">
      <w:pPr>
        <w:pStyle w:val="a6"/>
        <w:spacing w:after="0"/>
        <w:ind w:left="0" w:firstLine="567"/>
        <w:jc w:val="both"/>
        <w:rPr>
          <w:sz w:val="24"/>
          <w:szCs w:val="24"/>
        </w:rPr>
      </w:pPr>
      <w:r w:rsidRPr="00DC16D2">
        <w:rPr>
          <w:sz w:val="24"/>
          <w:szCs w:val="24"/>
        </w:rPr>
        <w:t>За отчетный период в рамках выполнения работ по санитарному содержанию территорий общего пользования на муниципальный полигон ТБО вывезено 4 756</w:t>
      </w:r>
      <w:r w:rsidRPr="00DC16D2">
        <w:rPr>
          <w:color w:val="FF0000"/>
          <w:sz w:val="24"/>
          <w:szCs w:val="24"/>
        </w:rPr>
        <w:t xml:space="preserve"> </w:t>
      </w:r>
      <w:r w:rsidRPr="005273BE">
        <w:rPr>
          <w:sz w:val="24"/>
          <w:szCs w:val="24"/>
        </w:rPr>
        <w:t>куб.</w:t>
      </w:r>
      <w:r>
        <w:rPr>
          <w:sz w:val="24"/>
          <w:szCs w:val="24"/>
        </w:rPr>
        <w:t xml:space="preserve"> </w:t>
      </w:r>
      <w:r w:rsidRPr="00DC16D2">
        <w:rPr>
          <w:sz w:val="24"/>
          <w:szCs w:val="24"/>
        </w:rPr>
        <w:t>м</w:t>
      </w:r>
      <w:r>
        <w:rPr>
          <w:sz w:val="24"/>
          <w:szCs w:val="24"/>
        </w:rPr>
        <w:t>етров</w:t>
      </w:r>
      <w:r w:rsidRPr="00DC16D2">
        <w:rPr>
          <w:sz w:val="24"/>
          <w:szCs w:val="24"/>
        </w:rPr>
        <w:t xml:space="preserve"> мусора. </w:t>
      </w:r>
    </w:p>
    <w:p w14:paraId="1F56A6D5" w14:textId="045B5145" w:rsidR="00EE2E8F" w:rsidRPr="005273BE" w:rsidRDefault="00EE2E8F" w:rsidP="00120858">
      <w:pPr>
        <w:pStyle w:val="af0"/>
        <w:numPr>
          <w:ilvl w:val="0"/>
          <w:numId w:val="30"/>
        </w:numPr>
        <w:tabs>
          <w:tab w:val="left" w:pos="426"/>
          <w:tab w:val="left" w:pos="851"/>
        </w:tabs>
        <w:spacing w:after="0" w:line="240" w:lineRule="auto"/>
        <w:ind w:left="0" w:firstLine="567"/>
        <w:jc w:val="both"/>
        <w:rPr>
          <w:rFonts w:ascii="Times New Roman" w:hAnsi="Times New Roman"/>
          <w:sz w:val="24"/>
          <w:szCs w:val="24"/>
        </w:rPr>
      </w:pPr>
      <w:r w:rsidRPr="005273BE">
        <w:rPr>
          <w:rFonts w:ascii="Times New Roman" w:hAnsi="Times New Roman"/>
          <w:sz w:val="24"/>
          <w:szCs w:val="24"/>
        </w:rPr>
        <w:t>Создание и содержание цветников. В городе Сургуте, на территориях общего пользования содержится 30  цветников. Площадь цветников, наход</w:t>
      </w:r>
      <w:r>
        <w:rPr>
          <w:rFonts w:ascii="Times New Roman" w:hAnsi="Times New Roman"/>
          <w:sz w:val="24"/>
          <w:szCs w:val="24"/>
        </w:rPr>
        <w:t>ившаяся</w:t>
      </w:r>
      <w:r w:rsidRPr="005273BE">
        <w:rPr>
          <w:rFonts w:ascii="Times New Roman" w:hAnsi="Times New Roman"/>
          <w:sz w:val="24"/>
          <w:szCs w:val="24"/>
        </w:rPr>
        <w:t xml:space="preserve"> на содержании в 2015 году, состав</w:t>
      </w:r>
      <w:r>
        <w:rPr>
          <w:rFonts w:ascii="Times New Roman" w:hAnsi="Times New Roman"/>
          <w:sz w:val="24"/>
          <w:szCs w:val="24"/>
        </w:rPr>
        <w:t>ляла</w:t>
      </w:r>
      <w:r w:rsidRPr="005273BE">
        <w:rPr>
          <w:rFonts w:ascii="Times New Roman" w:hAnsi="Times New Roman"/>
          <w:sz w:val="24"/>
          <w:szCs w:val="24"/>
        </w:rPr>
        <w:t xml:space="preserve"> 2,75 га. Выполнены работы: </w:t>
      </w:r>
    </w:p>
    <w:p w14:paraId="5A4B0DBF" w14:textId="3E498960" w:rsidR="00EE2E8F" w:rsidRPr="002E43B7" w:rsidRDefault="00EE2E8F" w:rsidP="00375DCF">
      <w:pPr>
        <w:ind w:firstLine="567"/>
        <w:jc w:val="both"/>
        <w:rPr>
          <w:rFonts w:eastAsia="Calibri"/>
          <w:sz w:val="24"/>
          <w:szCs w:val="24"/>
        </w:rPr>
      </w:pPr>
      <w:r w:rsidRPr="00655857">
        <w:rPr>
          <w:sz w:val="24"/>
          <w:szCs w:val="24"/>
        </w:rPr>
        <w:t xml:space="preserve"> - по созданию и содержанию цветников, расположенных на</w:t>
      </w:r>
      <w:r w:rsidRPr="002E43B7">
        <w:rPr>
          <w:sz w:val="24"/>
          <w:szCs w:val="24"/>
        </w:rPr>
        <w:t xml:space="preserve"> территориях общего пользования, в том числе на озелененной территории МБУ «Дворец Торжеств» на площади </w:t>
      </w:r>
      <w:r w:rsidR="00B15C42">
        <w:rPr>
          <w:sz w:val="24"/>
          <w:szCs w:val="24"/>
        </w:rPr>
        <w:br/>
      </w:r>
      <w:r w:rsidRPr="002E43B7">
        <w:rPr>
          <w:sz w:val="24"/>
          <w:szCs w:val="24"/>
        </w:rPr>
        <w:t>2,7</w:t>
      </w:r>
      <w:r>
        <w:rPr>
          <w:sz w:val="24"/>
          <w:szCs w:val="24"/>
        </w:rPr>
        <w:t>5</w:t>
      </w:r>
      <w:r w:rsidRPr="002E43B7">
        <w:rPr>
          <w:sz w:val="24"/>
          <w:szCs w:val="24"/>
        </w:rPr>
        <w:t xml:space="preserve"> га;</w:t>
      </w:r>
      <w:r w:rsidRPr="002E43B7">
        <w:rPr>
          <w:rFonts w:eastAsia="Calibri"/>
          <w:sz w:val="24"/>
          <w:szCs w:val="24"/>
        </w:rPr>
        <w:t xml:space="preserve"> </w:t>
      </w:r>
    </w:p>
    <w:p w14:paraId="0C5B4676" w14:textId="77777777" w:rsidR="00EE2E8F" w:rsidRPr="002E43B7" w:rsidRDefault="00EE2E8F" w:rsidP="00375DCF">
      <w:pPr>
        <w:ind w:firstLine="567"/>
        <w:jc w:val="both"/>
        <w:rPr>
          <w:rFonts w:eastAsia="Calibri"/>
          <w:sz w:val="24"/>
          <w:szCs w:val="24"/>
        </w:rPr>
      </w:pPr>
      <w:r w:rsidRPr="002E43B7">
        <w:rPr>
          <w:rFonts w:eastAsia="Calibri"/>
          <w:sz w:val="24"/>
          <w:szCs w:val="24"/>
        </w:rPr>
        <w:t xml:space="preserve">- по уходу за цветниками на всей площади (полив, подкормка минеральными удобрениями, прищипка, прополка, рыхление почвы, обработка инсектицидами и фунгицидами); </w:t>
      </w:r>
    </w:p>
    <w:p w14:paraId="24AAC9D3" w14:textId="77777777" w:rsidR="00EE2E8F" w:rsidRPr="002E43B7" w:rsidRDefault="00EE2E8F" w:rsidP="00375DCF">
      <w:pPr>
        <w:ind w:firstLine="567"/>
        <w:jc w:val="both"/>
        <w:rPr>
          <w:rFonts w:eastAsia="Calibri"/>
          <w:sz w:val="24"/>
          <w:szCs w:val="24"/>
        </w:rPr>
      </w:pPr>
      <w:r w:rsidRPr="002E43B7">
        <w:rPr>
          <w:rFonts w:eastAsia="Calibri"/>
          <w:sz w:val="24"/>
          <w:szCs w:val="24"/>
        </w:rPr>
        <w:t xml:space="preserve">- высажены тюльпаны в количестве 99 000 штук на разделительной полосе по проспекту Мира, в сквере «Площадь Советов», у памятника «Воинам-интернационалистам», </w:t>
      </w:r>
      <w:r w:rsidRPr="002E43B7">
        <w:rPr>
          <w:rFonts w:eastAsia="Calibri"/>
          <w:sz w:val="24"/>
          <w:szCs w:val="24"/>
          <w:lang w:eastAsia="ar-SA"/>
        </w:rPr>
        <w:t>в сквере «Мемориал Славы»</w:t>
      </w:r>
      <w:r w:rsidRPr="002E43B7">
        <w:rPr>
          <w:rFonts w:eastAsia="Calibri"/>
          <w:sz w:val="24"/>
          <w:szCs w:val="24"/>
        </w:rPr>
        <w:t xml:space="preserve">. </w:t>
      </w:r>
    </w:p>
    <w:p w14:paraId="470D7CE4" w14:textId="77777777" w:rsidR="00EE2E8F" w:rsidRPr="002E43B7" w:rsidRDefault="00EE2E8F" w:rsidP="00EE2E8F">
      <w:pPr>
        <w:ind w:firstLine="567"/>
        <w:contextualSpacing/>
        <w:jc w:val="both"/>
        <w:rPr>
          <w:rFonts w:eastAsia="Calibri"/>
          <w:sz w:val="24"/>
          <w:szCs w:val="24"/>
        </w:rPr>
      </w:pPr>
      <w:r w:rsidRPr="002E43B7">
        <w:rPr>
          <w:rFonts w:eastAsia="Calibri"/>
          <w:sz w:val="24"/>
          <w:szCs w:val="24"/>
        </w:rPr>
        <w:t>Общее количество цветочных растений, высаженных на территориях общего пользования</w:t>
      </w:r>
      <w:r>
        <w:rPr>
          <w:rFonts w:eastAsia="Calibri"/>
          <w:sz w:val="24"/>
          <w:szCs w:val="24"/>
        </w:rPr>
        <w:t>,</w:t>
      </w:r>
      <w:r w:rsidRPr="002E43B7">
        <w:rPr>
          <w:rFonts w:eastAsia="Calibri"/>
          <w:sz w:val="24"/>
          <w:szCs w:val="24"/>
        </w:rPr>
        <w:t xml:space="preserve"> составляет 312 350 штук.</w:t>
      </w:r>
      <w:r w:rsidRPr="002E43B7">
        <w:rPr>
          <w:rFonts w:eastAsia="Calibri"/>
          <w:sz w:val="28"/>
          <w:szCs w:val="28"/>
        </w:rPr>
        <w:t xml:space="preserve"> </w:t>
      </w:r>
      <w:r w:rsidRPr="002E43B7">
        <w:rPr>
          <w:rFonts w:eastAsia="Calibri"/>
          <w:sz w:val="24"/>
          <w:szCs w:val="24"/>
        </w:rPr>
        <w:t xml:space="preserve">Всего в городе размещено 132 элемента вертикального озеленения. </w:t>
      </w:r>
    </w:p>
    <w:p w14:paraId="6B7D1D7A" w14:textId="77777777" w:rsidR="00EE2E8F" w:rsidRPr="000759A1" w:rsidRDefault="00EE2E8F" w:rsidP="00120858">
      <w:pPr>
        <w:pStyle w:val="af0"/>
        <w:numPr>
          <w:ilvl w:val="0"/>
          <w:numId w:val="30"/>
        </w:numPr>
        <w:spacing w:after="0" w:line="240" w:lineRule="auto"/>
        <w:ind w:left="851" w:hanging="284"/>
        <w:jc w:val="both"/>
        <w:rPr>
          <w:rFonts w:ascii="Times New Roman" w:hAnsi="Times New Roman"/>
          <w:sz w:val="24"/>
          <w:szCs w:val="24"/>
        </w:rPr>
      </w:pPr>
      <w:r w:rsidRPr="000759A1">
        <w:rPr>
          <w:rFonts w:ascii="Times New Roman" w:hAnsi="Times New Roman"/>
          <w:sz w:val="24"/>
          <w:szCs w:val="24"/>
        </w:rPr>
        <w:t>Содержание объектов благоустройства (парки, скверы, набережные).</w:t>
      </w:r>
    </w:p>
    <w:p w14:paraId="39E0CBAE" w14:textId="77777777" w:rsidR="00EE2E8F" w:rsidRPr="002E43B7" w:rsidRDefault="00EE2E8F" w:rsidP="00EE2E8F">
      <w:pPr>
        <w:ind w:firstLine="567"/>
        <w:jc w:val="both"/>
        <w:rPr>
          <w:sz w:val="24"/>
          <w:szCs w:val="24"/>
        </w:rPr>
      </w:pPr>
      <w:r w:rsidRPr="002E43B7">
        <w:rPr>
          <w:sz w:val="24"/>
          <w:szCs w:val="24"/>
        </w:rPr>
        <w:t>Благоустроенная площадь парков, скверов, набережных, мемориального комплекса, наход</w:t>
      </w:r>
      <w:r>
        <w:rPr>
          <w:sz w:val="24"/>
          <w:szCs w:val="24"/>
        </w:rPr>
        <w:t>ившаяся</w:t>
      </w:r>
      <w:r w:rsidRPr="002E43B7">
        <w:rPr>
          <w:sz w:val="24"/>
          <w:szCs w:val="24"/>
        </w:rPr>
        <w:t xml:space="preserve"> на содержании в 2015 году, составля</w:t>
      </w:r>
      <w:r>
        <w:rPr>
          <w:sz w:val="24"/>
          <w:szCs w:val="24"/>
        </w:rPr>
        <w:t>ла</w:t>
      </w:r>
      <w:r w:rsidRPr="002E43B7">
        <w:rPr>
          <w:sz w:val="24"/>
          <w:szCs w:val="24"/>
        </w:rPr>
        <w:t xml:space="preserve"> 169,57 га. </w:t>
      </w:r>
    </w:p>
    <w:p w14:paraId="7FF29D83" w14:textId="77777777" w:rsidR="00EE2E8F" w:rsidRPr="002E43B7" w:rsidRDefault="00EE2E8F" w:rsidP="00EE2E8F">
      <w:pPr>
        <w:ind w:firstLine="567"/>
        <w:jc w:val="both"/>
        <w:rPr>
          <w:rFonts w:eastAsia="Calibri"/>
          <w:color w:val="000000"/>
          <w:sz w:val="24"/>
          <w:szCs w:val="24"/>
        </w:rPr>
      </w:pPr>
      <w:r w:rsidRPr="002E43B7">
        <w:rPr>
          <w:rFonts w:eastAsia="Calibri"/>
          <w:color w:val="000000"/>
          <w:sz w:val="24"/>
          <w:szCs w:val="24"/>
        </w:rPr>
        <w:t>В настоящее время на территории  города Сургута располагается  39 благоустроенных  (либо в процессе благоустройства) объектов, для массового посещения и отдыха горожан.</w:t>
      </w:r>
    </w:p>
    <w:p w14:paraId="1991997D" w14:textId="77777777" w:rsidR="00EE2E8F" w:rsidRPr="002E43B7" w:rsidRDefault="00EE2E8F" w:rsidP="00EE2E8F">
      <w:pPr>
        <w:ind w:firstLine="567"/>
        <w:jc w:val="both"/>
        <w:rPr>
          <w:rFonts w:eastAsia="Calibri"/>
          <w:sz w:val="24"/>
          <w:szCs w:val="24"/>
        </w:rPr>
      </w:pPr>
      <w:r w:rsidRPr="002E43B7">
        <w:rPr>
          <w:sz w:val="24"/>
          <w:szCs w:val="24"/>
        </w:rPr>
        <w:t xml:space="preserve">Выполнен комплекс работ по </w:t>
      </w:r>
      <w:r w:rsidRPr="002E43B7">
        <w:rPr>
          <w:rFonts w:eastAsia="Calibri"/>
          <w:sz w:val="24"/>
          <w:szCs w:val="24"/>
        </w:rPr>
        <w:t xml:space="preserve">содержанию объектов благоустройства (парки, скверы и набережные):  </w:t>
      </w:r>
    </w:p>
    <w:p w14:paraId="01B9FD4C" w14:textId="77777777" w:rsidR="00EE2E8F" w:rsidRPr="002E43B7" w:rsidRDefault="00EE2E8F" w:rsidP="00EE2E8F">
      <w:pPr>
        <w:ind w:firstLine="567"/>
        <w:jc w:val="both"/>
        <w:rPr>
          <w:rFonts w:eastAsia="Calibri"/>
          <w:sz w:val="24"/>
          <w:szCs w:val="24"/>
        </w:rPr>
      </w:pPr>
      <w:r w:rsidRPr="002E43B7">
        <w:rPr>
          <w:rFonts w:eastAsia="Calibri"/>
          <w:sz w:val="24"/>
          <w:szCs w:val="24"/>
        </w:rPr>
        <w:t>- разовая санитарная уборка зелёных зон;</w:t>
      </w:r>
    </w:p>
    <w:p w14:paraId="5736F884" w14:textId="77777777" w:rsidR="00EE2E8F" w:rsidRPr="002E43B7" w:rsidRDefault="00EE2E8F" w:rsidP="00EE2E8F">
      <w:pPr>
        <w:ind w:firstLine="567"/>
        <w:jc w:val="both"/>
        <w:rPr>
          <w:rFonts w:eastAsia="Calibri"/>
          <w:sz w:val="24"/>
          <w:szCs w:val="24"/>
        </w:rPr>
      </w:pPr>
      <w:r w:rsidRPr="002E43B7">
        <w:rPr>
          <w:rFonts w:eastAsia="Calibri"/>
          <w:sz w:val="24"/>
          <w:szCs w:val="24"/>
        </w:rPr>
        <w:t>- регулярная санитарная очистка территорий парков и скверов;</w:t>
      </w:r>
    </w:p>
    <w:p w14:paraId="72E8CABA" w14:textId="77777777" w:rsidR="00EE2E8F" w:rsidRPr="002E43B7" w:rsidRDefault="00EE2E8F" w:rsidP="00EE2E8F">
      <w:pPr>
        <w:ind w:firstLine="567"/>
        <w:jc w:val="both"/>
        <w:rPr>
          <w:rFonts w:eastAsia="Calibri"/>
          <w:sz w:val="24"/>
          <w:szCs w:val="24"/>
        </w:rPr>
      </w:pPr>
      <w:r w:rsidRPr="002E43B7">
        <w:rPr>
          <w:rFonts w:eastAsia="Calibri"/>
          <w:sz w:val="24"/>
          <w:szCs w:val="24"/>
        </w:rPr>
        <w:t>- работы по содержанию зелёных насаждений (кошение газонов, уход и стрижка кустарника, формирование крон деревьев);</w:t>
      </w:r>
    </w:p>
    <w:p w14:paraId="67B62C31" w14:textId="77777777" w:rsidR="00EE2E8F" w:rsidRPr="002E43B7" w:rsidRDefault="00EE2E8F" w:rsidP="00EE2E8F">
      <w:pPr>
        <w:ind w:firstLine="567"/>
        <w:jc w:val="both"/>
        <w:rPr>
          <w:rFonts w:eastAsia="Calibri"/>
          <w:sz w:val="24"/>
          <w:szCs w:val="24"/>
        </w:rPr>
      </w:pPr>
      <w:r w:rsidRPr="002E43B7">
        <w:rPr>
          <w:rFonts w:eastAsia="Calibri"/>
          <w:sz w:val="24"/>
          <w:szCs w:val="24"/>
        </w:rPr>
        <w:t>- работы по летнему и зимнему содержанию дорожно-тропиночной сети (</w:t>
      </w:r>
      <w:r w:rsidRPr="002E43B7">
        <w:rPr>
          <w:rFonts w:eastAsia="Calibri"/>
          <w:color w:val="000000"/>
          <w:sz w:val="24"/>
          <w:szCs w:val="24"/>
        </w:rPr>
        <w:t>подметание</w:t>
      </w:r>
      <w:r w:rsidRPr="002E43B7">
        <w:rPr>
          <w:rFonts w:eastAsia="Calibri"/>
          <w:sz w:val="24"/>
          <w:szCs w:val="24"/>
        </w:rPr>
        <w:t xml:space="preserve"> и </w:t>
      </w:r>
      <w:r w:rsidRPr="002E43B7">
        <w:rPr>
          <w:rFonts w:eastAsia="Calibri"/>
          <w:color w:val="000000"/>
          <w:sz w:val="24"/>
          <w:szCs w:val="24"/>
        </w:rPr>
        <w:lastRenderedPageBreak/>
        <w:t>очистка от снега</w:t>
      </w:r>
      <w:r w:rsidRPr="002E43B7">
        <w:rPr>
          <w:rFonts w:eastAsia="Calibri"/>
          <w:sz w:val="24"/>
          <w:szCs w:val="24"/>
        </w:rPr>
        <w:t>);</w:t>
      </w:r>
    </w:p>
    <w:p w14:paraId="52CA3FEC" w14:textId="77777777" w:rsidR="00EE2E8F" w:rsidRPr="002E43B7" w:rsidRDefault="00EE2E8F" w:rsidP="00EE2E8F">
      <w:pPr>
        <w:ind w:firstLine="567"/>
        <w:jc w:val="both"/>
        <w:rPr>
          <w:rFonts w:eastAsia="Calibri"/>
          <w:color w:val="000000"/>
          <w:sz w:val="24"/>
          <w:szCs w:val="24"/>
        </w:rPr>
      </w:pPr>
      <w:r w:rsidRPr="002E43B7">
        <w:rPr>
          <w:rFonts w:eastAsia="Calibri"/>
          <w:sz w:val="28"/>
          <w:szCs w:val="28"/>
        </w:rPr>
        <w:t xml:space="preserve">- </w:t>
      </w:r>
      <w:r w:rsidRPr="002E43B7">
        <w:rPr>
          <w:rFonts w:eastAsia="Calibri"/>
          <w:color w:val="000000"/>
          <w:sz w:val="24"/>
          <w:szCs w:val="24"/>
        </w:rPr>
        <w:t xml:space="preserve">подготовлены к эксплуатации в летний период 133 единицы детских игровых и спортивных комплексов, установленных в парках и скверах:  «Кедровый Лог», «За Саймой», «Энергетиков», «Геологов-Первопроходцев», «Городской сквер Ветеранов»;  </w:t>
      </w:r>
    </w:p>
    <w:p w14:paraId="34031EB2" w14:textId="77777777" w:rsidR="00EE2E8F" w:rsidRPr="002E43B7" w:rsidRDefault="00EE2E8F" w:rsidP="00EE2E8F">
      <w:pPr>
        <w:ind w:firstLine="567"/>
        <w:jc w:val="both"/>
        <w:rPr>
          <w:rFonts w:eastAsia="Calibri"/>
          <w:color w:val="000000"/>
          <w:sz w:val="24"/>
          <w:szCs w:val="24"/>
        </w:rPr>
      </w:pPr>
      <w:r w:rsidRPr="002E43B7">
        <w:rPr>
          <w:rFonts w:eastAsia="Calibri"/>
          <w:color w:val="000000"/>
          <w:sz w:val="24"/>
          <w:szCs w:val="24"/>
        </w:rPr>
        <w:t>- отремонтировано и окрашено 230 урн и 250 скамеек в скверах: «Мемориал Славы»,  «Площадь Советов», «Геологов», сквер в 32 микрорайоне, «Энергетиков»;</w:t>
      </w:r>
    </w:p>
    <w:p w14:paraId="76BD63F5" w14:textId="77777777" w:rsidR="00EE2E8F" w:rsidRPr="002E43B7" w:rsidRDefault="00EE2E8F" w:rsidP="00EE2E8F">
      <w:pPr>
        <w:ind w:firstLine="567"/>
        <w:jc w:val="both"/>
        <w:rPr>
          <w:rFonts w:eastAsia="Calibri"/>
          <w:color w:val="000000"/>
          <w:sz w:val="24"/>
          <w:szCs w:val="24"/>
        </w:rPr>
      </w:pPr>
      <w:r w:rsidRPr="002E43B7">
        <w:rPr>
          <w:rFonts w:eastAsia="Calibri"/>
          <w:color w:val="000000"/>
          <w:sz w:val="28"/>
          <w:szCs w:val="28"/>
        </w:rPr>
        <w:t xml:space="preserve">- </w:t>
      </w:r>
      <w:r w:rsidRPr="002E43B7">
        <w:rPr>
          <w:rFonts w:eastAsia="Calibri"/>
          <w:color w:val="000000"/>
          <w:sz w:val="24"/>
          <w:szCs w:val="24"/>
        </w:rPr>
        <w:t>ежемесячное техническое обслуживание линий наружного освещения парков и скверов, в том числе ремонт сетей освещения в сквере «У кинотеатра Аврора», сквере «Мемориал Славы», «Городском сквере Ветеранов».</w:t>
      </w:r>
    </w:p>
    <w:p w14:paraId="5AB0B147" w14:textId="77777777" w:rsidR="00EE2E8F" w:rsidRDefault="00EE2E8F" w:rsidP="00EE2E8F">
      <w:pPr>
        <w:ind w:firstLine="567"/>
        <w:jc w:val="both"/>
        <w:rPr>
          <w:rFonts w:eastAsia="Calibri"/>
          <w:sz w:val="24"/>
          <w:szCs w:val="24"/>
        </w:rPr>
      </w:pPr>
      <w:r w:rsidRPr="002E43B7">
        <w:rPr>
          <w:rFonts w:eastAsia="Calibri"/>
          <w:color w:val="000000"/>
          <w:sz w:val="24"/>
          <w:szCs w:val="24"/>
        </w:rPr>
        <w:t xml:space="preserve">- </w:t>
      </w:r>
      <w:r w:rsidRPr="002E43B7">
        <w:rPr>
          <w:rFonts w:eastAsia="Calibri"/>
          <w:sz w:val="24"/>
          <w:szCs w:val="24"/>
        </w:rPr>
        <w:t xml:space="preserve">вывезено на снежный полигон </w:t>
      </w:r>
      <w:r>
        <w:rPr>
          <w:rFonts w:eastAsia="Calibri"/>
          <w:sz w:val="24"/>
          <w:szCs w:val="24"/>
        </w:rPr>
        <w:t>8</w:t>
      </w:r>
      <w:r w:rsidRPr="002E43B7">
        <w:rPr>
          <w:rFonts w:eastAsia="Calibri"/>
          <w:sz w:val="24"/>
          <w:szCs w:val="24"/>
        </w:rPr>
        <w:t> </w:t>
      </w:r>
      <w:r>
        <w:rPr>
          <w:rFonts w:eastAsia="Calibri"/>
          <w:sz w:val="24"/>
          <w:szCs w:val="24"/>
        </w:rPr>
        <w:t>252</w:t>
      </w:r>
      <w:r w:rsidRPr="002E43B7">
        <w:rPr>
          <w:rFonts w:eastAsia="Calibri"/>
          <w:sz w:val="24"/>
          <w:szCs w:val="24"/>
        </w:rPr>
        <w:t xml:space="preserve"> </w:t>
      </w:r>
      <w:r>
        <w:rPr>
          <w:rFonts w:eastAsia="Calibri"/>
          <w:sz w:val="24"/>
          <w:szCs w:val="24"/>
        </w:rPr>
        <w:t xml:space="preserve">куб. </w:t>
      </w:r>
      <w:r w:rsidRPr="002E43B7">
        <w:rPr>
          <w:rFonts w:eastAsia="Calibri"/>
          <w:sz w:val="24"/>
          <w:szCs w:val="24"/>
        </w:rPr>
        <w:t>м</w:t>
      </w:r>
      <w:r>
        <w:rPr>
          <w:rFonts w:eastAsia="Calibri"/>
          <w:sz w:val="24"/>
          <w:szCs w:val="24"/>
        </w:rPr>
        <w:t>етров</w:t>
      </w:r>
      <w:r w:rsidRPr="002E43B7">
        <w:rPr>
          <w:rFonts w:eastAsia="Calibri"/>
          <w:sz w:val="24"/>
          <w:szCs w:val="24"/>
        </w:rPr>
        <w:t xml:space="preserve"> снега, собранного с дорожек в парках и скверах, набережных за период с 12.01.2015 по 2</w:t>
      </w:r>
      <w:r>
        <w:rPr>
          <w:rFonts w:eastAsia="Calibri"/>
          <w:sz w:val="24"/>
          <w:szCs w:val="24"/>
        </w:rPr>
        <w:t>1</w:t>
      </w:r>
      <w:r w:rsidRPr="002E43B7">
        <w:rPr>
          <w:rFonts w:eastAsia="Calibri"/>
          <w:sz w:val="24"/>
          <w:szCs w:val="24"/>
        </w:rPr>
        <w:t>.</w:t>
      </w:r>
      <w:r>
        <w:rPr>
          <w:rFonts w:eastAsia="Calibri"/>
          <w:sz w:val="24"/>
          <w:szCs w:val="24"/>
        </w:rPr>
        <w:t>12</w:t>
      </w:r>
      <w:r w:rsidRPr="002E43B7">
        <w:rPr>
          <w:rFonts w:eastAsia="Calibri"/>
          <w:sz w:val="24"/>
          <w:szCs w:val="24"/>
        </w:rPr>
        <w:t>.2015.</w:t>
      </w:r>
    </w:p>
    <w:p w14:paraId="478DD3A0" w14:textId="77777777" w:rsidR="00EE2E8F" w:rsidRPr="001C03D1" w:rsidRDefault="00EE2E8F" w:rsidP="00EE2E8F">
      <w:pPr>
        <w:ind w:firstLine="426"/>
        <w:jc w:val="both"/>
        <w:rPr>
          <w:sz w:val="24"/>
          <w:szCs w:val="24"/>
        </w:rPr>
      </w:pPr>
      <w:r w:rsidRPr="001C03D1">
        <w:rPr>
          <w:sz w:val="24"/>
          <w:szCs w:val="24"/>
        </w:rPr>
        <w:t xml:space="preserve">В 2015 году муниципальным казённым учреждением «Наш город» было проведено социологическое исследование на тему «Оценка качества муниципальных работ в сфере природопользования и экологии». </w:t>
      </w:r>
    </w:p>
    <w:p w14:paraId="26FC6B02" w14:textId="77777777" w:rsidR="00EE2E8F" w:rsidRPr="001C03D1" w:rsidRDefault="00EE2E8F" w:rsidP="00EE2E8F">
      <w:pPr>
        <w:ind w:firstLine="426"/>
        <w:jc w:val="both"/>
        <w:rPr>
          <w:sz w:val="24"/>
          <w:szCs w:val="24"/>
        </w:rPr>
      </w:pPr>
      <w:r>
        <w:rPr>
          <w:sz w:val="24"/>
          <w:szCs w:val="24"/>
        </w:rPr>
        <w:t>П</w:t>
      </w:r>
      <w:r w:rsidRPr="001C03D1">
        <w:rPr>
          <w:sz w:val="24"/>
          <w:szCs w:val="24"/>
        </w:rPr>
        <w:t>о результата</w:t>
      </w:r>
      <w:r>
        <w:rPr>
          <w:sz w:val="24"/>
          <w:szCs w:val="24"/>
        </w:rPr>
        <w:t>м</w:t>
      </w:r>
      <w:r w:rsidRPr="001C03D1">
        <w:rPr>
          <w:sz w:val="24"/>
          <w:szCs w:val="24"/>
        </w:rPr>
        <w:t xml:space="preserve"> исследования, удовлетворённость качеством выполнения муниципальной работы «Благоустройство рекреационных зон» составила 96,5%. Расчётная оценка качества работы равна 73,86%, что можно рассматривать как достаточный уровень удовлетворённости потребителей (населения) качеством выполняемой муниципальной работы.  </w:t>
      </w:r>
    </w:p>
    <w:p w14:paraId="3CA1E2F3" w14:textId="26280264" w:rsidR="00EE2E8F" w:rsidRPr="005273BE" w:rsidRDefault="00EE2E8F" w:rsidP="00120858">
      <w:pPr>
        <w:pStyle w:val="af0"/>
        <w:numPr>
          <w:ilvl w:val="0"/>
          <w:numId w:val="30"/>
        </w:numPr>
        <w:tabs>
          <w:tab w:val="left" w:pos="851"/>
        </w:tabs>
        <w:spacing w:after="0" w:line="240" w:lineRule="auto"/>
        <w:ind w:left="0" w:firstLine="567"/>
        <w:jc w:val="both"/>
        <w:rPr>
          <w:rFonts w:eastAsia="Calibri"/>
          <w:sz w:val="24"/>
          <w:szCs w:val="24"/>
        </w:rPr>
      </w:pPr>
      <w:r w:rsidRPr="005273BE">
        <w:rPr>
          <w:rFonts w:ascii="Times New Roman" w:eastAsia="Calibri" w:hAnsi="Times New Roman"/>
          <w:sz w:val="24"/>
          <w:szCs w:val="24"/>
        </w:rPr>
        <w:t xml:space="preserve">В </w:t>
      </w:r>
      <w:r w:rsidRPr="005273BE">
        <w:rPr>
          <w:rFonts w:ascii="Times New Roman" w:hAnsi="Times New Roman"/>
          <w:sz w:val="24"/>
          <w:szCs w:val="24"/>
        </w:rPr>
        <w:t>рамках мероприятия  «</w:t>
      </w:r>
      <w:r w:rsidR="00375DCF">
        <w:rPr>
          <w:rFonts w:ascii="Times New Roman" w:hAnsi="Times New Roman"/>
          <w:sz w:val="24"/>
          <w:szCs w:val="24"/>
        </w:rPr>
        <w:t>П</w:t>
      </w:r>
      <w:r w:rsidRPr="005273BE">
        <w:rPr>
          <w:rFonts w:ascii="Times New Roman" w:hAnsi="Times New Roman"/>
          <w:sz w:val="24"/>
          <w:szCs w:val="24"/>
        </w:rPr>
        <w:t>роектирование, обустройство (строительство) объектов благоустройства», объем предоставленных субсидий по капитальным вложениям составил 231</w:t>
      </w:r>
      <w:r w:rsidR="00B15C42">
        <w:rPr>
          <w:rFonts w:ascii="Times New Roman" w:hAnsi="Times New Roman"/>
          <w:sz w:val="24"/>
          <w:szCs w:val="24"/>
        </w:rPr>
        <w:t> </w:t>
      </w:r>
      <w:r w:rsidRPr="005273BE">
        <w:rPr>
          <w:rFonts w:ascii="Times New Roman" w:hAnsi="Times New Roman"/>
          <w:sz w:val="24"/>
          <w:szCs w:val="24"/>
        </w:rPr>
        <w:t>232,2 тыс. рублей, в том числе:</w:t>
      </w:r>
    </w:p>
    <w:p w14:paraId="298C5919" w14:textId="77777777" w:rsidR="00EE2E8F" w:rsidRDefault="00EE2E8F" w:rsidP="00EE2E8F">
      <w:pPr>
        <w:ind w:firstLine="567"/>
        <w:jc w:val="both"/>
        <w:rPr>
          <w:rFonts w:eastAsia="Calibri"/>
          <w:sz w:val="24"/>
          <w:szCs w:val="24"/>
        </w:rPr>
      </w:pPr>
      <w:r>
        <w:rPr>
          <w:rFonts w:eastAsia="Calibri"/>
          <w:sz w:val="24"/>
          <w:szCs w:val="24"/>
        </w:rPr>
        <w:t xml:space="preserve"> - </w:t>
      </w:r>
      <w:r w:rsidRPr="002E43B7">
        <w:rPr>
          <w:rFonts w:eastAsia="Calibri"/>
          <w:sz w:val="24"/>
          <w:szCs w:val="24"/>
        </w:rPr>
        <w:t>сквер в микрорайоне 40</w:t>
      </w:r>
      <w:r>
        <w:rPr>
          <w:rFonts w:eastAsia="Calibri"/>
          <w:sz w:val="24"/>
          <w:szCs w:val="24"/>
        </w:rPr>
        <w:t xml:space="preserve"> - 963,97 тыс. рублей, проведение проектно- изыскательских работ;</w:t>
      </w:r>
    </w:p>
    <w:p w14:paraId="0842DF3D" w14:textId="77777777" w:rsidR="00EE2E8F" w:rsidRDefault="00EE2E8F" w:rsidP="00EE2E8F">
      <w:pPr>
        <w:tabs>
          <w:tab w:val="left" w:pos="851"/>
        </w:tabs>
        <w:ind w:firstLine="567"/>
        <w:jc w:val="both"/>
        <w:rPr>
          <w:rFonts w:eastAsia="Calibri"/>
          <w:sz w:val="24"/>
          <w:szCs w:val="24"/>
        </w:rPr>
      </w:pPr>
      <w:r>
        <w:rPr>
          <w:rFonts w:eastAsia="Calibri"/>
          <w:sz w:val="24"/>
          <w:szCs w:val="24"/>
        </w:rPr>
        <w:t xml:space="preserve">  - </w:t>
      </w:r>
      <w:r w:rsidRPr="002E43B7">
        <w:rPr>
          <w:rFonts w:eastAsia="Calibri"/>
          <w:sz w:val="24"/>
          <w:szCs w:val="24"/>
        </w:rPr>
        <w:t>сквер в 31 микрорайоне</w:t>
      </w:r>
      <w:r>
        <w:rPr>
          <w:rFonts w:eastAsia="Calibri"/>
          <w:sz w:val="24"/>
          <w:szCs w:val="24"/>
        </w:rPr>
        <w:t xml:space="preserve"> – 2 173,5 тыс. рублей, выполнены проектно-изыскательские работы;</w:t>
      </w:r>
    </w:p>
    <w:p w14:paraId="087AE1C2" w14:textId="77777777" w:rsidR="00EE2E8F" w:rsidRPr="00A27C78" w:rsidRDefault="00EE2E8F" w:rsidP="00EE2E8F">
      <w:pPr>
        <w:ind w:firstLine="567"/>
        <w:jc w:val="both"/>
        <w:rPr>
          <w:sz w:val="24"/>
          <w:szCs w:val="24"/>
        </w:rPr>
      </w:pPr>
      <w:r>
        <w:rPr>
          <w:rFonts w:eastAsia="Calibri"/>
          <w:sz w:val="24"/>
          <w:szCs w:val="24"/>
        </w:rPr>
        <w:t xml:space="preserve">- </w:t>
      </w:r>
      <w:r w:rsidRPr="00A27C78">
        <w:rPr>
          <w:rFonts w:eastAsia="Calibri"/>
          <w:sz w:val="24"/>
          <w:szCs w:val="24"/>
        </w:rPr>
        <w:t xml:space="preserve">сквер Старожилов </w:t>
      </w:r>
      <w:r>
        <w:rPr>
          <w:rFonts w:eastAsia="Calibri"/>
          <w:sz w:val="24"/>
          <w:szCs w:val="24"/>
        </w:rPr>
        <w:t xml:space="preserve">– </w:t>
      </w:r>
      <w:r w:rsidRPr="00A27C78">
        <w:rPr>
          <w:rFonts w:eastAsia="Calibri"/>
          <w:sz w:val="24"/>
          <w:szCs w:val="24"/>
        </w:rPr>
        <w:t>32</w:t>
      </w:r>
      <w:r>
        <w:rPr>
          <w:rFonts w:eastAsia="Calibri"/>
          <w:sz w:val="24"/>
          <w:szCs w:val="24"/>
        </w:rPr>
        <w:t> </w:t>
      </w:r>
      <w:r w:rsidRPr="00A27C78">
        <w:rPr>
          <w:rFonts w:eastAsia="Calibri"/>
          <w:sz w:val="24"/>
          <w:szCs w:val="24"/>
        </w:rPr>
        <w:t>647,3 тыс. рублей,</w:t>
      </w:r>
      <w:r w:rsidRPr="00A27C78">
        <w:rPr>
          <w:sz w:val="24"/>
          <w:szCs w:val="24"/>
        </w:rPr>
        <w:t xml:space="preserve"> закончено устройство </w:t>
      </w:r>
      <w:r>
        <w:rPr>
          <w:sz w:val="24"/>
          <w:szCs w:val="24"/>
        </w:rPr>
        <w:t xml:space="preserve">дорожно-тропиночной сети сквера </w:t>
      </w:r>
      <w:r w:rsidRPr="00A27C78">
        <w:rPr>
          <w:sz w:val="24"/>
          <w:szCs w:val="24"/>
        </w:rPr>
        <w:t>с покрытием из асфальтобетона и тротуарной плитки, проложена подземная линия наружного освещения, установлены опоры освещения, выполнено устройство газона, установлены малые архитектурно-художественные формы</w:t>
      </w:r>
      <w:r>
        <w:rPr>
          <w:sz w:val="24"/>
          <w:szCs w:val="24"/>
        </w:rPr>
        <w:t xml:space="preserve">, </w:t>
      </w:r>
      <w:r w:rsidRPr="00A27C78">
        <w:rPr>
          <w:sz w:val="24"/>
          <w:szCs w:val="24"/>
        </w:rPr>
        <w:t>работы  по архитектурно-художественному оформлению</w:t>
      </w:r>
      <w:r w:rsidRPr="00A27C78">
        <w:rPr>
          <w:rFonts w:eastAsia="Calibri"/>
          <w:sz w:val="24"/>
          <w:szCs w:val="24"/>
        </w:rPr>
        <w:t>;</w:t>
      </w:r>
    </w:p>
    <w:p w14:paraId="6D338499" w14:textId="77777777" w:rsidR="00EE2E8F" w:rsidRDefault="00EE2E8F" w:rsidP="00EE2E8F">
      <w:pPr>
        <w:ind w:firstLine="567"/>
        <w:jc w:val="both"/>
        <w:rPr>
          <w:rFonts w:eastAsia="Calibri"/>
          <w:sz w:val="24"/>
          <w:szCs w:val="24"/>
        </w:rPr>
      </w:pPr>
      <w:r>
        <w:rPr>
          <w:rFonts w:eastAsia="Calibri"/>
          <w:sz w:val="24"/>
          <w:szCs w:val="24"/>
        </w:rPr>
        <w:t>- сквер в 20</w:t>
      </w:r>
      <w:proofErr w:type="gramStart"/>
      <w:r>
        <w:rPr>
          <w:rFonts w:eastAsia="Calibri"/>
          <w:sz w:val="24"/>
          <w:szCs w:val="24"/>
        </w:rPr>
        <w:t xml:space="preserve"> А</w:t>
      </w:r>
      <w:proofErr w:type="gramEnd"/>
      <w:r>
        <w:rPr>
          <w:rFonts w:eastAsia="Calibri"/>
          <w:sz w:val="24"/>
          <w:szCs w:val="24"/>
        </w:rPr>
        <w:t xml:space="preserve"> микрорайоне - 488,78 тыс. рублей,</w:t>
      </w:r>
      <w:r w:rsidRPr="00192AD3">
        <w:rPr>
          <w:rFonts w:eastAsia="Calibri"/>
          <w:sz w:val="24"/>
          <w:szCs w:val="24"/>
        </w:rPr>
        <w:t xml:space="preserve"> </w:t>
      </w:r>
      <w:r>
        <w:rPr>
          <w:rFonts w:eastAsia="Calibri"/>
          <w:sz w:val="24"/>
          <w:szCs w:val="24"/>
        </w:rPr>
        <w:t>проведение проектно-изыскательских работ;</w:t>
      </w:r>
    </w:p>
    <w:p w14:paraId="6C72D977" w14:textId="77777777" w:rsidR="00EE2E8F" w:rsidRDefault="00EE2E8F" w:rsidP="00EE2E8F">
      <w:pPr>
        <w:ind w:firstLine="567"/>
        <w:jc w:val="both"/>
        <w:rPr>
          <w:rFonts w:eastAsia="Calibri"/>
          <w:sz w:val="24"/>
          <w:szCs w:val="24"/>
        </w:rPr>
      </w:pPr>
      <w:r>
        <w:rPr>
          <w:rFonts w:eastAsia="Calibri"/>
          <w:sz w:val="24"/>
          <w:szCs w:val="24"/>
        </w:rPr>
        <w:t>- парк «За Саймой» -7 546,7 тыс. рублей,</w:t>
      </w:r>
      <w:r w:rsidRPr="00192AD3">
        <w:rPr>
          <w:rFonts w:eastAsia="Calibri"/>
          <w:sz w:val="24"/>
          <w:szCs w:val="24"/>
        </w:rPr>
        <w:t xml:space="preserve"> </w:t>
      </w:r>
      <w:r>
        <w:rPr>
          <w:rFonts w:eastAsia="Calibri"/>
          <w:sz w:val="24"/>
          <w:szCs w:val="24"/>
        </w:rPr>
        <w:t>проектно-изыскательские работы, строительный контроль;</w:t>
      </w:r>
    </w:p>
    <w:p w14:paraId="0D0D9C0D" w14:textId="71D00DFF" w:rsidR="00EE2E8F" w:rsidRPr="002E43B7" w:rsidRDefault="00EE2E8F" w:rsidP="00EE2E8F">
      <w:pPr>
        <w:ind w:firstLine="567"/>
        <w:jc w:val="both"/>
        <w:rPr>
          <w:rFonts w:eastAsia="Calibri"/>
          <w:sz w:val="24"/>
          <w:szCs w:val="24"/>
        </w:rPr>
      </w:pPr>
      <w:r>
        <w:rPr>
          <w:rFonts w:eastAsia="Calibri"/>
          <w:sz w:val="24"/>
          <w:szCs w:val="24"/>
        </w:rPr>
        <w:t>- сквер в 11</w:t>
      </w:r>
      <w:proofErr w:type="gramStart"/>
      <w:r>
        <w:rPr>
          <w:rFonts w:eastAsia="Calibri"/>
          <w:sz w:val="24"/>
          <w:szCs w:val="24"/>
        </w:rPr>
        <w:t xml:space="preserve"> Б</w:t>
      </w:r>
      <w:proofErr w:type="gramEnd"/>
      <w:r>
        <w:rPr>
          <w:rFonts w:eastAsia="Calibri"/>
          <w:sz w:val="24"/>
          <w:szCs w:val="24"/>
        </w:rPr>
        <w:t xml:space="preserve"> микрорайоне – 261,3 тыс. рублей,</w:t>
      </w:r>
      <w:r w:rsidRPr="00FB05E7">
        <w:rPr>
          <w:rFonts w:eastAsia="Calibri"/>
          <w:sz w:val="24"/>
          <w:szCs w:val="24"/>
        </w:rPr>
        <w:t xml:space="preserve"> </w:t>
      </w:r>
      <w:r>
        <w:rPr>
          <w:rFonts w:eastAsia="Calibri"/>
          <w:sz w:val="24"/>
          <w:szCs w:val="24"/>
        </w:rPr>
        <w:t>проектно-изыскательские работы.</w:t>
      </w:r>
    </w:p>
    <w:p w14:paraId="5E284EE6" w14:textId="77777777" w:rsidR="00EE2E8F" w:rsidRPr="002E43B7" w:rsidRDefault="00EE2E8F" w:rsidP="00120858">
      <w:pPr>
        <w:widowControl/>
        <w:numPr>
          <w:ilvl w:val="0"/>
          <w:numId w:val="2"/>
        </w:numPr>
        <w:ind w:left="0" w:firstLine="567"/>
        <w:jc w:val="both"/>
        <w:rPr>
          <w:sz w:val="24"/>
          <w:szCs w:val="24"/>
        </w:rPr>
      </w:pPr>
      <w:r w:rsidRPr="002E43B7">
        <w:rPr>
          <w:sz w:val="24"/>
          <w:szCs w:val="24"/>
        </w:rPr>
        <w:t>«Обустройство, использование, защита и охрана городских лесов»</w:t>
      </w:r>
      <w:r>
        <w:rPr>
          <w:sz w:val="24"/>
          <w:szCs w:val="24"/>
        </w:rPr>
        <w:t>, финансирование составило 23 286,3 тыс. рублей.</w:t>
      </w:r>
      <w:r w:rsidRPr="002E43B7">
        <w:rPr>
          <w:sz w:val="24"/>
          <w:szCs w:val="24"/>
        </w:rPr>
        <w:t xml:space="preserve"> </w:t>
      </w:r>
    </w:p>
    <w:p w14:paraId="4B67C5E4" w14:textId="77777777" w:rsidR="00EE2E8F" w:rsidRPr="002E43B7" w:rsidRDefault="00EE2E8F" w:rsidP="00EE2E8F">
      <w:pPr>
        <w:ind w:firstLine="567"/>
        <w:jc w:val="both"/>
        <w:rPr>
          <w:sz w:val="24"/>
          <w:szCs w:val="24"/>
        </w:rPr>
      </w:pPr>
      <w:r w:rsidRPr="002E43B7">
        <w:rPr>
          <w:sz w:val="24"/>
          <w:szCs w:val="24"/>
        </w:rPr>
        <w:t xml:space="preserve">На площади 4 445 га в целях выявления нарушений норм лесного законодательства (незаконная рубка леса, самовольный захват лесных земель, несанкционированные свалки мусора, снежные свалки) проводятся работы по ежедневному патрулированию территории городских лесов, дачных кооперативов и организаций, базирующихся на территории городских лесов. </w:t>
      </w:r>
    </w:p>
    <w:p w14:paraId="671F8ABA" w14:textId="77777777" w:rsidR="00EE2E8F" w:rsidRPr="002E43B7" w:rsidRDefault="00EE2E8F" w:rsidP="00EE2E8F">
      <w:pPr>
        <w:ind w:firstLine="567"/>
        <w:jc w:val="both"/>
        <w:rPr>
          <w:sz w:val="24"/>
          <w:szCs w:val="24"/>
        </w:rPr>
      </w:pPr>
      <w:r>
        <w:rPr>
          <w:sz w:val="24"/>
          <w:szCs w:val="24"/>
        </w:rPr>
        <w:t xml:space="preserve">За отчетный год </w:t>
      </w:r>
      <w:r w:rsidRPr="002E43B7">
        <w:rPr>
          <w:sz w:val="24"/>
          <w:szCs w:val="24"/>
        </w:rPr>
        <w:t>выполнены работы:</w:t>
      </w:r>
    </w:p>
    <w:p w14:paraId="4019E5AD" w14:textId="77777777" w:rsidR="00EE2E8F" w:rsidRPr="002E43B7" w:rsidRDefault="00EE2E8F" w:rsidP="00EE2E8F">
      <w:pPr>
        <w:ind w:firstLine="567"/>
        <w:jc w:val="both"/>
        <w:rPr>
          <w:rFonts w:eastAsia="Calibri"/>
          <w:sz w:val="24"/>
          <w:szCs w:val="24"/>
        </w:rPr>
      </w:pPr>
      <w:r w:rsidRPr="002E43B7">
        <w:rPr>
          <w:rFonts w:eastAsia="Calibri"/>
          <w:sz w:val="24"/>
          <w:szCs w:val="24"/>
        </w:rPr>
        <w:t xml:space="preserve">- по содержанию зелёных зон активного отдыха населения на территории городских лесов площадью 59 га; </w:t>
      </w:r>
    </w:p>
    <w:p w14:paraId="3C8CEB19" w14:textId="77777777" w:rsidR="00EE2E8F" w:rsidRPr="002E43B7" w:rsidRDefault="00EE2E8F" w:rsidP="00EE2E8F">
      <w:pPr>
        <w:ind w:firstLine="567"/>
        <w:jc w:val="both"/>
        <w:rPr>
          <w:rFonts w:eastAsia="Calibri"/>
          <w:sz w:val="24"/>
          <w:szCs w:val="24"/>
        </w:rPr>
      </w:pPr>
      <w:r w:rsidRPr="002E43B7">
        <w:rPr>
          <w:rFonts w:eastAsia="Calibri"/>
          <w:sz w:val="24"/>
          <w:szCs w:val="24"/>
        </w:rPr>
        <w:t>- по устройству противопожарных минерализованных полос протяженностью 8 км;</w:t>
      </w:r>
    </w:p>
    <w:p w14:paraId="05240257" w14:textId="77777777" w:rsidR="00EE2E8F" w:rsidRPr="002E43B7" w:rsidRDefault="00EE2E8F" w:rsidP="00EE2E8F">
      <w:pPr>
        <w:ind w:firstLine="567"/>
        <w:jc w:val="both"/>
        <w:rPr>
          <w:rFonts w:eastAsia="Calibri"/>
          <w:sz w:val="24"/>
          <w:szCs w:val="24"/>
        </w:rPr>
      </w:pPr>
      <w:r w:rsidRPr="002E43B7">
        <w:rPr>
          <w:rFonts w:eastAsia="Calibri"/>
          <w:sz w:val="28"/>
          <w:szCs w:val="28"/>
        </w:rPr>
        <w:t xml:space="preserve">- </w:t>
      </w:r>
      <w:r w:rsidRPr="00DB72CF">
        <w:rPr>
          <w:rFonts w:eastAsia="Calibri"/>
          <w:sz w:val="24"/>
          <w:szCs w:val="24"/>
        </w:rPr>
        <w:t>установлены</w:t>
      </w:r>
      <w:r>
        <w:rPr>
          <w:rFonts w:eastAsia="Calibri"/>
          <w:sz w:val="24"/>
          <w:szCs w:val="24"/>
        </w:rPr>
        <w:t>:</w:t>
      </w:r>
      <w:r w:rsidRPr="002E43B7">
        <w:rPr>
          <w:rFonts w:eastAsia="Calibri"/>
          <w:sz w:val="24"/>
          <w:szCs w:val="24"/>
        </w:rPr>
        <w:t xml:space="preserve"> </w:t>
      </w:r>
      <w:r>
        <w:rPr>
          <w:rFonts w:eastAsia="Calibri"/>
          <w:sz w:val="24"/>
          <w:szCs w:val="24"/>
        </w:rPr>
        <w:t xml:space="preserve">10 </w:t>
      </w:r>
      <w:r w:rsidRPr="002E43B7">
        <w:rPr>
          <w:rFonts w:eastAsia="Calibri"/>
          <w:sz w:val="24"/>
          <w:szCs w:val="24"/>
        </w:rPr>
        <w:t xml:space="preserve">информационных щитов </w:t>
      </w:r>
      <w:r>
        <w:rPr>
          <w:rFonts w:eastAsia="Calibri"/>
          <w:sz w:val="24"/>
          <w:szCs w:val="24"/>
        </w:rPr>
        <w:t>в целях</w:t>
      </w:r>
      <w:r w:rsidRPr="002E43B7">
        <w:rPr>
          <w:rFonts w:eastAsia="Calibri"/>
          <w:sz w:val="24"/>
          <w:szCs w:val="24"/>
        </w:rPr>
        <w:t xml:space="preserve"> недопустимости незаконной рубки на территории городских лесов</w:t>
      </w:r>
      <w:r>
        <w:rPr>
          <w:rFonts w:eastAsia="Calibri"/>
          <w:sz w:val="24"/>
          <w:szCs w:val="24"/>
        </w:rPr>
        <w:t>, малые архитектурные формы для обустройства мест отдыха в квартале №116, в целях предотвращения несанкционированных заездов установлены шлагбаумы, металлические ограждения</w:t>
      </w:r>
      <w:r w:rsidRPr="002E43B7">
        <w:rPr>
          <w:rFonts w:eastAsia="Calibri"/>
          <w:sz w:val="24"/>
          <w:szCs w:val="24"/>
        </w:rPr>
        <w:t>;</w:t>
      </w:r>
    </w:p>
    <w:p w14:paraId="517A786E" w14:textId="77777777" w:rsidR="00EE2E8F" w:rsidRDefault="00EE2E8F" w:rsidP="00EE2E8F">
      <w:pPr>
        <w:ind w:firstLine="567"/>
        <w:jc w:val="both"/>
        <w:rPr>
          <w:rFonts w:eastAsia="Calibri"/>
          <w:color w:val="000000"/>
          <w:sz w:val="24"/>
          <w:szCs w:val="24"/>
        </w:rPr>
      </w:pPr>
      <w:r w:rsidRPr="002E43B7">
        <w:rPr>
          <w:rFonts w:eastAsia="Calibri"/>
          <w:color w:val="000000"/>
          <w:sz w:val="24"/>
          <w:szCs w:val="24"/>
        </w:rPr>
        <w:t>- по санитарным рубкам и рубкам по очистке леса от захламленности на площади 15 га</w:t>
      </w:r>
      <w:r>
        <w:rPr>
          <w:rFonts w:eastAsia="Calibri"/>
          <w:color w:val="000000"/>
          <w:sz w:val="24"/>
          <w:szCs w:val="24"/>
        </w:rPr>
        <w:t>;</w:t>
      </w:r>
    </w:p>
    <w:p w14:paraId="626AEFF9" w14:textId="21CCDEBA" w:rsidR="00EE2E8F" w:rsidRDefault="00EE2E8F" w:rsidP="00EE2E8F">
      <w:pPr>
        <w:ind w:firstLine="567"/>
        <w:jc w:val="both"/>
        <w:rPr>
          <w:color w:val="000000"/>
          <w:sz w:val="24"/>
          <w:szCs w:val="24"/>
        </w:rPr>
      </w:pPr>
      <w:r>
        <w:rPr>
          <w:rFonts w:eastAsia="Calibri"/>
          <w:color w:val="000000"/>
          <w:sz w:val="24"/>
          <w:szCs w:val="24"/>
        </w:rPr>
        <w:t>-</w:t>
      </w:r>
      <w:r w:rsidRPr="00B15C42">
        <w:rPr>
          <w:sz w:val="24"/>
          <w:szCs w:val="24"/>
        </w:rPr>
        <w:t xml:space="preserve"> </w:t>
      </w:r>
      <w:r w:rsidR="00B15C42" w:rsidRPr="00B15C42">
        <w:rPr>
          <w:sz w:val="24"/>
          <w:szCs w:val="24"/>
        </w:rPr>
        <w:t>о</w:t>
      </w:r>
      <w:r w:rsidRPr="00B15C42">
        <w:rPr>
          <w:sz w:val="24"/>
          <w:szCs w:val="24"/>
        </w:rPr>
        <w:t>формление</w:t>
      </w:r>
      <w:r w:rsidRPr="00431FB6">
        <w:rPr>
          <w:sz w:val="24"/>
          <w:szCs w:val="24"/>
        </w:rPr>
        <w:t xml:space="preserve"> участка городских лесов города Сургута в муниципальную собственность.</w:t>
      </w:r>
      <w:r w:rsidRPr="00431FB6">
        <w:rPr>
          <w:color w:val="000000"/>
          <w:sz w:val="24"/>
          <w:szCs w:val="24"/>
        </w:rPr>
        <w:t xml:space="preserve"> Площадь лесов, поставленных на кадастровый учет в 2015 году</w:t>
      </w:r>
      <w:r>
        <w:rPr>
          <w:color w:val="000000"/>
          <w:sz w:val="24"/>
          <w:szCs w:val="24"/>
        </w:rPr>
        <w:t>,</w:t>
      </w:r>
      <w:r w:rsidRPr="00431FB6">
        <w:rPr>
          <w:color w:val="000000"/>
          <w:sz w:val="24"/>
          <w:szCs w:val="24"/>
        </w:rPr>
        <w:t xml:space="preserve"> состав</w:t>
      </w:r>
      <w:r>
        <w:rPr>
          <w:color w:val="000000"/>
          <w:sz w:val="24"/>
          <w:szCs w:val="24"/>
        </w:rPr>
        <w:t>ила</w:t>
      </w:r>
      <w:r w:rsidRPr="00431FB6">
        <w:rPr>
          <w:color w:val="000000"/>
          <w:sz w:val="24"/>
          <w:szCs w:val="24"/>
        </w:rPr>
        <w:t xml:space="preserve"> 2</w:t>
      </w:r>
      <w:r>
        <w:rPr>
          <w:color w:val="000000"/>
          <w:sz w:val="24"/>
          <w:szCs w:val="24"/>
        </w:rPr>
        <w:t> </w:t>
      </w:r>
      <w:r w:rsidRPr="00431FB6">
        <w:rPr>
          <w:color w:val="000000"/>
          <w:sz w:val="24"/>
          <w:szCs w:val="24"/>
        </w:rPr>
        <w:t>875 га.</w:t>
      </w:r>
    </w:p>
    <w:p w14:paraId="3B84FF65" w14:textId="77777777" w:rsidR="00EE2E8F" w:rsidRPr="00431FB6" w:rsidRDefault="00EE2E8F" w:rsidP="00EE2E8F">
      <w:pPr>
        <w:ind w:firstLine="567"/>
        <w:jc w:val="both"/>
        <w:rPr>
          <w:sz w:val="24"/>
          <w:szCs w:val="24"/>
        </w:rPr>
      </w:pPr>
      <w:r w:rsidRPr="00431FB6">
        <w:rPr>
          <w:color w:val="000000"/>
          <w:sz w:val="24"/>
          <w:szCs w:val="24"/>
        </w:rPr>
        <w:t>Кроме этого,</w:t>
      </w:r>
      <w:r w:rsidRPr="00431FB6">
        <w:rPr>
          <w:sz w:val="24"/>
          <w:szCs w:val="24"/>
        </w:rPr>
        <w:t xml:space="preserve"> в 2015 году в связи с празднованием 70-летия Победы в Великой </w:t>
      </w:r>
      <w:r w:rsidRPr="00431FB6">
        <w:rPr>
          <w:sz w:val="24"/>
          <w:szCs w:val="24"/>
        </w:rPr>
        <w:lastRenderedPageBreak/>
        <w:t>Отечественной войне за счёт средств резервного фонда Правительства Тюменской области было выделено 493</w:t>
      </w:r>
      <w:r>
        <w:rPr>
          <w:sz w:val="24"/>
          <w:szCs w:val="24"/>
        </w:rPr>
        <w:t>,6 тыс. рублей</w:t>
      </w:r>
      <w:r w:rsidRPr="00431FB6">
        <w:rPr>
          <w:sz w:val="24"/>
          <w:szCs w:val="24"/>
        </w:rPr>
        <w:t xml:space="preserve"> на озеленение сквера «Мемориал Славы» и 500 </w:t>
      </w:r>
      <w:r>
        <w:rPr>
          <w:sz w:val="24"/>
          <w:szCs w:val="24"/>
        </w:rPr>
        <w:t>тыс.</w:t>
      </w:r>
      <w:r w:rsidRPr="00431FB6">
        <w:rPr>
          <w:sz w:val="24"/>
          <w:szCs w:val="24"/>
        </w:rPr>
        <w:t xml:space="preserve"> руб</w:t>
      </w:r>
      <w:r>
        <w:rPr>
          <w:sz w:val="24"/>
          <w:szCs w:val="24"/>
        </w:rPr>
        <w:t xml:space="preserve">лей </w:t>
      </w:r>
      <w:r w:rsidRPr="00431FB6">
        <w:rPr>
          <w:sz w:val="24"/>
          <w:szCs w:val="24"/>
        </w:rPr>
        <w:t xml:space="preserve"> для приобретения топиарных фигур для оформления Мемориала Славы. </w:t>
      </w:r>
    </w:p>
    <w:p w14:paraId="78469AA8" w14:textId="77777777" w:rsidR="00EE2E8F" w:rsidRPr="00431FB6" w:rsidRDefault="00EE2E8F" w:rsidP="00EE2E8F">
      <w:pPr>
        <w:ind w:firstLine="284"/>
        <w:jc w:val="both"/>
        <w:rPr>
          <w:sz w:val="24"/>
          <w:szCs w:val="24"/>
        </w:rPr>
      </w:pPr>
      <w:r w:rsidRPr="00431FB6">
        <w:rPr>
          <w:sz w:val="24"/>
          <w:szCs w:val="24"/>
        </w:rPr>
        <w:t>Выполнены следующие работы:</w:t>
      </w:r>
    </w:p>
    <w:p w14:paraId="47A81E7C" w14:textId="77777777" w:rsidR="00EE2E8F" w:rsidRPr="00431FB6" w:rsidRDefault="00EE2E8F" w:rsidP="00EE2E8F">
      <w:pPr>
        <w:ind w:firstLine="426"/>
        <w:jc w:val="both"/>
        <w:rPr>
          <w:sz w:val="24"/>
          <w:szCs w:val="24"/>
        </w:rPr>
      </w:pPr>
      <w:r w:rsidRPr="00431FB6">
        <w:rPr>
          <w:sz w:val="24"/>
          <w:szCs w:val="24"/>
        </w:rPr>
        <w:t>- посажены сизые ели в количестве 24 шт</w:t>
      </w:r>
      <w:r>
        <w:rPr>
          <w:sz w:val="24"/>
          <w:szCs w:val="24"/>
        </w:rPr>
        <w:t>ук</w:t>
      </w:r>
      <w:r w:rsidRPr="00431FB6">
        <w:rPr>
          <w:sz w:val="24"/>
          <w:szCs w:val="24"/>
        </w:rPr>
        <w:t xml:space="preserve"> на территории сквера с подготовкой саженцев к зимнему периоду.</w:t>
      </w:r>
    </w:p>
    <w:p w14:paraId="17A653D7" w14:textId="77777777" w:rsidR="00EE2E8F" w:rsidRPr="00431FB6" w:rsidRDefault="00EE2E8F" w:rsidP="00EE2E8F">
      <w:pPr>
        <w:ind w:firstLine="426"/>
        <w:jc w:val="both"/>
        <w:rPr>
          <w:sz w:val="24"/>
          <w:szCs w:val="24"/>
        </w:rPr>
      </w:pPr>
      <w:r w:rsidRPr="00431FB6">
        <w:rPr>
          <w:sz w:val="24"/>
          <w:szCs w:val="24"/>
        </w:rPr>
        <w:t xml:space="preserve">- приобретены 8 единиц топиарных фигур, букв для составления слова «ПОМНИМ», 6 топиарных фигур, буквы для составления слова «ГОРДИМСЯ», 2 топиарных фигуры </w:t>
      </w:r>
      <w:r>
        <w:rPr>
          <w:sz w:val="24"/>
          <w:szCs w:val="24"/>
        </w:rPr>
        <w:t>«</w:t>
      </w:r>
      <w:r w:rsidRPr="00431FB6">
        <w:rPr>
          <w:sz w:val="24"/>
          <w:szCs w:val="24"/>
        </w:rPr>
        <w:t xml:space="preserve">Гвоздика». </w:t>
      </w:r>
    </w:p>
    <w:p w14:paraId="62EB1BF2" w14:textId="77777777" w:rsidR="00EE2E8F" w:rsidRPr="00FF0887" w:rsidRDefault="00EE2E8F" w:rsidP="00EE2E8F">
      <w:pPr>
        <w:ind w:firstLine="567"/>
        <w:jc w:val="both"/>
        <w:rPr>
          <w:sz w:val="24"/>
          <w:szCs w:val="24"/>
        </w:rPr>
      </w:pPr>
      <w:r w:rsidRPr="00431FB6">
        <w:rPr>
          <w:sz w:val="24"/>
          <w:szCs w:val="24"/>
        </w:rPr>
        <w:t>Согласно отчёту о результатах исследования</w:t>
      </w:r>
      <w:r w:rsidRPr="00DB72CF">
        <w:t xml:space="preserve"> </w:t>
      </w:r>
      <w:r w:rsidRPr="00DB72CF">
        <w:rPr>
          <w:sz w:val="24"/>
          <w:szCs w:val="24"/>
        </w:rPr>
        <w:t>на тему «Оценка качества муниципальных работ в сфере</w:t>
      </w:r>
      <w:r>
        <w:rPr>
          <w:sz w:val="24"/>
          <w:szCs w:val="24"/>
        </w:rPr>
        <w:t xml:space="preserve"> природопользования и экологии» за 2015 год,</w:t>
      </w:r>
      <w:r w:rsidRPr="00431FB6">
        <w:rPr>
          <w:sz w:val="24"/>
          <w:szCs w:val="24"/>
        </w:rPr>
        <w:t xml:space="preserve"> удовлетворённость качеством выполнения муниципальной работы «Обустройство, использование, защита</w:t>
      </w:r>
      <w:r>
        <w:rPr>
          <w:sz w:val="24"/>
          <w:szCs w:val="24"/>
        </w:rPr>
        <w:t xml:space="preserve"> </w:t>
      </w:r>
      <w:r w:rsidRPr="00431FB6">
        <w:rPr>
          <w:sz w:val="24"/>
          <w:szCs w:val="24"/>
        </w:rPr>
        <w:t>и охрана городских лесов» составила 79,2%. Расчетная оценка качества работ равна 5</w:t>
      </w:r>
      <w:r>
        <w:rPr>
          <w:sz w:val="24"/>
          <w:szCs w:val="24"/>
        </w:rPr>
        <w:t>7,86 % при плановой оценке 60%.</w:t>
      </w:r>
    </w:p>
    <w:p w14:paraId="709BFFA2" w14:textId="4B8954C5" w:rsidR="00EE2E8F" w:rsidRPr="00DB72CF" w:rsidRDefault="00EE2E8F" w:rsidP="00120858">
      <w:pPr>
        <w:pStyle w:val="af0"/>
        <w:numPr>
          <w:ilvl w:val="0"/>
          <w:numId w:val="2"/>
        </w:numPr>
        <w:spacing w:after="0" w:line="240" w:lineRule="auto"/>
        <w:ind w:left="0" w:firstLine="567"/>
        <w:rPr>
          <w:rFonts w:ascii="Times New Roman" w:hAnsi="Times New Roman"/>
          <w:sz w:val="24"/>
          <w:szCs w:val="24"/>
        </w:rPr>
      </w:pPr>
      <w:r w:rsidRPr="00DB72CF">
        <w:rPr>
          <w:rFonts w:ascii="Times New Roman" w:hAnsi="Times New Roman"/>
          <w:sz w:val="24"/>
          <w:szCs w:val="24"/>
        </w:rPr>
        <w:t>«Организация сбора, вывоза, утилизации и переработки твёрдых бытовых и промышленных отходов», финансирование составило 24</w:t>
      </w:r>
      <w:r w:rsidR="00B15C42">
        <w:rPr>
          <w:rFonts w:ascii="Times New Roman" w:hAnsi="Times New Roman"/>
          <w:sz w:val="24"/>
          <w:szCs w:val="24"/>
        </w:rPr>
        <w:t> </w:t>
      </w:r>
      <w:r w:rsidRPr="00DB72CF">
        <w:rPr>
          <w:rFonts w:ascii="Times New Roman" w:hAnsi="Times New Roman"/>
          <w:sz w:val="24"/>
          <w:szCs w:val="24"/>
        </w:rPr>
        <w:t>139 тыс.рублей.</w:t>
      </w:r>
    </w:p>
    <w:p w14:paraId="2BAAD932" w14:textId="77777777" w:rsidR="00EE2E8F" w:rsidRPr="002E43B7" w:rsidRDefault="00EE2E8F" w:rsidP="00EE2E8F">
      <w:pPr>
        <w:ind w:firstLine="567"/>
        <w:jc w:val="both"/>
        <w:rPr>
          <w:sz w:val="24"/>
          <w:szCs w:val="24"/>
        </w:rPr>
      </w:pPr>
      <w:r w:rsidRPr="002E43B7">
        <w:rPr>
          <w:sz w:val="24"/>
          <w:szCs w:val="24"/>
        </w:rPr>
        <w:t xml:space="preserve">Оказание услуг по сбору, вывозу и утилизации твердых бытовых отходов от муниципальных учреждений, подведомственных департаментам образования, культуры, молодежной политики и спорта и МКУ «ХЭУ» осуществляется в рамках заключенного долгосрочного муниципального контракта от 29.12.2014. Общий объём собранных, вывезенных и утилизированных отходов от учреждений, подведомственных департаменту культуры и образованию составил </w:t>
      </w:r>
      <w:r>
        <w:rPr>
          <w:sz w:val="24"/>
          <w:szCs w:val="24"/>
        </w:rPr>
        <w:t xml:space="preserve">45 547,16 </w:t>
      </w:r>
      <w:r w:rsidRPr="002E43B7">
        <w:rPr>
          <w:sz w:val="24"/>
          <w:szCs w:val="24"/>
        </w:rPr>
        <w:t xml:space="preserve">куб. метров. </w:t>
      </w:r>
    </w:p>
    <w:p w14:paraId="2F444D74" w14:textId="48619677" w:rsidR="007A3A93" w:rsidRDefault="00EE2E8F" w:rsidP="00E569F2">
      <w:pPr>
        <w:ind w:firstLine="567"/>
        <w:jc w:val="both"/>
        <w:rPr>
          <w:sz w:val="24"/>
          <w:szCs w:val="24"/>
        </w:rPr>
      </w:pPr>
      <w:r w:rsidRPr="002E43B7">
        <w:rPr>
          <w:sz w:val="24"/>
          <w:szCs w:val="24"/>
        </w:rPr>
        <w:t xml:space="preserve">В рамках Адресной инвестиционной программы Ханты-Мансийского автономного округа – Югры в августе 2015 года введен в эксплуатацию полигон для захоронения твердых бытовых отходов. Работы по расширению полигона ТБО, а именно строительство 3, 4, 5 карт II очереди,  проводились в соответствии с заключенным муниципальным контрактом от 19.08.2013  </w:t>
      </w:r>
      <w:r>
        <w:rPr>
          <w:sz w:val="24"/>
          <w:szCs w:val="24"/>
        </w:rPr>
        <w:br/>
      </w:r>
      <w:r w:rsidRPr="002E43B7">
        <w:rPr>
          <w:sz w:val="24"/>
          <w:szCs w:val="24"/>
        </w:rPr>
        <w:t xml:space="preserve">№ 17-10-2617/3 на сумму 155,8 млн. рублей,  в том числе  средства окружного бюджета </w:t>
      </w:r>
      <w:r>
        <w:rPr>
          <w:sz w:val="24"/>
          <w:szCs w:val="24"/>
        </w:rPr>
        <w:t xml:space="preserve">- </w:t>
      </w:r>
      <w:r>
        <w:rPr>
          <w:sz w:val="24"/>
          <w:szCs w:val="24"/>
        </w:rPr>
        <w:br/>
      </w:r>
      <w:r w:rsidRPr="002E43B7">
        <w:rPr>
          <w:sz w:val="24"/>
          <w:szCs w:val="24"/>
        </w:rPr>
        <w:t xml:space="preserve">140,2 млн. рублей,  городского бюджета </w:t>
      </w:r>
      <w:r>
        <w:rPr>
          <w:sz w:val="24"/>
          <w:szCs w:val="24"/>
        </w:rPr>
        <w:t xml:space="preserve">- </w:t>
      </w:r>
      <w:r w:rsidRPr="002E43B7">
        <w:rPr>
          <w:sz w:val="24"/>
          <w:szCs w:val="24"/>
        </w:rPr>
        <w:t>15,6 млн. рублей. Мощность полигона рассчитана на прием твердых бытовых отходов в количестве 490,8 тыс. куб. метров  в год, что позволяет складировать отходы ориентировочно на протяжении 7 лет.</w:t>
      </w:r>
    </w:p>
    <w:p w14:paraId="102570C3" w14:textId="77777777" w:rsidR="007B06B4" w:rsidRPr="002D10D9" w:rsidRDefault="007B06B4" w:rsidP="00E569F2">
      <w:pPr>
        <w:ind w:firstLine="567"/>
        <w:jc w:val="both"/>
        <w:rPr>
          <w:sz w:val="24"/>
          <w:szCs w:val="24"/>
          <w:highlight w:val="yellow"/>
        </w:rPr>
      </w:pPr>
    </w:p>
    <w:p w14:paraId="41EB099C" w14:textId="77777777" w:rsidR="009124C4" w:rsidRPr="005B403B" w:rsidRDefault="009124C4" w:rsidP="009124C4">
      <w:pPr>
        <w:ind w:firstLine="567"/>
        <w:jc w:val="both"/>
        <w:outlineLvl w:val="0"/>
        <w:rPr>
          <w:b/>
          <w:color w:val="0070C0"/>
          <w:sz w:val="24"/>
          <w:szCs w:val="24"/>
        </w:rPr>
      </w:pPr>
      <w:r w:rsidRPr="005B403B">
        <w:rPr>
          <w:b/>
          <w:color w:val="0070C0"/>
          <w:sz w:val="24"/>
          <w:szCs w:val="24"/>
        </w:rPr>
        <w:t>Демографическая ситуация и занятость населения</w:t>
      </w:r>
    </w:p>
    <w:p w14:paraId="70DC7505" w14:textId="77777777" w:rsidR="009124C4" w:rsidRPr="00C7463F" w:rsidRDefault="009124C4" w:rsidP="009124C4">
      <w:pPr>
        <w:pStyle w:val="21"/>
        <w:spacing w:after="0" w:line="240" w:lineRule="auto"/>
        <w:ind w:firstLine="567"/>
        <w:jc w:val="both"/>
        <w:rPr>
          <w:sz w:val="24"/>
          <w:szCs w:val="24"/>
        </w:rPr>
      </w:pPr>
      <w:r w:rsidRPr="00C7463F">
        <w:rPr>
          <w:sz w:val="24"/>
          <w:szCs w:val="24"/>
        </w:rPr>
        <w:t>Естественный прирост населения города за 2015 год составил по предварительным данным 4,7 тыс. человек, численность родившихся – 6,8 тыс. человек. К уровню предыдущего года естественный прирост снизился на 3 %, в основном, за счёт увеличения темпов прироста смертности.</w:t>
      </w:r>
    </w:p>
    <w:p w14:paraId="5482285E" w14:textId="77777777" w:rsidR="009124C4" w:rsidRPr="00C7463F" w:rsidRDefault="009124C4" w:rsidP="009124C4">
      <w:pPr>
        <w:pStyle w:val="21"/>
        <w:spacing w:after="0" w:line="240" w:lineRule="auto"/>
        <w:ind w:firstLine="567"/>
        <w:jc w:val="both"/>
        <w:rPr>
          <w:sz w:val="24"/>
          <w:szCs w:val="24"/>
        </w:rPr>
      </w:pPr>
      <w:r w:rsidRPr="00C7463F">
        <w:rPr>
          <w:sz w:val="24"/>
          <w:szCs w:val="24"/>
        </w:rPr>
        <w:t>Уровень рождаемости в 3,2 раза превышает уровень смертности, что, по-прежнему, обусловлено высоким уровнем численности женщин активного репродуктивного возраста.</w:t>
      </w:r>
    </w:p>
    <w:p w14:paraId="2053790A" w14:textId="77777777" w:rsidR="009124C4" w:rsidRPr="00C7463F" w:rsidRDefault="009124C4" w:rsidP="009124C4">
      <w:pPr>
        <w:pStyle w:val="21"/>
        <w:spacing w:after="0" w:line="240" w:lineRule="auto"/>
        <w:ind w:firstLine="567"/>
        <w:jc w:val="both"/>
        <w:rPr>
          <w:caps/>
          <w:sz w:val="24"/>
          <w:szCs w:val="24"/>
        </w:rPr>
      </w:pPr>
      <w:r w:rsidRPr="00C7463F">
        <w:rPr>
          <w:sz w:val="24"/>
          <w:szCs w:val="24"/>
        </w:rPr>
        <w:t>Миграционный прирост за год составил по предварительным данным 3,2 тыс. человек (2014 год – 3,66 тыс. человек).</w:t>
      </w:r>
    </w:p>
    <w:p w14:paraId="3D5734C6" w14:textId="77777777" w:rsidR="009124C4" w:rsidRPr="00C7463F" w:rsidRDefault="009124C4" w:rsidP="009124C4">
      <w:pPr>
        <w:ind w:firstLine="567"/>
        <w:jc w:val="both"/>
        <w:rPr>
          <w:sz w:val="24"/>
          <w:szCs w:val="24"/>
        </w:rPr>
      </w:pPr>
      <w:r w:rsidRPr="00C7463F">
        <w:rPr>
          <w:sz w:val="24"/>
          <w:szCs w:val="24"/>
        </w:rPr>
        <w:t xml:space="preserve">Продолжается процесс изменения возрастной структуры населения, обусловленный вступлением в трудоспособный возраст малочисленного молодого поколения и выбытием из трудоспособного возраста многочисленного пожилого поколения. </w:t>
      </w:r>
    </w:p>
    <w:p w14:paraId="559055FD" w14:textId="77777777" w:rsidR="009124C4" w:rsidRPr="00C7463F" w:rsidRDefault="009124C4" w:rsidP="009124C4">
      <w:pPr>
        <w:ind w:firstLine="567"/>
        <w:jc w:val="both"/>
        <w:rPr>
          <w:sz w:val="24"/>
          <w:szCs w:val="24"/>
        </w:rPr>
      </w:pPr>
      <w:r w:rsidRPr="00C7463F">
        <w:rPr>
          <w:sz w:val="24"/>
          <w:szCs w:val="24"/>
        </w:rPr>
        <w:t>К уровню соответствующего периода предыдущего года по оценке:</w:t>
      </w:r>
    </w:p>
    <w:p w14:paraId="1D3F9E62" w14:textId="77777777" w:rsidR="009124C4" w:rsidRPr="00C7463F" w:rsidRDefault="009124C4" w:rsidP="009124C4">
      <w:pPr>
        <w:ind w:firstLine="567"/>
        <w:jc w:val="both"/>
        <w:rPr>
          <w:sz w:val="24"/>
          <w:szCs w:val="24"/>
        </w:rPr>
      </w:pPr>
      <w:r w:rsidRPr="00C7463F">
        <w:rPr>
          <w:sz w:val="24"/>
          <w:szCs w:val="24"/>
        </w:rPr>
        <w:t xml:space="preserve">на 1,1 % снизилась доля лиц в трудоспособном возрасте (до 64,5 %), </w:t>
      </w:r>
    </w:p>
    <w:p w14:paraId="2CABD66B" w14:textId="77777777" w:rsidR="009124C4" w:rsidRPr="00C7463F" w:rsidRDefault="009124C4" w:rsidP="009124C4">
      <w:pPr>
        <w:ind w:firstLine="567"/>
        <w:jc w:val="both"/>
        <w:rPr>
          <w:sz w:val="24"/>
          <w:szCs w:val="24"/>
        </w:rPr>
      </w:pPr>
      <w:r w:rsidRPr="00C7463F">
        <w:rPr>
          <w:sz w:val="24"/>
          <w:szCs w:val="24"/>
        </w:rPr>
        <w:t>на 0,57 % увеличилась доля лиц старше трудоспособного возраста (до 13,4 %),</w:t>
      </w:r>
    </w:p>
    <w:p w14:paraId="574D7EEB" w14:textId="77777777" w:rsidR="009124C4" w:rsidRPr="00C7463F" w:rsidRDefault="009124C4" w:rsidP="009124C4">
      <w:pPr>
        <w:ind w:firstLine="567"/>
        <w:jc w:val="both"/>
        <w:rPr>
          <w:sz w:val="24"/>
          <w:szCs w:val="24"/>
        </w:rPr>
      </w:pPr>
      <w:r w:rsidRPr="00C7463F">
        <w:rPr>
          <w:sz w:val="24"/>
          <w:szCs w:val="24"/>
        </w:rPr>
        <w:t>на 0,55 % увеличилась доля лиц младше трудоспособного возраста (до 22,2 %).</w:t>
      </w:r>
    </w:p>
    <w:p w14:paraId="530AD21D" w14:textId="77777777" w:rsidR="009124C4" w:rsidRPr="00C7463F" w:rsidRDefault="009124C4" w:rsidP="009124C4">
      <w:pPr>
        <w:ind w:firstLine="567"/>
        <w:jc w:val="both"/>
        <w:rPr>
          <w:sz w:val="24"/>
          <w:szCs w:val="24"/>
        </w:rPr>
      </w:pPr>
      <w:r w:rsidRPr="00C7463F">
        <w:rPr>
          <w:sz w:val="24"/>
          <w:szCs w:val="24"/>
        </w:rPr>
        <w:t>Средний возраст населения города - 33,6 года, в том числе мужчин – 32,4, женщин – 34,8.</w:t>
      </w:r>
    </w:p>
    <w:p w14:paraId="612B8D15" w14:textId="63CE9DF2" w:rsidR="009124C4" w:rsidRPr="00C7463F" w:rsidRDefault="009124C4" w:rsidP="009124C4">
      <w:pPr>
        <w:ind w:firstLine="567"/>
        <w:jc w:val="both"/>
        <w:rPr>
          <w:sz w:val="24"/>
          <w:szCs w:val="24"/>
        </w:rPr>
      </w:pPr>
      <w:r w:rsidRPr="00C7463F">
        <w:rPr>
          <w:sz w:val="24"/>
          <w:szCs w:val="24"/>
        </w:rPr>
        <w:t>Коэффициент общей демографической нагрузки на лиц трудоспособного возраста (на 1</w:t>
      </w:r>
      <w:r w:rsidR="00B30CC7">
        <w:rPr>
          <w:sz w:val="24"/>
          <w:szCs w:val="24"/>
        </w:rPr>
        <w:t> </w:t>
      </w:r>
      <w:r w:rsidRPr="00C7463F">
        <w:rPr>
          <w:sz w:val="24"/>
          <w:szCs w:val="24"/>
        </w:rPr>
        <w:t>000 человек) детьми и пожилыми увеличился за отчётный год с 524</w:t>
      </w:r>
      <w:r>
        <w:rPr>
          <w:sz w:val="24"/>
          <w:szCs w:val="24"/>
        </w:rPr>
        <w:t xml:space="preserve"> </w:t>
      </w:r>
      <w:r w:rsidRPr="00C7463F">
        <w:rPr>
          <w:sz w:val="24"/>
          <w:szCs w:val="24"/>
        </w:rPr>
        <w:t>до 551, при этом коэффициент нагрузки детьми в 1,7 раза превышает коэффициент нагрузки пожилыми.</w:t>
      </w:r>
    </w:p>
    <w:p w14:paraId="5ED043B5" w14:textId="77777777" w:rsidR="009124C4" w:rsidRPr="00C7463F" w:rsidRDefault="009124C4" w:rsidP="009124C4">
      <w:pPr>
        <w:ind w:firstLine="567"/>
        <w:jc w:val="both"/>
        <w:rPr>
          <w:sz w:val="24"/>
          <w:szCs w:val="24"/>
        </w:rPr>
      </w:pPr>
      <w:r w:rsidRPr="00C7463F">
        <w:rPr>
          <w:sz w:val="24"/>
          <w:szCs w:val="24"/>
        </w:rPr>
        <w:t>Численность постоянного населения города на 01.01.2016 по предварительным данным составила 348,8 тыс. человек, прирост к уровню предыдущего года – 7,9 тыс. человек или 2,3 %.</w:t>
      </w:r>
    </w:p>
    <w:p w14:paraId="76C251DD" w14:textId="77777777" w:rsidR="009124C4" w:rsidRPr="00C7463F" w:rsidRDefault="009124C4" w:rsidP="009124C4">
      <w:pPr>
        <w:ind w:firstLine="567"/>
        <w:jc w:val="both"/>
        <w:rPr>
          <w:sz w:val="24"/>
          <w:szCs w:val="24"/>
        </w:rPr>
      </w:pPr>
      <w:r w:rsidRPr="00C7463F">
        <w:rPr>
          <w:sz w:val="24"/>
          <w:szCs w:val="24"/>
        </w:rPr>
        <w:lastRenderedPageBreak/>
        <w:t>Коэффициент общего прироста населения в 2015 году составил 23,1 на тысячу жителей, в том числе:</w:t>
      </w:r>
    </w:p>
    <w:p w14:paraId="17CB86B2" w14:textId="77777777" w:rsidR="009124C4" w:rsidRPr="00C7463F" w:rsidRDefault="009124C4" w:rsidP="009124C4">
      <w:pPr>
        <w:ind w:firstLine="567"/>
        <w:jc w:val="both"/>
        <w:rPr>
          <w:sz w:val="24"/>
          <w:szCs w:val="24"/>
        </w:rPr>
      </w:pPr>
      <w:r w:rsidRPr="00C7463F">
        <w:rPr>
          <w:sz w:val="24"/>
          <w:szCs w:val="24"/>
        </w:rPr>
        <w:t>коэффициент естественного прироста – 13,7,</w:t>
      </w:r>
    </w:p>
    <w:p w14:paraId="75FB146E" w14:textId="77777777" w:rsidR="009124C4" w:rsidRPr="00C7463F" w:rsidRDefault="009124C4" w:rsidP="009124C4">
      <w:pPr>
        <w:ind w:firstLine="567"/>
        <w:jc w:val="both"/>
        <w:rPr>
          <w:sz w:val="24"/>
          <w:szCs w:val="24"/>
        </w:rPr>
      </w:pPr>
      <w:r w:rsidRPr="00C7463F">
        <w:rPr>
          <w:sz w:val="24"/>
          <w:szCs w:val="24"/>
        </w:rPr>
        <w:t xml:space="preserve">коэффициент миграционного прироста – 9,4. </w:t>
      </w:r>
    </w:p>
    <w:p w14:paraId="3C4BC1E3" w14:textId="6EB5B0FC" w:rsidR="009124C4" w:rsidRPr="00C7463F" w:rsidRDefault="009124C4" w:rsidP="009124C4">
      <w:pPr>
        <w:ind w:firstLine="567"/>
        <w:jc w:val="both"/>
        <w:rPr>
          <w:sz w:val="24"/>
          <w:szCs w:val="24"/>
        </w:rPr>
      </w:pPr>
      <w:r w:rsidRPr="00C7463F">
        <w:rPr>
          <w:sz w:val="24"/>
          <w:szCs w:val="24"/>
        </w:rPr>
        <w:t>Для улучшения демографической ситуации, развития гражданского общества, а также повышения безопасности населения в городе Сургуте реал</w:t>
      </w:r>
      <w:r w:rsidR="00B30CC7">
        <w:rPr>
          <w:sz w:val="24"/>
          <w:szCs w:val="24"/>
        </w:rPr>
        <w:t>изовывались</w:t>
      </w:r>
      <w:r w:rsidRPr="00C7463F">
        <w:rPr>
          <w:sz w:val="24"/>
          <w:szCs w:val="24"/>
        </w:rPr>
        <w:t xml:space="preserve"> следующие муниципальные программы:</w:t>
      </w:r>
    </w:p>
    <w:p w14:paraId="4B5396D4" w14:textId="77777777" w:rsidR="00B30CC7" w:rsidRPr="00B30CC7" w:rsidRDefault="00B30CC7" w:rsidP="00B30CC7">
      <w:pPr>
        <w:widowControl/>
        <w:numPr>
          <w:ilvl w:val="0"/>
          <w:numId w:val="18"/>
        </w:numPr>
        <w:tabs>
          <w:tab w:val="left" w:pos="993"/>
        </w:tabs>
        <w:autoSpaceDE w:val="0"/>
        <w:autoSpaceDN w:val="0"/>
        <w:adjustRightInd w:val="0"/>
        <w:ind w:left="0" w:firstLine="567"/>
        <w:contextualSpacing/>
        <w:jc w:val="both"/>
        <w:rPr>
          <w:sz w:val="24"/>
          <w:szCs w:val="24"/>
        </w:rPr>
      </w:pPr>
      <w:r w:rsidRPr="00B30CC7">
        <w:rPr>
          <w:sz w:val="24"/>
          <w:szCs w:val="24"/>
        </w:rPr>
        <w:t>«Сургутская семья на 2014-2020 годы»;</w:t>
      </w:r>
    </w:p>
    <w:p w14:paraId="60CE106A" w14:textId="77777777" w:rsidR="00B30CC7" w:rsidRPr="00B30CC7" w:rsidRDefault="00B30CC7" w:rsidP="00B30CC7">
      <w:pPr>
        <w:widowControl/>
        <w:numPr>
          <w:ilvl w:val="0"/>
          <w:numId w:val="18"/>
        </w:numPr>
        <w:tabs>
          <w:tab w:val="left" w:pos="993"/>
        </w:tabs>
        <w:autoSpaceDE w:val="0"/>
        <w:autoSpaceDN w:val="0"/>
        <w:adjustRightInd w:val="0"/>
        <w:ind w:left="0" w:firstLine="567"/>
        <w:contextualSpacing/>
        <w:jc w:val="both"/>
        <w:rPr>
          <w:sz w:val="24"/>
          <w:szCs w:val="24"/>
        </w:rPr>
      </w:pPr>
      <w:r w:rsidRPr="00B30CC7">
        <w:rPr>
          <w:sz w:val="24"/>
          <w:szCs w:val="24"/>
        </w:rPr>
        <w:t>«Развитие гражданского общества в городе Сургуте на 2014-2020 годы»;</w:t>
      </w:r>
    </w:p>
    <w:p w14:paraId="5C58A4B2" w14:textId="77777777" w:rsidR="00B30CC7" w:rsidRPr="00B30CC7" w:rsidRDefault="00B30CC7" w:rsidP="00B30CC7">
      <w:pPr>
        <w:widowControl/>
        <w:numPr>
          <w:ilvl w:val="0"/>
          <w:numId w:val="18"/>
        </w:numPr>
        <w:tabs>
          <w:tab w:val="left" w:pos="993"/>
        </w:tabs>
        <w:autoSpaceDE w:val="0"/>
        <w:autoSpaceDN w:val="0"/>
        <w:adjustRightInd w:val="0"/>
        <w:ind w:left="0" w:firstLine="567"/>
        <w:contextualSpacing/>
        <w:jc w:val="both"/>
        <w:rPr>
          <w:sz w:val="24"/>
          <w:szCs w:val="24"/>
        </w:rPr>
      </w:pPr>
      <w:r w:rsidRPr="00B30CC7">
        <w:rPr>
          <w:sz w:val="24"/>
          <w:szCs w:val="24"/>
        </w:rPr>
        <w:t>«Защита населения и территории города Сургута от чрезвычайных ситуаций и совершенствование гражданской обороны на 2014-2020 годы»;</w:t>
      </w:r>
    </w:p>
    <w:p w14:paraId="4FB339F9" w14:textId="77777777" w:rsidR="00B30CC7" w:rsidRPr="00B30CC7" w:rsidRDefault="00B30CC7" w:rsidP="00B30CC7">
      <w:pPr>
        <w:widowControl/>
        <w:numPr>
          <w:ilvl w:val="0"/>
          <w:numId w:val="18"/>
        </w:numPr>
        <w:tabs>
          <w:tab w:val="left" w:pos="993"/>
        </w:tabs>
        <w:autoSpaceDE w:val="0"/>
        <w:autoSpaceDN w:val="0"/>
        <w:adjustRightInd w:val="0"/>
        <w:ind w:left="0" w:firstLine="567"/>
        <w:contextualSpacing/>
        <w:jc w:val="both"/>
        <w:rPr>
          <w:sz w:val="24"/>
          <w:szCs w:val="24"/>
        </w:rPr>
      </w:pPr>
      <w:r w:rsidRPr="00B30CC7">
        <w:rPr>
          <w:sz w:val="24"/>
          <w:szCs w:val="24"/>
        </w:rPr>
        <w:t>«Профилактика экстремизма в городе Сургуте на 2014-2020 годы».</w:t>
      </w:r>
    </w:p>
    <w:p w14:paraId="1857B6BD" w14:textId="77777777" w:rsidR="009124C4" w:rsidRPr="00C7463F" w:rsidRDefault="009124C4" w:rsidP="009124C4">
      <w:pPr>
        <w:ind w:firstLine="567"/>
        <w:jc w:val="both"/>
        <w:rPr>
          <w:sz w:val="24"/>
          <w:szCs w:val="24"/>
        </w:rPr>
      </w:pPr>
    </w:p>
    <w:p w14:paraId="780A2FF9" w14:textId="77777777" w:rsidR="009124C4" w:rsidRPr="00C7463F" w:rsidRDefault="009124C4" w:rsidP="009124C4">
      <w:pPr>
        <w:ind w:firstLine="567"/>
        <w:jc w:val="both"/>
        <w:rPr>
          <w:b/>
          <w:color w:val="0070C0"/>
          <w:sz w:val="24"/>
          <w:szCs w:val="24"/>
        </w:rPr>
      </w:pPr>
      <w:r w:rsidRPr="00C7463F">
        <w:rPr>
          <w:sz w:val="24"/>
          <w:szCs w:val="24"/>
        </w:rPr>
        <w:t>На рынке труда города сохраняется тенденция снижения удельного веса трудовых ресурсов в общей численности населения, обусловленного снижением удельного веса населения в трудоспособном возрасте.</w:t>
      </w:r>
    </w:p>
    <w:p w14:paraId="39DF4FF4" w14:textId="29C3E238" w:rsidR="009124C4" w:rsidRPr="00C7463F" w:rsidRDefault="009124C4" w:rsidP="009124C4">
      <w:pPr>
        <w:ind w:firstLine="567"/>
        <w:jc w:val="both"/>
        <w:rPr>
          <w:sz w:val="24"/>
          <w:szCs w:val="24"/>
        </w:rPr>
      </w:pPr>
      <w:r w:rsidRPr="00C7463F">
        <w:rPr>
          <w:sz w:val="24"/>
          <w:szCs w:val="24"/>
        </w:rPr>
        <w:t xml:space="preserve">В отчётном году в экономике на территории муниципального образования было занято </w:t>
      </w:r>
      <w:r w:rsidR="00B30CC7">
        <w:rPr>
          <w:sz w:val="24"/>
          <w:szCs w:val="24"/>
        </w:rPr>
        <w:br/>
      </w:r>
      <w:r w:rsidRPr="00C7463F">
        <w:rPr>
          <w:sz w:val="24"/>
          <w:szCs w:val="24"/>
        </w:rPr>
        <w:t>159 тыс. человек, что составило 95,5 % от общей численности экономически активного населения.</w:t>
      </w:r>
    </w:p>
    <w:p w14:paraId="470B1E14" w14:textId="77777777" w:rsidR="009124C4" w:rsidRPr="00C7463F" w:rsidRDefault="009124C4" w:rsidP="009124C4">
      <w:pPr>
        <w:ind w:firstLine="567"/>
        <w:jc w:val="both"/>
        <w:rPr>
          <w:sz w:val="24"/>
          <w:szCs w:val="24"/>
        </w:rPr>
      </w:pPr>
      <w:r w:rsidRPr="00C7463F">
        <w:rPr>
          <w:sz w:val="24"/>
          <w:szCs w:val="24"/>
        </w:rPr>
        <w:t>Среднесписочная численность работников крупных и средних организаций снизилась по сравнению с уровнем предыдущего года на 4,6 % до 118</w:t>
      </w:r>
      <w:r>
        <w:rPr>
          <w:sz w:val="24"/>
          <w:szCs w:val="24"/>
        </w:rPr>
        <w:t xml:space="preserve"> </w:t>
      </w:r>
      <w:r w:rsidRPr="00C7463F">
        <w:rPr>
          <w:sz w:val="24"/>
          <w:szCs w:val="24"/>
        </w:rPr>
        <w:t>тыс. человек.</w:t>
      </w:r>
    </w:p>
    <w:p w14:paraId="108DC853" w14:textId="77777777" w:rsidR="009124C4" w:rsidRPr="00C7463F" w:rsidRDefault="009124C4" w:rsidP="009124C4">
      <w:pPr>
        <w:ind w:firstLine="567"/>
        <w:jc w:val="both"/>
        <w:rPr>
          <w:sz w:val="24"/>
          <w:szCs w:val="24"/>
        </w:rPr>
      </w:pPr>
      <w:r w:rsidRPr="00C7463F">
        <w:rPr>
          <w:sz w:val="24"/>
          <w:szCs w:val="24"/>
        </w:rPr>
        <w:t>Структура работников крупных и средних организаций, осуществляющих трудовую деятельность на территории муниципального образования, в разрезе видов экономической деятельности в отчётном периоде (прирост численности к уровню предыдущего года):</w:t>
      </w:r>
    </w:p>
    <w:p w14:paraId="2A4AD093" w14:textId="77777777" w:rsidR="009124C4" w:rsidRPr="00C7463F" w:rsidRDefault="009124C4" w:rsidP="009124C4">
      <w:pPr>
        <w:ind w:firstLine="567"/>
        <w:jc w:val="both"/>
        <w:rPr>
          <w:sz w:val="24"/>
          <w:szCs w:val="24"/>
        </w:rPr>
      </w:pPr>
      <w:r w:rsidRPr="00C7463F">
        <w:rPr>
          <w:sz w:val="24"/>
          <w:szCs w:val="24"/>
        </w:rPr>
        <w:t>- промышленные виды деятельности – 24,5 % (- 1,2 %),</w:t>
      </w:r>
    </w:p>
    <w:p w14:paraId="133068A1" w14:textId="77777777" w:rsidR="009124C4" w:rsidRPr="00C7463F" w:rsidRDefault="009124C4" w:rsidP="009124C4">
      <w:pPr>
        <w:ind w:firstLine="567"/>
        <w:jc w:val="both"/>
        <w:rPr>
          <w:sz w:val="24"/>
          <w:szCs w:val="24"/>
        </w:rPr>
      </w:pPr>
      <w:r w:rsidRPr="00C7463F">
        <w:rPr>
          <w:sz w:val="24"/>
          <w:szCs w:val="24"/>
        </w:rPr>
        <w:t>- транспорт и связь – 16 % (- 13 %),</w:t>
      </w:r>
    </w:p>
    <w:p w14:paraId="432A9811" w14:textId="77777777" w:rsidR="009124C4" w:rsidRPr="00C7463F" w:rsidRDefault="009124C4" w:rsidP="009124C4">
      <w:pPr>
        <w:ind w:firstLine="567"/>
        <w:jc w:val="both"/>
        <w:rPr>
          <w:sz w:val="24"/>
          <w:szCs w:val="24"/>
        </w:rPr>
      </w:pPr>
      <w:r w:rsidRPr="00C7463F">
        <w:rPr>
          <w:sz w:val="24"/>
          <w:szCs w:val="24"/>
        </w:rPr>
        <w:t>- строительство – 11,3 % (- 11,5 %),</w:t>
      </w:r>
    </w:p>
    <w:p w14:paraId="5418AB20" w14:textId="77777777" w:rsidR="009124C4" w:rsidRPr="00C7463F" w:rsidRDefault="009124C4" w:rsidP="009124C4">
      <w:pPr>
        <w:ind w:firstLine="567"/>
        <w:jc w:val="both"/>
        <w:rPr>
          <w:sz w:val="24"/>
          <w:szCs w:val="24"/>
        </w:rPr>
      </w:pPr>
      <w:r w:rsidRPr="00C7463F">
        <w:rPr>
          <w:sz w:val="24"/>
          <w:szCs w:val="24"/>
        </w:rPr>
        <w:t>- торговля и общественное питание – 8,5 % (- 12,6 %),</w:t>
      </w:r>
    </w:p>
    <w:p w14:paraId="5169DA7E" w14:textId="77777777" w:rsidR="009124C4" w:rsidRPr="00C7463F" w:rsidRDefault="009124C4" w:rsidP="009124C4">
      <w:pPr>
        <w:ind w:firstLine="567"/>
        <w:jc w:val="both"/>
        <w:rPr>
          <w:sz w:val="24"/>
          <w:szCs w:val="24"/>
        </w:rPr>
      </w:pPr>
      <w:r w:rsidRPr="00C7463F">
        <w:rPr>
          <w:sz w:val="24"/>
          <w:szCs w:val="24"/>
        </w:rPr>
        <w:t>- социальная сфера – 22,8 % (+ 1,8 %),</w:t>
      </w:r>
    </w:p>
    <w:p w14:paraId="64EFF4E1" w14:textId="77777777" w:rsidR="009124C4" w:rsidRPr="00C7463F" w:rsidRDefault="009124C4" w:rsidP="009124C4">
      <w:pPr>
        <w:ind w:firstLine="567"/>
        <w:jc w:val="both"/>
        <w:rPr>
          <w:sz w:val="24"/>
          <w:szCs w:val="24"/>
        </w:rPr>
      </w:pPr>
      <w:r w:rsidRPr="00C7463F">
        <w:rPr>
          <w:sz w:val="24"/>
          <w:szCs w:val="24"/>
        </w:rPr>
        <w:t xml:space="preserve">- сектор операций с недвижимым имуществом, арендой и предоставлением различных услуг – 6,5 % (+ 3,1 %), </w:t>
      </w:r>
    </w:p>
    <w:p w14:paraId="64924529" w14:textId="77777777" w:rsidR="009124C4" w:rsidRPr="00C7463F" w:rsidRDefault="009124C4" w:rsidP="009124C4">
      <w:pPr>
        <w:ind w:firstLine="567"/>
        <w:jc w:val="both"/>
        <w:rPr>
          <w:sz w:val="24"/>
          <w:szCs w:val="24"/>
        </w:rPr>
      </w:pPr>
      <w:r w:rsidRPr="00C7463F">
        <w:rPr>
          <w:sz w:val="24"/>
          <w:szCs w:val="24"/>
        </w:rPr>
        <w:t>- финансовый сектор – 3,2 % (- 1,6 %);</w:t>
      </w:r>
    </w:p>
    <w:p w14:paraId="5A742589" w14:textId="77777777" w:rsidR="009124C4" w:rsidRPr="00C7463F" w:rsidRDefault="009124C4" w:rsidP="009124C4">
      <w:pPr>
        <w:ind w:firstLine="567"/>
        <w:jc w:val="both"/>
        <w:rPr>
          <w:sz w:val="24"/>
          <w:szCs w:val="24"/>
        </w:rPr>
      </w:pPr>
      <w:r w:rsidRPr="00C7463F">
        <w:rPr>
          <w:sz w:val="24"/>
          <w:szCs w:val="24"/>
        </w:rPr>
        <w:t>- другие виды деятельности – 7,2% (- 0,6 %).</w:t>
      </w:r>
    </w:p>
    <w:p w14:paraId="34D0EB56" w14:textId="77777777" w:rsidR="009124C4" w:rsidRPr="00C7463F" w:rsidRDefault="009124C4" w:rsidP="009124C4">
      <w:pPr>
        <w:ind w:firstLine="567"/>
        <w:jc w:val="both"/>
        <w:rPr>
          <w:bCs/>
          <w:color w:val="000000"/>
          <w:sz w:val="24"/>
          <w:szCs w:val="24"/>
        </w:rPr>
      </w:pPr>
      <w:r w:rsidRPr="00C7463F">
        <w:rPr>
          <w:bCs/>
          <w:color w:val="000000"/>
          <w:sz w:val="24"/>
          <w:szCs w:val="24"/>
        </w:rPr>
        <w:t>Наиболее значительное сокращение занятости по сравнению с 2014 годом произошло по видам экономической деятельности:</w:t>
      </w:r>
    </w:p>
    <w:p w14:paraId="4DE111AA" w14:textId="77777777" w:rsidR="009124C4" w:rsidRPr="00C7463F" w:rsidRDefault="009124C4" w:rsidP="009124C4">
      <w:pPr>
        <w:ind w:firstLine="567"/>
        <w:jc w:val="both"/>
        <w:rPr>
          <w:bCs/>
          <w:color w:val="000000"/>
          <w:sz w:val="24"/>
          <w:szCs w:val="24"/>
        </w:rPr>
      </w:pPr>
      <w:r w:rsidRPr="00C7463F">
        <w:rPr>
          <w:bCs/>
          <w:color w:val="000000"/>
          <w:sz w:val="24"/>
          <w:szCs w:val="24"/>
        </w:rPr>
        <w:t>- деятельность воздушного транспорта;</w:t>
      </w:r>
    </w:p>
    <w:p w14:paraId="4E6F9547" w14:textId="77777777" w:rsidR="009124C4" w:rsidRPr="00C7463F" w:rsidRDefault="009124C4" w:rsidP="009124C4">
      <w:pPr>
        <w:ind w:firstLine="567"/>
        <w:jc w:val="both"/>
        <w:rPr>
          <w:bCs/>
          <w:color w:val="000000"/>
          <w:sz w:val="24"/>
          <w:szCs w:val="24"/>
        </w:rPr>
      </w:pPr>
      <w:r w:rsidRPr="00C7463F">
        <w:rPr>
          <w:bCs/>
          <w:color w:val="000000"/>
          <w:sz w:val="24"/>
          <w:szCs w:val="24"/>
        </w:rPr>
        <w:t>- розничная торговля;</w:t>
      </w:r>
    </w:p>
    <w:p w14:paraId="29BE9B90" w14:textId="77777777" w:rsidR="009124C4" w:rsidRPr="00C7463F" w:rsidRDefault="009124C4" w:rsidP="009124C4">
      <w:pPr>
        <w:ind w:firstLine="567"/>
        <w:jc w:val="both"/>
        <w:rPr>
          <w:bCs/>
          <w:color w:val="000000"/>
          <w:sz w:val="24"/>
          <w:szCs w:val="24"/>
        </w:rPr>
      </w:pPr>
      <w:r w:rsidRPr="00C7463F">
        <w:rPr>
          <w:bCs/>
          <w:color w:val="000000"/>
          <w:sz w:val="24"/>
          <w:szCs w:val="24"/>
        </w:rPr>
        <w:t>- строительство зданий и сооружений;</w:t>
      </w:r>
    </w:p>
    <w:p w14:paraId="1062A3D4" w14:textId="77777777" w:rsidR="009124C4" w:rsidRPr="00C7463F" w:rsidRDefault="009124C4" w:rsidP="009124C4">
      <w:pPr>
        <w:ind w:firstLine="567"/>
        <w:jc w:val="both"/>
        <w:rPr>
          <w:bCs/>
          <w:color w:val="000000"/>
          <w:sz w:val="24"/>
          <w:szCs w:val="24"/>
        </w:rPr>
      </w:pPr>
      <w:r w:rsidRPr="00C7463F">
        <w:rPr>
          <w:bCs/>
          <w:color w:val="000000"/>
          <w:sz w:val="24"/>
          <w:szCs w:val="24"/>
        </w:rPr>
        <w:t>- деятельность гостиниц и ресторанов.</w:t>
      </w:r>
    </w:p>
    <w:p w14:paraId="3333BE8E" w14:textId="77777777" w:rsidR="009124C4" w:rsidRPr="00C7463F" w:rsidRDefault="009124C4" w:rsidP="009124C4">
      <w:pPr>
        <w:ind w:firstLine="567"/>
        <w:jc w:val="both"/>
        <w:rPr>
          <w:bCs/>
          <w:color w:val="000000"/>
          <w:sz w:val="24"/>
          <w:szCs w:val="24"/>
        </w:rPr>
      </w:pPr>
      <w:r w:rsidRPr="00C7463F">
        <w:rPr>
          <w:bCs/>
          <w:color w:val="000000"/>
          <w:sz w:val="24"/>
          <w:szCs w:val="24"/>
        </w:rPr>
        <w:t>В обрабатывающих отраслях отмечено снижение занятости в стройиндустрии и производстве пищевых продуктов.</w:t>
      </w:r>
    </w:p>
    <w:p w14:paraId="63220C73" w14:textId="77777777" w:rsidR="009124C4" w:rsidRPr="00C7463F" w:rsidRDefault="009124C4" w:rsidP="009124C4">
      <w:pPr>
        <w:pStyle w:val="3"/>
        <w:spacing w:after="0"/>
        <w:ind w:left="0" w:firstLine="567"/>
        <w:jc w:val="both"/>
        <w:rPr>
          <w:sz w:val="24"/>
          <w:szCs w:val="24"/>
        </w:rPr>
      </w:pPr>
      <w:r w:rsidRPr="00C7463F">
        <w:rPr>
          <w:sz w:val="24"/>
          <w:szCs w:val="24"/>
        </w:rPr>
        <w:t>За год численность безработных, зарегистрированных в органах государственной службы занятости населения, возросла на 71 % до 391 человека, уровень регистрируемой безработицы увеличился на 0,1 процентного пункта и составил 0,23 %. Уровень общей безработицы оценивается на уровне 4,5 % от экономически активного населения.</w:t>
      </w:r>
    </w:p>
    <w:p w14:paraId="2C4480D4" w14:textId="77777777" w:rsidR="009124C4" w:rsidRPr="00C7463F" w:rsidRDefault="009124C4" w:rsidP="009124C4">
      <w:pPr>
        <w:pStyle w:val="21"/>
        <w:spacing w:after="0" w:line="240" w:lineRule="auto"/>
        <w:ind w:firstLine="567"/>
        <w:jc w:val="both"/>
        <w:rPr>
          <w:iCs/>
          <w:sz w:val="24"/>
          <w:szCs w:val="24"/>
        </w:rPr>
      </w:pPr>
      <w:r w:rsidRPr="00C7463F">
        <w:rPr>
          <w:iCs/>
          <w:sz w:val="24"/>
          <w:szCs w:val="24"/>
        </w:rPr>
        <w:t>За отчётный год в центр занятости за предоставлением государственных услуг в области содействия занятости населения обратилось 7</w:t>
      </w:r>
      <w:r>
        <w:rPr>
          <w:iCs/>
          <w:sz w:val="24"/>
          <w:szCs w:val="24"/>
        </w:rPr>
        <w:t> </w:t>
      </w:r>
      <w:r w:rsidRPr="00C7463F">
        <w:rPr>
          <w:iCs/>
          <w:sz w:val="24"/>
          <w:szCs w:val="24"/>
        </w:rPr>
        <w:t>899</w:t>
      </w:r>
      <w:r w:rsidRPr="00C7463F">
        <w:rPr>
          <w:iCs/>
          <w:color w:val="000000" w:themeColor="text1"/>
          <w:sz w:val="24"/>
          <w:szCs w:val="24"/>
        </w:rPr>
        <w:t>человек, что на 15 % больше, чем за 2014 год, и</w:t>
      </w:r>
      <w:r w:rsidRPr="00C7463F">
        <w:rPr>
          <w:iCs/>
          <w:sz w:val="24"/>
          <w:szCs w:val="24"/>
        </w:rPr>
        <w:t>з них:</w:t>
      </w:r>
    </w:p>
    <w:p w14:paraId="5B0F11D1" w14:textId="77777777" w:rsidR="009124C4" w:rsidRPr="00C7463F" w:rsidRDefault="009124C4" w:rsidP="009124C4">
      <w:pPr>
        <w:pStyle w:val="21"/>
        <w:spacing w:after="0" w:line="240" w:lineRule="auto"/>
        <w:ind w:firstLine="567"/>
        <w:jc w:val="both"/>
        <w:rPr>
          <w:iCs/>
          <w:sz w:val="24"/>
          <w:szCs w:val="24"/>
        </w:rPr>
      </w:pPr>
      <w:r w:rsidRPr="00C7463F">
        <w:rPr>
          <w:iCs/>
          <w:sz w:val="24"/>
          <w:szCs w:val="24"/>
        </w:rPr>
        <w:t>- 5</w:t>
      </w:r>
      <w:r>
        <w:rPr>
          <w:iCs/>
          <w:sz w:val="24"/>
          <w:szCs w:val="24"/>
        </w:rPr>
        <w:t> </w:t>
      </w:r>
      <w:r w:rsidRPr="00C7463F">
        <w:rPr>
          <w:iCs/>
          <w:sz w:val="24"/>
          <w:szCs w:val="24"/>
        </w:rPr>
        <w:t>573 человека обратилось за содействием в поиске подходящей работы (на 21 %),</w:t>
      </w:r>
    </w:p>
    <w:p w14:paraId="6C2B5FBB" w14:textId="77777777" w:rsidR="009124C4" w:rsidRPr="00C7463F" w:rsidRDefault="009124C4" w:rsidP="009124C4">
      <w:pPr>
        <w:pStyle w:val="21"/>
        <w:spacing w:after="0" w:line="240" w:lineRule="auto"/>
        <w:ind w:firstLine="567"/>
        <w:jc w:val="both"/>
        <w:rPr>
          <w:iCs/>
          <w:sz w:val="24"/>
          <w:szCs w:val="24"/>
        </w:rPr>
      </w:pPr>
      <w:r w:rsidRPr="00C7463F">
        <w:rPr>
          <w:iCs/>
          <w:sz w:val="24"/>
          <w:szCs w:val="24"/>
        </w:rPr>
        <w:t>- 2</w:t>
      </w:r>
      <w:r>
        <w:rPr>
          <w:iCs/>
          <w:sz w:val="24"/>
          <w:szCs w:val="24"/>
        </w:rPr>
        <w:t> </w:t>
      </w:r>
      <w:r w:rsidRPr="00C7463F">
        <w:rPr>
          <w:iCs/>
          <w:sz w:val="24"/>
          <w:szCs w:val="24"/>
        </w:rPr>
        <w:t>718человек – за информацией о положении на рынке труда (на 17 %),</w:t>
      </w:r>
    </w:p>
    <w:p w14:paraId="57047CD9" w14:textId="77777777" w:rsidR="009124C4" w:rsidRPr="00C7463F" w:rsidRDefault="009124C4" w:rsidP="009124C4">
      <w:pPr>
        <w:pStyle w:val="21"/>
        <w:spacing w:after="0" w:line="240" w:lineRule="auto"/>
        <w:ind w:firstLine="567"/>
        <w:jc w:val="both"/>
        <w:rPr>
          <w:iCs/>
          <w:sz w:val="24"/>
          <w:szCs w:val="24"/>
        </w:rPr>
      </w:pPr>
      <w:r w:rsidRPr="00C7463F">
        <w:rPr>
          <w:iCs/>
          <w:sz w:val="24"/>
          <w:szCs w:val="24"/>
        </w:rPr>
        <w:t>- 2</w:t>
      </w:r>
      <w:r>
        <w:rPr>
          <w:iCs/>
          <w:sz w:val="24"/>
          <w:szCs w:val="24"/>
        </w:rPr>
        <w:t> </w:t>
      </w:r>
      <w:r w:rsidRPr="00C7463F">
        <w:rPr>
          <w:iCs/>
          <w:sz w:val="24"/>
          <w:szCs w:val="24"/>
        </w:rPr>
        <w:t>193 человека – за профессиональной ориентацией (меньше на 11 %).</w:t>
      </w:r>
    </w:p>
    <w:p w14:paraId="62366AAB" w14:textId="77777777" w:rsidR="009124C4" w:rsidRPr="00C7463F" w:rsidRDefault="009124C4" w:rsidP="009124C4">
      <w:pPr>
        <w:pStyle w:val="3"/>
        <w:spacing w:after="0"/>
        <w:ind w:left="0" w:firstLine="567"/>
        <w:jc w:val="both"/>
        <w:rPr>
          <w:iCs/>
          <w:sz w:val="24"/>
          <w:szCs w:val="24"/>
        </w:rPr>
      </w:pPr>
      <w:r w:rsidRPr="00C7463F">
        <w:rPr>
          <w:iCs/>
          <w:sz w:val="24"/>
          <w:szCs w:val="24"/>
        </w:rPr>
        <w:t>Из общего числа граждан, обратившихся в поиске работы, 64,7 % составили незанятые трудовой деятельностью, 32,9 % - учащиеся, желающие работать в свободное от учебы время.</w:t>
      </w:r>
    </w:p>
    <w:p w14:paraId="5CA71A28" w14:textId="77777777" w:rsidR="009124C4" w:rsidRPr="00C7463F" w:rsidRDefault="009124C4" w:rsidP="009124C4">
      <w:pPr>
        <w:ind w:firstLine="567"/>
        <w:jc w:val="both"/>
        <w:rPr>
          <w:sz w:val="24"/>
          <w:szCs w:val="24"/>
        </w:rPr>
      </w:pPr>
      <w:r w:rsidRPr="00C7463F">
        <w:rPr>
          <w:sz w:val="24"/>
          <w:szCs w:val="24"/>
        </w:rPr>
        <w:lastRenderedPageBreak/>
        <w:t>За отчётный год центром занятости населения признано безработными 1</w:t>
      </w:r>
      <w:r>
        <w:rPr>
          <w:sz w:val="24"/>
          <w:szCs w:val="24"/>
        </w:rPr>
        <w:t> </w:t>
      </w:r>
      <w:r w:rsidRPr="00C7463F">
        <w:rPr>
          <w:sz w:val="24"/>
          <w:szCs w:val="24"/>
        </w:rPr>
        <w:t xml:space="preserve">113человека, что на 32 % больше значения данного показателя за 2014 год. </w:t>
      </w:r>
      <w:r w:rsidRPr="00C7463F">
        <w:rPr>
          <w:iCs/>
          <w:sz w:val="24"/>
          <w:szCs w:val="24"/>
        </w:rPr>
        <w:t>С</w:t>
      </w:r>
      <w:r w:rsidRPr="00C7463F">
        <w:rPr>
          <w:sz w:val="24"/>
          <w:szCs w:val="24"/>
        </w:rPr>
        <w:t>редняя продолжительность безработицы в отчётном году – 3,6 месяца.</w:t>
      </w:r>
    </w:p>
    <w:p w14:paraId="11A349ED" w14:textId="77777777" w:rsidR="009124C4" w:rsidRPr="00C7463F" w:rsidRDefault="009124C4" w:rsidP="009124C4">
      <w:pPr>
        <w:ind w:firstLine="567"/>
        <w:jc w:val="both"/>
        <w:rPr>
          <w:sz w:val="24"/>
          <w:szCs w:val="24"/>
        </w:rPr>
      </w:pPr>
      <w:r w:rsidRPr="00C7463F">
        <w:rPr>
          <w:iCs/>
          <w:sz w:val="24"/>
          <w:szCs w:val="24"/>
        </w:rPr>
        <w:t>П</w:t>
      </w:r>
      <w:r w:rsidRPr="00C7463F">
        <w:rPr>
          <w:sz w:val="24"/>
          <w:szCs w:val="24"/>
        </w:rPr>
        <w:t xml:space="preserve">о сравнению с уровнем </w:t>
      </w:r>
      <w:r w:rsidRPr="00C7463F">
        <w:rPr>
          <w:iCs/>
          <w:sz w:val="24"/>
          <w:szCs w:val="24"/>
        </w:rPr>
        <w:t>предыдущего года в численности граждан, признанных безработными в течение года, д</w:t>
      </w:r>
      <w:r w:rsidRPr="00C7463F">
        <w:rPr>
          <w:sz w:val="24"/>
          <w:szCs w:val="24"/>
        </w:rPr>
        <w:t>оля:</w:t>
      </w:r>
    </w:p>
    <w:p w14:paraId="4057B0F6" w14:textId="77777777" w:rsidR="009124C4" w:rsidRPr="00C7463F" w:rsidRDefault="009124C4" w:rsidP="009124C4">
      <w:pPr>
        <w:ind w:firstLine="567"/>
        <w:jc w:val="both"/>
        <w:rPr>
          <w:sz w:val="24"/>
          <w:szCs w:val="24"/>
        </w:rPr>
      </w:pPr>
      <w:r w:rsidRPr="00C7463F">
        <w:rPr>
          <w:sz w:val="24"/>
          <w:szCs w:val="24"/>
        </w:rPr>
        <w:t xml:space="preserve">женщин в общей численности безработных увеличилась на 3,1 % до 54 %, </w:t>
      </w:r>
    </w:p>
    <w:p w14:paraId="7F2C991E" w14:textId="77777777" w:rsidR="009124C4" w:rsidRPr="00C7463F" w:rsidRDefault="009124C4" w:rsidP="009124C4">
      <w:pPr>
        <w:ind w:firstLine="567"/>
        <w:jc w:val="both"/>
        <w:rPr>
          <w:sz w:val="24"/>
          <w:szCs w:val="24"/>
        </w:rPr>
      </w:pPr>
      <w:r w:rsidRPr="00C7463F">
        <w:rPr>
          <w:sz w:val="24"/>
          <w:szCs w:val="24"/>
        </w:rPr>
        <w:t xml:space="preserve">молодежи в возрасте от 16 до 29 лет снизилась на 2,3 % до 41 %, </w:t>
      </w:r>
    </w:p>
    <w:p w14:paraId="6CFB063D" w14:textId="77777777" w:rsidR="009124C4" w:rsidRPr="00C7463F" w:rsidRDefault="009124C4" w:rsidP="009124C4">
      <w:pPr>
        <w:ind w:firstLine="567"/>
        <w:jc w:val="both"/>
        <w:rPr>
          <w:iCs/>
          <w:sz w:val="24"/>
          <w:szCs w:val="24"/>
        </w:rPr>
      </w:pPr>
      <w:r w:rsidRPr="00C7463F">
        <w:rPr>
          <w:sz w:val="24"/>
          <w:szCs w:val="24"/>
        </w:rPr>
        <w:t>инвалидов – снизилась на 4,5 % до 12,5 %</w:t>
      </w:r>
      <w:r w:rsidRPr="00C7463F">
        <w:rPr>
          <w:iCs/>
          <w:sz w:val="24"/>
          <w:szCs w:val="24"/>
        </w:rPr>
        <w:t>.</w:t>
      </w:r>
    </w:p>
    <w:p w14:paraId="752B330A" w14:textId="77777777" w:rsidR="009124C4" w:rsidRPr="00C7463F" w:rsidRDefault="009124C4" w:rsidP="009124C4">
      <w:pPr>
        <w:ind w:firstLine="567"/>
        <w:jc w:val="both"/>
        <w:rPr>
          <w:iCs/>
          <w:sz w:val="24"/>
          <w:szCs w:val="24"/>
        </w:rPr>
      </w:pPr>
      <w:r w:rsidRPr="00C7463F">
        <w:rPr>
          <w:iCs/>
          <w:sz w:val="24"/>
          <w:szCs w:val="24"/>
        </w:rPr>
        <w:t>По сведениям, поступившим в государственную службу занятости населения от организаций города, численность работников, находящихся под риском увольнения, на 31.12.2015 – 468 человек (на 01.01.2015 – 508), в том числе 118 человек в организациях с массовым сокращением численности персонала.</w:t>
      </w:r>
    </w:p>
    <w:p w14:paraId="15520198" w14:textId="77777777" w:rsidR="009124C4" w:rsidRPr="00C7463F" w:rsidRDefault="009124C4" w:rsidP="009124C4">
      <w:pPr>
        <w:ind w:firstLine="567"/>
        <w:jc w:val="both"/>
        <w:rPr>
          <w:sz w:val="24"/>
          <w:szCs w:val="24"/>
        </w:rPr>
      </w:pPr>
      <w:r w:rsidRPr="00C7463F">
        <w:rPr>
          <w:sz w:val="24"/>
          <w:szCs w:val="24"/>
        </w:rPr>
        <w:t xml:space="preserve">Состав безработных по уровню образования (на 31.12.2015): </w:t>
      </w:r>
    </w:p>
    <w:p w14:paraId="0613DA8C" w14:textId="77777777" w:rsidR="009124C4" w:rsidRPr="00C7463F" w:rsidRDefault="009124C4" w:rsidP="009124C4">
      <w:pPr>
        <w:ind w:firstLine="567"/>
        <w:jc w:val="both"/>
        <w:rPr>
          <w:sz w:val="24"/>
          <w:szCs w:val="24"/>
        </w:rPr>
      </w:pPr>
      <w:r w:rsidRPr="00C7463F">
        <w:rPr>
          <w:sz w:val="24"/>
          <w:szCs w:val="24"/>
        </w:rPr>
        <w:t xml:space="preserve">имеют высшее профессиональное образование – 52,9 %; </w:t>
      </w:r>
    </w:p>
    <w:p w14:paraId="42B3D46C" w14:textId="77777777" w:rsidR="009124C4" w:rsidRPr="00C7463F" w:rsidRDefault="009124C4" w:rsidP="009124C4">
      <w:pPr>
        <w:ind w:firstLine="567"/>
        <w:jc w:val="both"/>
        <w:rPr>
          <w:sz w:val="24"/>
          <w:szCs w:val="24"/>
        </w:rPr>
      </w:pPr>
      <w:r w:rsidRPr="00C7463F">
        <w:rPr>
          <w:sz w:val="24"/>
          <w:szCs w:val="24"/>
        </w:rPr>
        <w:t xml:space="preserve">среднее профессиональное образование – 21,5 %; </w:t>
      </w:r>
    </w:p>
    <w:p w14:paraId="07E9097B" w14:textId="77777777" w:rsidR="009124C4" w:rsidRPr="00C7463F" w:rsidRDefault="009124C4" w:rsidP="009124C4">
      <w:pPr>
        <w:ind w:firstLine="567"/>
        <w:jc w:val="both"/>
        <w:rPr>
          <w:sz w:val="24"/>
          <w:szCs w:val="24"/>
        </w:rPr>
      </w:pPr>
      <w:r w:rsidRPr="00C7463F">
        <w:rPr>
          <w:sz w:val="24"/>
          <w:szCs w:val="24"/>
        </w:rPr>
        <w:t>не имеют профессионального образования – 25,6 %.</w:t>
      </w:r>
    </w:p>
    <w:p w14:paraId="121D69C9" w14:textId="77777777" w:rsidR="009124C4" w:rsidRPr="00C7463F" w:rsidRDefault="009124C4" w:rsidP="009124C4">
      <w:pPr>
        <w:pStyle w:val="3"/>
        <w:spacing w:after="0"/>
        <w:ind w:left="0" w:firstLine="567"/>
        <w:jc w:val="both"/>
        <w:rPr>
          <w:sz w:val="24"/>
          <w:szCs w:val="24"/>
        </w:rPr>
      </w:pPr>
      <w:r w:rsidRPr="00C7463F">
        <w:rPr>
          <w:sz w:val="24"/>
          <w:szCs w:val="24"/>
        </w:rPr>
        <w:t xml:space="preserve">Состав безработных по возрасту (на 31.12.2015): </w:t>
      </w:r>
    </w:p>
    <w:p w14:paraId="0D6FFD0B" w14:textId="77777777" w:rsidR="009124C4" w:rsidRPr="00C7463F" w:rsidRDefault="009124C4" w:rsidP="009124C4">
      <w:pPr>
        <w:ind w:firstLine="567"/>
        <w:jc w:val="both"/>
        <w:rPr>
          <w:sz w:val="24"/>
          <w:szCs w:val="24"/>
        </w:rPr>
      </w:pPr>
      <w:r w:rsidRPr="00C7463F">
        <w:rPr>
          <w:sz w:val="24"/>
          <w:szCs w:val="24"/>
        </w:rPr>
        <w:t xml:space="preserve">16 – 19 лет – 3,1 %, </w:t>
      </w:r>
    </w:p>
    <w:p w14:paraId="1C4B4B3E" w14:textId="77777777" w:rsidR="009124C4" w:rsidRPr="00C7463F" w:rsidRDefault="009124C4" w:rsidP="009124C4">
      <w:pPr>
        <w:ind w:firstLine="567"/>
        <w:jc w:val="both"/>
        <w:rPr>
          <w:sz w:val="24"/>
          <w:szCs w:val="24"/>
        </w:rPr>
      </w:pPr>
      <w:r w:rsidRPr="00C7463F">
        <w:rPr>
          <w:sz w:val="24"/>
          <w:szCs w:val="24"/>
        </w:rPr>
        <w:t xml:space="preserve">20 – 24 года – 14,6 %, </w:t>
      </w:r>
    </w:p>
    <w:p w14:paraId="0F923E80" w14:textId="77777777" w:rsidR="009124C4" w:rsidRPr="00C7463F" w:rsidRDefault="009124C4" w:rsidP="009124C4">
      <w:pPr>
        <w:ind w:firstLine="567"/>
        <w:jc w:val="both"/>
        <w:rPr>
          <w:sz w:val="24"/>
          <w:szCs w:val="24"/>
        </w:rPr>
      </w:pPr>
      <w:r w:rsidRPr="00C7463F">
        <w:rPr>
          <w:sz w:val="24"/>
          <w:szCs w:val="24"/>
        </w:rPr>
        <w:t xml:space="preserve">25 – 29 лет – 20,2 %, </w:t>
      </w:r>
    </w:p>
    <w:p w14:paraId="78747815" w14:textId="77777777" w:rsidR="009124C4" w:rsidRPr="00C7463F" w:rsidRDefault="009124C4" w:rsidP="009124C4">
      <w:pPr>
        <w:ind w:firstLine="567"/>
        <w:jc w:val="both"/>
        <w:rPr>
          <w:sz w:val="24"/>
          <w:szCs w:val="24"/>
        </w:rPr>
      </w:pPr>
      <w:r w:rsidRPr="00C7463F">
        <w:rPr>
          <w:sz w:val="24"/>
          <w:szCs w:val="24"/>
        </w:rPr>
        <w:t xml:space="preserve">предпенсионный возраст – 0,3 %, </w:t>
      </w:r>
    </w:p>
    <w:p w14:paraId="272FB7B0" w14:textId="77777777" w:rsidR="009124C4" w:rsidRPr="00C7463F" w:rsidRDefault="009124C4" w:rsidP="009124C4">
      <w:pPr>
        <w:ind w:firstLine="567"/>
        <w:jc w:val="both"/>
        <w:rPr>
          <w:sz w:val="24"/>
          <w:szCs w:val="24"/>
        </w:rPr>
      </w:pPr>
      <w:r w:rsidRPr="00C7463F">
        <w:rPr>
          <w:sz w:val="24"/>
          <w:szCs w:val="24"/>
        </w:rPr>
        <w:t xml:space="preserve">другой возраст – 61,8 %. </w:t>
      </w:r>
    </w:p>
    <w:p w14:paraId="6CA6B0BA" w14:textId="77777777" w:rsidR="009124C4" w:rsidRPr="00C7463F" w:rsidRDefault="009124C4" w:rsidP="009124C4">
      <w:pPr>
        <w:ind w:firstLine="567"/>
        <w:jc w:val="both"/>
        <w:rPr>
          <w:sz w:val="24"/>
          <w:szCs w:val="24"/>
        </w:rPr>
      </w:pPr>
      <w:r w:rsidRPr="00C7463F">
        <w:rPr>
          <w:sz w:val="24"/>
          <w:szCs w:val="24"/>
        </w:rPr>
        <w:t>Состав безработных по причине увольнения и категории незанятости (на 31.12.2015):</w:t>
      </w:r>
    </w:p>
    <w:p w14:paraId="51D6CEF3" w14:textId="77777777" w:rsidR="009124C4" w:rsidRPr="00C7463F" w:rsidRDefault="009124C4" w:rsidP="009124C4">
      <w:pPr>
        <w:ind w:firstLine="567"/>
        <w:jc w:val="both"/>
        <w:rPr>
          <w:sz w:val="24"/>
          <w:szCs w:val="24"/>
        </w:rPr>
      </w:pPr>
      <w:r w:rsidRPr="00C7463F">
        <w:rPr>
          <w:sz w:val="24"/>
          <w:szCs w:val="24"/>
        </w:rPr>
        <w:t xml:space="preserve">- уволены с предприятий  –  66,2 %, в том числе: по собственному желанию – 56,5 %; </w:t>
      </w:r>
      <w:r w:rsidRPr="00C7463F">
        <w:rPr>
          <w:iCs/>
          <w:sz w:val="24"/>
          <w:szCs w:val="24"/>
        </w:rPr>
        <w:t xml:space="preserve">в связи с ликвидацией организации либо сокращением численности или штата работников </w:t>
      </w:r>
      <w:r w:rsidRPr="00C7463F">
        <w:rPr>
          <w:sz w:val="24"/>
          <w:szCs w:val="24"/>
        </w:rPr>
        <w:t xml:space="preserve"> – 9,5 %; </w:t>
      </w:r>
    </w:p>
    <w:p w14:paraId="38CE1206" w14:textId="77777777" w:rsidR="009124C4" w:rsidRPr="00C7463F" w:rsidRDefault="009124C4" w:rsidP="009124C4">
      <w:pPr>
        <w:ind w:firstLine="567"/>
        <w:jc w:val="both"/>
        <w:rPr>
          <w:sz w:val="24"/>
          <w:szCs w:val="24"/>
        </w:rPr>
      </w:pPr>
      <w:r w:rsidRPr="00C7463F">
        <w:rPr>
          <w:sz w:val="24"/>
          <w:szCs w:val="24"/>
        </w:rPr>
        <w:t>- выпускники учреждений профобразования –  7,4 %;</w:t>
      </w:r>
    </w:p>
    <w:p w14:paraId="54965089" w14:textId="77777777" w:rsidR="009124C4" w:rsidRPr="00C7463F" w:rsidRDefault="009124C4" w:rsidP="009124C4">
      <w:pPr>
        <w:ind w:firstLine="567"/>
        <w:jc w:val="both"/>
        <w:rPr>
          <w:sz w:val="24"/>
          <w:szCs w:val="24"/>
        </w:rPr>
      </w:pPr>
      <w:proofErr w:type="gramStart"/>
      <w:r w:rsidRPr="00C7463F">
        <w:rPr>
          <w:sz w:val="24"/>
          <w:szCs w:val="24"/>
        </w:rPr>
        <w:t>- уволены с военной и государственной гражданской службы – 1 %;</w:t>
      </w:r>
      <w:proofErr w:type="gramEnd"/>
    </w:p>
    <w:p w14:paraId="259C883D" w14:textId="77777777" w:rsidR="009124C4" w:rsidRPr="00C7463F" w:rsidRDefault="009124C4" w:rsidP="009124C4">
      <w:pPr>
        <w:ind w:firstLine="567"/>
        <w:jc w:val="both"/>
        <w:rPr>
          <w:sz w:val="24"/>
          <w:szCs w:val="24"/>
        </w:rPr>
      </w:pPr>
      <w:r w:rsidRPr="00C7463F">
        <w:rPr>
          <w:sz w:val="24"/>
          <w:szCs w:val="24"/>
        </w:rPr>
        <w:t>- другие причины (длительно не работали, ищущие впервые, прекратившие индивидуальную предпринимательскую деятельность) – 25,4 %.</w:t>
      </w:r>
    </w:p>
    <w:p w14:paraId="0123584B" w14:textId="77777777" w:rsidR="009124C4" w:rsidRPr="00C7463F" w:rsidRDefault="009124C4" w:rsidP="009124C4">
      <w:pPr>
        <w:ind w:firstLine="567"/>
        <w:jc w:val="both"/>
        <w:rPr>
          <w:sz w:val="24"/>
          <w:szCs w:val="24"/>
        </w:rPr>
      </w:pPr>
      <w:r w:rsidRPr="00C7463F">
        <w:rPr>
          <w:sz w:val="24"/>
          <w:szCs w:val="24"/>
        </w:rPr>
        <w:t xml:space="preserve">Основные направления государственной политики на рынке труда предусмотрены: </w:t>
      </w:r>
    </w:p>
    <w:p w14:paraId="43FED757" w14:textId="77777777" w:rsidR="009124C4" w:rsidRPr="00C7463F" w:rsidRDefault="009124C4" w:rsidP="009124C4">
      <w:pPr>
        <w:ind w:firstLine="567"/>
        <w:jc w:val="both"/>
        <w:rPr>
          <w:sz w:val="24"/>
          <w:szCs w:val="24"/>
        </w:rPr>
      </w:pPr>
      <w:r w:rsidRPr="00C7463F">
        <w:rPr>
          <w:sz w:val="24"/>
          <w:szCs w:val="24"/>
        </w:rPr>
        <w:t xml:space="preserve">Федеральным законом от 19.04.1991 № 1032-1 «О занятости населения в Российской Федерации», </w:t>
      </w:r>
    </w:p>
    <w:p w14:paraId="2297F0E3" w14:textId="77777777" w:rsidR="009124C4" w:rsidRPr="00C7463F" w:rsidRDefault="009124C4" w:rsidP="009124C4">
      <w:pPr>
        <w:ind w:firstLine="567"/>
        <w:jc w:val="both"/>
        <w:rPr>
          <w:sz w:val="24"/>
          <w:szCs w:val="24"/>
        </w:rPr>
      </w:pPr>
      <w:r w:rsidRPr="00C7463F">
        <w:rPr>
          <w:sz w:val="24"/>
          <w:szCs w:val="24"/>
        </w:rPr>
        <w:t xml:space="preserve">«Положением о порядке финансирования мероприятий по содействию занятости населения и социальной поддержке безработных граждан», утверждённым Приказом </w:t>
      </w:r>
      <w:proofErr w:type="spellStart"/>
      <w:r w:rsidRPr="00C7463F">
        <w:rPr>
          <w:sz w:val="24"/>
          <w:szCs w:val="24"/>
        </w:rPr>
        <w:t>Минздравсоцразвития</w:t>
      </w:r>
      <w:proofErr w:type="spellEnd"/>
      <w:r w:rsidRPr="00C7463F">
        <w:rPr>
          <w:sz w:val="24"/>
          <w:szCs w:val="24"/>
        </w:rPr>
        <w:t xml:space="preserve"> России от 29.07.2005 № 485,</w:t>
      </w:r>
    </w:p>
    <w:p w14:paraId="3A00EFF5" w14:textId="77777777" w:rsidR="009124C4" w:rsidRPr="00C7463F" w:rsidRDefault="009124C4" w:rsidP="009124C4">
      <w:pPr>
        <w:ind w:firstLine="567"/>
        <w:jc w:val="both"/>
        <w:rPr>
          <w:sz w:val="24"/>
          <w:szCs w:val="24"/>
        </w:rPr>
      </w:pPr>
      <w:r w:rsidRPr="00C7463F">
        <w:rPr>
          <w:sz w:val="24"/>
          <w:szCs w:val="24"/>
        </w:rPr>
        <w:t>Государственной программой Ханты-Мансийского автономного округа – Югры «Содействие занятости населения на 2014 - 2020 годы», утверждённой Постановлением Правительства Ханты-Мансийского автономного округа – Югры от 09.10.2013 № 409-п.</w:t>
      </w:r>
    </w:p>
    <w:p w14:paraId="51026C62" w14:textId="77777777" w:rsidR="009124C4" w:rsidRPr="00C7463F" w:rsidRDefault="009124C4" w:rsidP="009124C4">
      <w:pPr>
        <w:ind w:firstLine="567"/>
        <w:jc w:val="both"/>
        <w:rPr>
          <w:sz w:val="24"/>
          <w:szCs w:val="24"/>
        </w:rPr>
      </w:pPr>
      <w:r w:rsidRPr="00C7463F">
        <w:rPr>
          <w:sz w:val="24"/>
          <w:szCs w:val="24"/>
        </w:rPr>
        <w:t xml:space="preserve">На реализацию мероприятий по содействию занятости населения и социальную поддержку безработных граждан за отчётный год направлено 56,7 млн. рублей, в том числе: </w:t>
      </w:r>
    </w:p>
    <w:p w14:paraId="6504D865" w14:textId="77777777" w:rsidR="009124C4" w:rsidRPr="00C7463F" w:rsidRDefault="009124C4" w:rsidP="009124C4">
      <w:pPr>
        <w:ind w:firstLine="567"/>
        <w:jc w:val="both"/>
        <w:rPr>
          <w:sz w:val="24"/>
          <w:szCs w:val="24"/>
        </w:rPr>
      </w:pPr>
      <w:r w:rsidRPr="00C7463F">
        <w:rPr>
          <w:sz w:val="24"/>
          <w:szCs w:val="24"/>
        </w:rPr>
        <w:t xml:space="preserve">субвенций федерального бюджета – 19,4 млн. рублей; </w:t>
      </w:r>
    </w:p>
    <w:p w14:paraId="05EE9102" w14:textId="77777777" w:rsidR="009124C4" w:rsidRPr="00C7463F" w:rsidRDefault="009124C4" w:rsidP="009124C4">
      <w:pPr>
        <w:ind w:firstLine="567"/>
        <w:jc w:val="both"/>
        <w:rPr>
          <w:sz w:val="24"/>
          <w:szCs w:val="24"/>
        </w:rPr>
      </w:pPr>
      <w:r w:rsidRPr="00C7463F">
        <w:rPr>
          <w:sz w:val="24"/>
          <w:szCs w:val="24"/>
        </w:rPr>
        <w:t xml:space="preserve">средств бюджета округа – 26,0 млн. рублей; </w:t>
      </w:r>
    </w:p>
    <w:p w14:paraId="2C3DA5F0" w14:textId="77777777" w:rsidR="009124C4" w:rsidRPr="00C7463F" w:rsidRDefault="009124C4" w:rsidP="009124C4">
      <w:pPr>
        <w:ind w:firstLine="567"/>
        <w:jc w:val="both"/>
        <w:rPr>
          <w:sz w:val="24"/>
          <w:szCs w:val="24"/>
        </w:rPr>
      </w:pPr>
      <w:r w:rsidRPr="00C7463F">
        <w:rPr>
          <w:sz w:val="24"/>
          <w:szCs w:val="24"/>
        </w:rPr>
        <w:t xml:space="preserve">средств бюджета города – 9,5 млн. рублей, </w:t>
      </w:r>
    </w:p>
    <w:p w14:paraId="5413A21B" w14:textId="77777777" w:rsidR="009124C4" w:rsidRPr="00C7463F" w:rsidRDefault="009124C4" w:rsidP="009124C4">
      <w:pPr>
        <w:ind w:firstLine="567"/>
        <w:jc w:val="both"/>
        <w:rPr>
          <w:sz w:val="24"/>
          <w:szCs w:val="24"/>
        </w:rPr>
      </w:pPr>
      <w:r w:rsidRPr="00C7463F">
        <w:rPr>
          <w:sz w:val="24"/>
          <w:szCs w:val="24"/>
        </w:rPr>
        <w:t>средств работодателей – 1,8 млн. рублей.</w:t>
      </w:r>
    </w:p>
    <w:p w14:paraId="103ECF50" w14:textId="5ACA533C" w:rsidR="009124C4" w:rsidRPr="00C7463F" w:rsidRDefault="009124C4" w:rsidP="009124C4">
      <w:pPr>
        <w:ind w:firstLine="567"/>
        <w:jc w:val="both"/>
        <w:rPr>
          <w:sz w:val="24"/>
          <w:szCs w:val="24"/>
        </w:rPr>
      </w:pPr>
      <w:r w:rsidRPr="00C7463F">
        <w:rPr>
          <w:sz w:val="24"/>
          <w:szCs w:val="24"/>
        </w:rPr>
        <w:t xml:space="preserve">Несмотря на несоответствие спроса и предложения на рынке труда, реализация мероприятий активной политики занятости на территории города оказывает положительное влияние. Из общего объёма средств на мероприятия активной политики занятости направлено 38,1 млн. рублей или </w:t>
      </w:r>
      <w:r w:rsidR="00B30CC7">
        <w:rPr>
          <w:sz w:val="24"/>
          <w:szCs w:val="24"/>
        </w:rPr>
        <w:br/>
      </w:r>
      <w:r w:rsidRPr="00C7463F">
        <w:rPr>
          <w:sz w:val="24"/>
          <w:szCs w:val="24"/>
        </w:rPr>
        <w:t>67 %.</w:t>
      </w:r>
    </w:p>
    <w:p w14:paraId="54A3D9F2" w14:textId="77777777" w:rsidR="009124C4" w:rsidRPr="00C7463F" w:rsidRDefault="009124C4" w:rsidP="009124C4">
      <w:pPr>
        <w:pStyle w:val="21"/>
        <w:spacing w:after="0" w:line="240" w:lineRule="auto"/>
        <w:ind w:firstLine="567"/>
        <w:jc w:val="both"/>
        <w:rPr>
          <w:sz w:val="24"/>
          <w:szCs w:val="24"/>
        </w:rPr>
      </w:pPr>
      <w:r w:rsidRPr="00C7463F">
        <w:rPr>
          <w:iCs/>
          <w:sz w:val="24"/>
          <w:szCs w:val="24"/>
        </w:rPr>
        <w:t xml:space="preserve">За отчётный год </w:t>
      </w:r>
      <w:r w:rsidRPr="00C7463F">
        <w:rPr>
          <w:sz w:val="24"/>
          <w:szCs w:val="24"/>
        </w:rPr>
        <w:t>предприятиями и учреждениями города заявлена в центр занятости потребность в работниках  - 36</w:t>
      </w:r>
      <w:r>
        <w:rPr>
          <w:sz w:val="24"/>
          <w:szCs w:val="24"/>
        </w:rPr>
        <w:t> </w:t>
      </w:r>
      <w:r w:rsidRPr="00C7463F">
        <w:rPr>
          <w:sz w:val="24"/>
          <w:szCs w:val="24"/>
        </w:rPr>
        <w:t>194 вакансии, что на 34 % больше, чем в предыдущем году, около 70 % вакансий – для замещения рабочих профессий.</w:t>
      </w:r>
    </w:p>
    <w:p w14:paraId="2CED075C" w14:textId="1EE81D49" w:rsidR="009124C4" w:rsidRPr="00C7463F" w:rsidRDefault="009124C4" w:rsidP="009124C4">
      <w:pPr>
        <w:ind w:firstLine="567"/>
        <w:jc w:val="both"/>
        <w:rPr>
          <w:sz w:val="24"/>
          <w:szCs w:val="24"/>
        </w:rPr>
      </w:pPr>
      <w:r w:rsidRPr="00C7463F">
        <w:rPr>
          <w:iCs/>
          <w:sz w:val="24"/>
          <w:szCs w:val="24"/>
        </w:rPr>
        <w:t xml:space="preserve">По состоянию на 31.12.2015 </w:t>
      </w:r>
      <w:r w:rsidRPr="00C7463F">
        <w:rPr>
          <w:sz w:val="24"/>
          <w:szCs w:val="24"/>
        </w:rPr>
        <w:t xml:space="preserve">предприятиями и учреждениями города заявлена в службу </w:t>
      </w:r>
      <w:r w:rsidRPr="00C7463F">
        <w:rPr>
          <w:sz w:val="24"/>
          <w:szCs w:val="24"/>
        </w:rPr>
        <w:lastRenderedPageBreak/>
        <w:t>занятости населения потребность в работниках – 1</w:t>
      </w:r>
      <w:r>
        <w:rPr>
          <w:sz w:val="24"/>
          <w:szCs w:val="24"/>
        </w:rPr>
        <w:t> </w:t>
      </w:r>
      <w:r w:rsidRPr="00C7463F">
        <w:rPr>
          <w:sz w:val="24"/>
          <w:szCs w:val="24"/>
        </w:rPr>
        <w:t xml:space="preserve">760 вакансий, что на 60 % меньше, чем на начало года. </w:t>
      </w:r>
      <w:r w:rsidRPr="00C7463F">
        <w:rPr>
          <w:bCs/>
          <w:sz w:val="24"/>
          <w:szCs w:val="24"/>
        </w:rPr>
        <w:t xml:space="preserve">Коэффициент напряженности на рынке труда по безработным </w:t>
      </w:r>
      <w:r w:rsidRPr="00C7463F">
        <w:rPr>
          <w:sz w:val="24"/>
          <w:szCs w:val="24"/>
        </w:rPr>
        <w:t xml:space="preserve">- 0,2 человека </w:t>
      </w:r>
      <w:r w:rsidR="00B30CC7">
        <w:rPr>
          <w:sz w:val="24"/>
          <w:szCs w:val="24"/>
        </w:rPr>
        <w:br/>
      </w:r>
      <w:r w:rsidRPr="00C7463F">
        <w:rPr>
          <w:sz w:val="24"/>
          <w:szCs w:val="24"/>
        </w:rPr>
        <w:t>на 1 вакансию.</w:t>
      </w:r>
    </w:p>
    <w:p w14:paraId="1C402439" w14:textId="77777777" w:rsidR="009124C4" w:rsidRPr="00C7463F" w:rsidRDefault="009124C4" w:rsidP="009124C4">
      <w:pPr>
        <w:ind w:firstLine="567"/>
        <w:jc w:val="both"/>
        <w:rPr>
          <w:iCs/>
          <w:sz w:val="24"/>
          <w:szCs w:val="24"/>
        </w:rPr>
      </w:pPr>
      <w:proofErr w:type="gramStart"/>
      <w:r w:rsidRPr="00C7463F">
        <w:rPr>
          <w:iCs/>
          <w:sz w:val="24"/>
          <w:szCs w:val="24"/>
        </w:rPr>
        <w:t>За год государственной службой занятости трудоустроены 2</w:t>
      </w:r>
      <w:r>
        <w:rPr>
          <w:iCs/>
          <w:sz w:val="24"/>
          <w:szCs w:val="24"/>
        </w:rPr>
        <w:t> </w:t>
      </w:r>
      <w:r w:rsidRPr="00C7463F">
        <w:rPr>
          <w:iCs/>
          <w:sz w:val="24"/>
          <w:szCs w:val="24"/>
        </w:rPr>
        <w:t>522 человека (2014 год – 2</w:t>
      </w:r>
      <w:r>
        <w:rPr>
          <w:iCs/>
          <w:sz w:val="24"/>
          <w:szCs w:val="24"/>
        </w:rPr>
        <w:t> </w:t>
      </w:r>
      <w:r w:rsidRPr="00C7463F">
        <w:rPr>
          <w:iCs/>
          <w:sz w:val="24"/>
          <w:szCs w:val="24"/>
        </w:rPr>
        <w:t>528 человек), в том числе на постоянную работу - 415 человек, на временную – 2</w:t>
      </w:r>
      <w:r>
        <w:rPr>
          <w:iCs/>
          <w:sz w:val="24"/>
          <w:szCs w:val="24"/>
        </w:rPr>
        <w:t> </w:t>
      </w:r>
      <w:r w:rsidRPr="00C7463F">
        <w:rPr>
          <w:iCs/>
          <w:sz w:val="24"/>
          <w:szCs w:val="24"/>
        </w:rPr>
        <w:t>107 человек.</w:t>
      </w:r>
      <w:proofErr w:type="gramEnd"/>
    </w:p>
    <w:p w14:paraId="63BA6357" w14:textId="77777777" w:rsidR="009124C4" w:rsidRPr="00C7463F" w:rsidRDefault="009124C4" w:rsidP="009124C4">
      <w:pPr>
        <w:pStyle w:val="21"/>
        <w:spacing w:after="0" w:line="240" w:lineRule="auto"/>
        <w:ind w:firstLine="567"/>
        <w:jc w:val="both"/>
        <w:rPr>
          <w:iCs/>
          <w:sz w:val="24"/>
          <w:szCs w:val="24"/>
        </w:rPr>
      </w:pPr>
      <w:r w:rsidRPr="00C7463F">
        <w:rPr>
          <w:color w:val="000000"/>
          <w:sz w:val="24"/>
          <w:szCs w:val="24"/>
        </w:rPr>
        <w:t>Наиболее востребованы  были на конец отчетного периода следующие вакансии:</w:t>
      </w:r>
    </w:p>
    <w:p w14:paraId="0081E922" w14:textId="77777777" w:rsidR="009124C4" w:rsidRPr="00C7463F" w:rsidRDefault="009124C4" w:rsidP="009124C4">
      <w:pPr>
        <w:ind w:firstLine="567"/>
        <w:jc w:val="both"/>
        <w:rPr>
          <w:color w:val="000000"/>
          <w:sz w:val="24"/>
          <w:szCs w:val="24"/>
        </w:rPr>
      </w:pPr>
      <w:r w:rsidRPr="00C7463F">
        <w:rPr>
          <w:color w:val="000000"/>
          <w:sz w:val="24"/>
          <w:szCs w:val="24"/>
        </w:rPr>
        <w:t xml:space="preserve">по рабочим профессиям: рабочий по благоустройству населенных пунктов, продавец непродовольственных товаров, продавец продовольственных товаров, монтажник, маляр, штукатур, электромонтажник, облицовщик-плиточник, кровельщик по стальным кровлям, электрогазосварщик; </w:t>
      </w:r>
    </w:p>
    <w:p w14:paraId="12D97FBE" w14:textId="77777777" w:rsidR="009124C4" w:rsidRPr="00C7463F" w:rsidRDefault="009124C4" w:rsidP="009124C4">
      <w:pPr>
        <w:ind w:firstLine="567"/>
        <w:jc w:val="both"/>
        <w:rPr>
          <w:color w:val="000000"/>
          <w:sz w:val="24"/>
          <w:szCs w:val="24"/>
        </w:rPr>
      </w:pPr>
      <w:proofErr w:type="gramStart"/>
      <w:r w:rsidRPr="00C7463F">
        <w:rPr>
          <w:color w:val="000000"/>
          <w:sz w:val="24"/>
          <w:szCs w:val="24"/>
        </w:rPr>
        <w:t xml:space="preserve">по профессиям служащих: агент по передаче грузов на пограничной станции (пункте), менеджер (в торговле), переводчик, администратор зала, агент по продаже недвижимости, фельдшер-лаборант, производитель работ (прораб) (в строительстве), медицинская сестра, врач-терапевт участковый, инженер-механик.   </w:t>
      </w:r>
      <w:proofErr w:type="gramEnd"/>
    </w:p>
    <w:p w14:paraId="3D064CF4" w14:textId="77777777" w:rsidR="009124C4" w:rsidRDefault="009124C4" w:rsidP="009124C4">
      <w:pPr>
        <w:ind w:firstLine="567"/>
        <w:jc w:val="both"/>
        <w:rPr>
          <w:sz w:val="24"/>
          <w:szCs w:val="24"/>
        </w:rPr>
      </w:pPr>
      <w:r w:rsidRPr="00C7463F">
        <w:rPr>
          <w:sz w:val="24"/>
          <w:szCs w:val="24"/>
        </w:rPr>
        <w:t xml:space="preserve">В реализации мероприятий по содействию занятости населения, активной политики занятости в 2015 году приняли участие более 10 тыс. человек. </w:t>
      </w:r>
    </w:p>
    <w:p w14:paraId="35C30312" w14:textId="77777777" w:rsidR="009124C4" w:rsidRPr="00C7463F" w:rsidRDefault="009124C4" w:rsidP="009124C4">
      <w:pPr>
        <w:ind w:firstLine="567"/>
        <w:jc w:val="both"/>
        <w:rPr>
          <w:sz w:val="24"/>
          <w:szCs w:val="24"/>
        </w:rPr>
      </w:pPr>
      <w:r w:rsidRPr="00C7463F">
        <w:rPr>
          <w:sz w:val="24"/>
          <w:szCs w:val="24"/>
        </w:rPr>
        <w:t>Информирование населения и работодателей о положении на рынке труда Х</w:t>
      </w:r>
      <w:r>
        <w:rPr>
          <w:sz w:val="24"/>
          <w:szCs w:val="24"/>
        </w:rPr>
        <w:t>анты-</w:t>
      </w:r>
      <w:r w:rsidRPr="00C7463F">
        <w:rPr>
          <w:sz w:val="24"/>
          <w:szCs w:val="24"/>
        </w:rPr>
        <w:t>М</w:t>
      </w:r>
      <w:r>
        <w:rPr>
          <w:sz w:val="24"/>
          <w:szCs w:val="24"/>
        </w:rPr>
        <w:t xml:space="preserve">ансийского автономного округа </w:t>
      </w:r>
      <w:r w:rsidRPr="00C7463F">
        <w:rPr>
          <w:sz w:val="24"/>
          <w:szCs w:val="24"/>
        </w:rPr>
        <w:t>-</w:t>
      </w:r>
      <w:r>
        <w:rPr>
          <w:sz w:val="24"/>
          <w:szCs w:val="24"/>
        </w:rPr>
        <w:t xml:space="preserve"> </w:t>
      </w:r>
      <w:r w:rsidRPr="00C7463F">
        <w:rPr>
          <w:sz w:val="24"/>
          <w:szCs w:val="24"/>
        </w:rPr>
        <w:t>Югры –</w:t>
      </w:r>
      <w:r>
        <w:rPr>
          <w:sz w:val="24"/>
          <w:szCs w:val="24"/>
        </w:rPr>
        <w:t xml:space="preserve"> </w:t>
      </w:r>
      <w:r w:rsidRPr="00C7463F">
        <w:rPr>
          <w:sz w:val="24"/>
          <w:szCs w:val="24"/>
        </w:rPr>
        <w:t>государственную услугу получили 2 718 граждан (2014 год – 2</w:t>
      </w:r>
      <w:r>
        <w:rPr>
          <w:sz w:val="24"/>
          <w:szCs w:val="24"/>
        </w:rPr>
        <w:t> </w:t>
      </w:r>
      <w:r w:rsidRPr="00C7463F">
        <w:rPr>
          <w:sz w:val="24"/>
          <w:szCs w:val="24"/>
        </w:rPr>
        <w:t>327 человек).</w:t>
      </w:r>
    </w:p>
    <w:p w14:paraId="1559A448" w14:textId="77777777" w:rsidR="009124C4" w:rsidRPr="00C7463F" w:rsidRDefault="009124C4" w:rsidP="009124C4">
      <w:pPr>
        <w:ind w:firstLine="567"/>
        <w:jc w:val="both"/>
        <w:rPr>
          <w:sz w:val="24"/>
          <w:szCs w:val="24"/>
        </w:rPr>
      </w:pPr>
      <w:r w:rsidRPr="00C7463F">
        <w:rPr>
          <w:sz w:val="24"/>
          <w:szCs w:val="24"/>
        </w:rPr>
        <w:t xml:space="preserve">Организация ярмарок вакансий и учебных рабочих мест – проведено 34 ярмарки, численность участников 2 027 человек, трудоустроено по результатам ярмарок 313 человек (2014 год – 39 ярмарок, 2 007 участников, трудоустроено 85 человек). </w:t>
      </w:r>
    </w:p>
    <w:p w14:paraId="2B00105C" w14:textId="77777777" w:rsidR="009124C4" w:rsidRPr="00C7463F" w:rsidRDefault="009124C4" w:rsidP="009124C4">
      <w:pPr>
        <w:ind w:firstLine="567"/>
        <w:jc w:val="both"/>
        <w:rPr>
          <w:sz w:val="24"/>
          <w:szCs w:val="24"/>
        </w:rPr>
      </w:pPr>
      <w:r w:rsidRPr="00C7463F">
        <w:rPr>
          <w:sz w:val="24"/>
          <w:szCs w:val="24"/>
        </w:rPr>
        <w:t>Профессиональная ориентация граждан –</w:t>
      </w:r>
      <w:r>
        <w:rPr>
          <w:sz w:val="24"/>
          <w:szCs w:val="24"/>
        </w:rPr>
        <w:t xml:space="preserve"> </w:t>
      </w:r>
      <w:r w:rsidRPr="00C7463F">
        <w:rPr>
          <w:sz w:val="24"/>
          <w:szCs w:val="24"/>
        </w:rPr>
        <w:t xml:space="preserve">государственную услугу получили 2 193 человека (2014 год – 2 456 человек). </w:t>
      </w:r>
    </w:p>
    <w:p w14:paraId="3C8067B9" w14:textId="77777777" w:rsidR="009124C4" w:rsidRPr="00C7463F" w:rsidRDefault="009124C4" w:rsidP="009124C4">
      <w:pPr>
        <w:ind w:firstLine="567"/>
        <w:jc w:val="both"/>
        <w:rPr>
          <w:sz w:val="24"/>
          <w:szCs w:val="24"/>
        </w:rPr>
      </w:pPr>
      <w:r w:rsidRPr="00C7463F">
        <w:rPr>
          <w:sz w:val="24"/>
          <w:szCs w:val="24"/>
        </w:rPr>
        <w:t>Организация временного трудоустройства несовершеннолетних граждан в возрасте от 14 до 18 лет – в рамках мероприятия трудоустроено 1 832 подростка (2014 год – 1 720человек). Основная профессия по трудоустройству граждан - рабочий по благоустройству населенных пунктов.</w:t>
      </w:r>
    </w:p>
    <w:p w14:paraId="2517F6EE" w14:textId="77777777" w:rsidR="009124C4" w:rsidRPr="00C7463F" w:rsidRDefault="009124C4" w:rsidP="009124C4">
      <w:pPr>
        <w:ind w:firstLine="567"/>
        <w:jc w:val="both"/>
        <w:rPr>
          <w:sz w:val="24"/>
          <w:szCs w:val="24"/>
        </w:rPr>
      </w:pPr>
      <w:r w:rsidRPr="00C7463F">
        <w:rPr>
          <w:sz w:val="24"/>
          <w:szCs w:val="24"/>
        </w:rPr>
        <w:t>Организация стажировки выпускников профессиональных образовательных организаций высшего образования в  возрасте до 25 лет –</w:t>
      </w:r>
      <w:r>
        <w:rPr>
          <w:sz w:val="24"/>
          <w:szCs w:val="24"/>
        </w:rPr>
        <w:t xml:space="preserve"> </w:t>
      </w:r>
      <w:r w:rsidRPr="00C7463F">
        <w:rPr>
          <w:sz w:val="24"/>
          <w:szCs w:val="24"/>
        </w:rPr>
        <w:t>в рамках мероприятия трудоустроено 72 выпускника (2014 год – 94 выпускника). Основные профессии по трудоустройству в 2015 году - экономист, бухгалтер, менеджер, учитель (преподаватель), медицинская сестра.</w:t>
      </w:r>
    </w:p>
    <w:p w14:paraId="2368D052" w14:textId="77777777" w:rsidR="009124C4" w:rsidRPr="00C7463F" w:rsidRDefault="009124C4" w:rsidP="009124C4">
      <w:pPr>
        <w:ind w:firstLine="567"/>
        <w:jc w:val="both"/>
        <w:rPr>
          <w:sz w:val="24"/>
          <w:szCs w:val="24"/>
        </w:rPr>
      </w:pPr>
      <w:r w:rsidRPr="00C7463F">
        <w:rPr>
          <w:sz w:val="24"/>
          <w:szCs w:val="24"/>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 – в рамках мероприятия трудоустроено 9 выпускников (2014 год – 13 выпускников). Выпускники в 2015 году были трудоустроены по профессии бухгалтер, слесарь по ремонту автомобилей, электрогазосварщик.</w:t>
      </w:r>
    </w:p>
    <w:p w14:paraId="070C94B0" w14:textId="77777777" w:rsidR="009124C4" w:rsidRPr="00C7463F" w:rsidRDefault="009124C4" w:rsidP="009124C4">
      <w:pPr>
        <w:ind w:firstLine="567"/>
        <w:jc w:val="both"/>
        <w:rPr>
          <w:sz w:val="24"/>
          <w:szCs w:val="24"/>
        </w:rPr>
      </w:pPr>
      <w:r w:rsidRPr="00C7463F">
        <w:rPr>
          <w:sz w:val="24"/>
          <w:szCs w:val="24"/>
        </w:rPr>
        <w:t xml:space="preserve">Организация временного трудоустройства безработных граждан, испытывающих трудности в поиске работы – в рамках мероприятия трудоустроено 72 человека (2014 год – 76 человек). Основные профессии по трудоустройству в 2015 году - сторож (вахтер), уборщик </w:t>
      </w:r>
      <w:proofErr w:type="gramStart"/>
      <w:r w:rsidRPr="00C7463F">
        <w:rPr>
          <w:sz w:val="24"/>
          <w:szCs w:val="24"/>
        </w:rPr>
        <w:t>производственных</w:t>
      </w:r>
      <w:proofErr w:type="gramEnd"/>
      <w:r w:rsidRPr="00C7463F">
        <w:rPr>
          <w:sz w:val="24"/>
          <w:szCs w:val="24"/>
        </w:rPr>
        <w:t xml:space="preserve"> и служебных, курьер, агент рекламный.</w:t>
      </w:r>
    </w:p>
    <w:p w14:paraId="08B0CE93" w14:textId="77777777" w:rsidR="009124C4" w:rsidRPr="00C7463F" w:rsidRDefault="009124C4" w:rsidP="009124C4">
      <w:pPr>
        <w:ind w:firstLine="567"/>
        <w:jc w:val="both"/>
        <w:rPr>
          <w:sz w:val="24"/>
          <w:szCs w:val="24"/>
        </w:rPr>
      </w:pPr>
      <w:r w:rsidRPr="00C7463F">
        <w:rPr>
          <w:sz w:val="24"/>
          <w:szCs w:val="24"/>
        </w:rPr>
        <w:t>Организация оплачиваемых общественных работ –</w:t>
      </w:r>
      <w:r>
        <w:rPr>
          <w:sz w:val="24"/>
          <w:szCs w:val="24"/>
        </w:rPr>
        <w:t xml:space="preserve"> </w:t>
      </w:r>
      <w:r w:rsidRPr="00C7463F">
        <w:rPr>
          <w:sz w:val="24"/>
          <w:szCs w:val="24"/>
        </w:rPr>
        <w:t>в рамках мероприятия трудоустроено 149 человек (2014 год – 166 человек). Основные профессии по трудоустройству в 2015 году - курьер, агент рекламный, дворник, контролер, кухонный рабочий, подсобный рабочий.</w:t>
      </w:r>
    </w:p>
    <w:p w14:paraId="01F19E72" w14:textId="77777777" w:rsidR="009124C4" w:rsidRPr="00C7463F" w:rsidRDefault="009124C4" w:rsidP="009124C4">
      <w:pPr>
        <w:ind w:firstLine="567"/>
        <w:jc w:val="both"/>
        <w:rPr>
          <w:sz w:val="24"/>
          <w:szCs w:val="24"/>
        </w:rPr>
      </w:pPr>
      <w:r w:rsidRPr="00C7463F">
        <w:rPr>
          <w:sz w:val="24"/>
          <w:szCs w:val="24"/>
        </w:rPr>
        <w:t xml:space="preserve">Психологическая поддержка и социальная адаптация безработных граждан - государственную услугу получили 141 безработный гражданин (2014 год – 154 человека). </w:t>
      </w:r>
    </w:p>
    <w:p w14:paraId="2D582201" w14:textId="77777777" w:rsidR="009124C4" w:rsidRPr="00C7463F" w:rsidRDefault="009124C4" w:rsidP="009124C4">
      <w:pPr>
        <w:ind w:firstLine="567"/>
        <w:jc w:val="both"/>
        <w:rPr>
          <w:sz w:val="24"/>
          <w:szCs w:val="24"/>
        </w:rPr>
      </w:pPr>
      <w:r w:rsidRPr="00C7463F">
        <w:rPr>
          <w:sz w:val="24"/>
          <w:szCs w:val="24"/>
        </w:rPr>
        <w:t>Профессиональное обучение и дополнительное профессиональное образование безработных граждан –</w:t>
      </w:r>
      <w:r>
        <w:rPr>
          <w:sz w:val="24"/>
          <w:szCs w:val="24"/>
        </w:rPr>
        <w:t xml:space="preserve"> </w:t>
      </w:r>
      <w:r w:rsidRPr="00C7463F">
        <w:rPr>
          <w:sz w:val="24"/>
          <w:szCs w:val="24"/>
        </w:rPr>
        <w:t xml:space="preserve">в рамках мероприятия проходили обучение 134 гражданина (2014 год– 187 человек). </w:t>
      </w:r>
    </w:p>
    <w:p w14:paraId="291D48C0" w14:textId="77777777" w:rsidR="009124C4" w:rsidRPr="00C7463F" w:rsidRDefault="009124C4" w:rsidP="009124C4">
      <w:pPr>
        <w:ind w:firstLine="567"/>
        <w:jc w:val="both"/>
        <w:rPr>
          <w:sz w:val="24"/>
          <w:szCs w:val="24"/>
        </w:rPr>
      </w:pPr>
      <w:r w:rsidRPr="00C7463F">
        <w:rPr>
          <w:sz w:val="24"/>
          <w:szCs w:val="24"/>
        </w:rPr>
        <w:t xml:space="preserve">134 человека приступили к </w:t>
      </w:r>
      <w:proofErr w:type="gramStart"/>
      <w:r w:rsidRPr="00C7463F">
        <w:rPr>
          <w:sz w:val="24"/>
          <w:szCs w:val="24"/>
        </w:rPr>
        <w:t>обучению по</w:t>
      </w:r>
      <w:proofErr w:type="gramEnd"/>
      <w:r w:rsidRPr="00C7463F">
        <w:rPr>
          <w:sz w:val="24"/>
          <w:szCs w:val="24"/>
        </w:rPr>
        <w:t xml:space="preserve"> следующим направлениям:</w:t>
      </w:r>
    </w:p>
    <w:p w14:paraId="637CA3B2" w14:textId="77777777" w:rsidR="009124C4" w:rsidRPr="00C7463F" w:rsidRDefault="009124C4" w:rsidP="009124C4">
      <w:pPr>
        <w:ind w:firstLine="567"/>
        <w:jc w:val="both"/>
        <w:rPr>
          <w:sz w:val="24"/>
          <w:szCs w:val="24"/>
        </w:rPr>
      </w:pPr>
      <w:r w:rsidRPr="00C7463F">
        <w:rPr>
          <w:sz w:val="24"/>
          <w:szCs w:val="24"/>
        </w:rPr>
        <w:t>Бухгалтер – 19 человек;</w:t>
      </w:r>
    </w:p>
    <w:p w14:paraId="3FA0DB7A" w14:textId="77777777" w:rsidR="009124C4" w:rsidRPr="00C7463F" w:rsidRDefault="009124C4" w:rsidP="009124C4">
      <w:pPr>
        <w:ind w:firstLine="567"/>
        <w:jc w:val="both"/>
        <w:rPr>
          <w:sz w:val="24"/>
          <w:szCs w:val="24"/>
        </w:rPr>
      </w:pPr>
      <w:r w:rsidRPr="00C7463F">
        <w:rPr>
          <w:sz w:val="24"/>
          <w:szCs w:val="24"/>
        </w:rPr>
        <w:t>Водитель автомобиля – 4 человека;</w:t>
      </w:r>
    </w:p>
    <w:p w14:paraId="19109BCF" w14:textId="77777777" w:rsidR="009124C4" w:rsidRPr="00C7463F" w:rsidRDefault="009124C4" w:rsidP="009124C4">
      <w:pPr>
        <w:ind w:firstLine="567"/>
        <w:jc w:val="both"/>
        <w:rPr>
          <w:sz w:val="24"/>
          <w:szCs w:val="24"/>
        </w:rPr>
      </w:pPr>
      <w:r w:rsidRPr="00C7463F">
        <w:rPr>
          <w:sz w:val="24"/>
          <w:szCs w:val="24"/>
        </w:rPr>
        <w:t>Воспитатель – 7 человек;</w:t>
      </w:r>
    </w:p>
    <w:p w14:paraId="2D36086D" w14:textId="77777777" w:rsidR="009124C4" w:rsidRPr="00C7463F" w:rsidRDefault="009124C4" w:rsidP="009124C4">
      <w:pPr>
        <w:ind w:firstLine="567"/>
        <w:jc w:val="both"/>
        <w:rPr>
          <w:sz w:val="24"/>
          <w:szCs w:val="24"/>
        </w:rPr>
      </w:pPr>
      <w:r w:rsidRPr="00C7463F">
        <w:rPr>
          <w:sz w:val="24"/>
          <w:szCs w:val="24"/>
        </w:rPr>
        <w:lastRenderedPageBreak/>
        <w:t>Воспитатель детского сада (</w:t>
      </w:r>
      <w:proofErr w:type="gramStart"/>
      <w:r w:rsidRPr="00C7463F">
        <w:rPr>
          <w:sz w:val="24"/>
          <w:szCs w:val="24"/>
        </w:rPr>
        <w:t>яслей-сада</w:t>
      </w:r>
      <w:proofErr w:type="gramEnd"/>
      <w:r w:rsidRPr="00C7463F">
        <w:rPr>
          <w:sz w:val="24"/>
          <w:szCs w:val="24"/>
        </w:rPr>
        <w:t>) – 7 человек;</w:t>
      </w:r>
    </w:p>
    <w:p w14:paraId="0CEE083B" w14:textId="77777777" w:rsidR="009124C4" w:rsidRPr="00C7463F" w:rsidRDefault="009124C4" w:rsidP="009124C4">
      <w:pPr>
        <w:ind w:firstLine="567"/>
        <w:jc w:val="both"/>
        <w:rPr>
          <w:sz w:val="24"/>
          <w:szCs w:val="24"/>
        </w:rPr>
      </w:pPr>
      <w:r w:rsidRPr="00C7463F">
        <w:rPr>
          <w:sz w:val="24"/>
          <w:szCs w:val="24"/>
        </w:rPr>
        <w:t>Кассир торгового зала (подготовка) – 13 человек;</w:t>
      </w:r>
    </w:p>
    <w:p w14:paraId="22BE6F9D" w14:textId="77777777" w:rsidR="009124C4" w:rsidRPr="00C7463F" w:rsidRDefault="009124C4" w:rsidP="009124C4">
      <w:pPr>
        <w:ind w:firstLine="567"/>
        <w:jc w:val="both"/>
        <w:rPr>
          <w:sz w:val="24"/>
          <w:szCs w:val="24"/>
        </w:rPr>
      </w:pPr>
      <w:r w:rsidRPr="00C7463F">
        <w:rPr>
          <w:sz w:val="24"/>
          <w:szCs w:val="24"/>
        </w:rPr>
        <w:t>Инженер-строитель – 5 человек;</w:t>
      </w:r>
    </w:p>
    <w:p w14:paraId="7ECCAC01" w14:textId="77777777" w:rsidR="009124C4" w:rsidRPr="00C7463F" w:rsidRDefault="009124C4" w:rsidP="009124C4">
      <w:pPr>
        <w:ind w:firstLine="567"/>
        <w:jc w:val="both"/>
        <w:rPr>
          <w:sz w:val="24"/>
          <w:szCs w:val="24"/>
        </w:rPr>
      </w:pPr>
      <w:r w:rsidRPr="00C7463F">
        <w:rPr>
          <w:sz w:val="24"/>
          <w:szCs w:val="24"/>
        </w:rPr>
        <w:t>Кладовщик – 5 человек;</w:t>
      </w:r>
    </w:p>
    <w:p w14:paraId="0CEF97A1" w14:textId="77777777" w:rsidR="009124C4" w:rsidRPr="00C7463F" w:rsidRDefault="009124C4" w:rsidP="009124C4">
      <w:pPr>
        <w:ind w:firstLine="567"/>
        <w:jc w:val="both"/>
        <w:rPr>
          <w:sz w:val="24"/>
          <w:szCs w:val="24"/>
        </w:rPr>
      </w:pPr>
      <w:r w:rsidRPr="00C7463F">
        <w:rPr>
          <w:sz w:val="24"/>
          <w:szCs w:val="24"/>
        </w:rPr>
        <w:t>Машинист электрического оборудования землесосных плавучих несамоходных снарядов и грунтонасосных установок –18 человек;</w:t>
      </w:r>
    </w:p>
    <w:p w14:paraId="5E98B94D" w14:textId="77777777" w:rsidR="009124C4" w:rsidRPr="00C7463F" w:rsidRDefault="009124C4" w:rsidP="009124C4">
      <w:pPr>
        <w:ind w:firstLine="567"/>
        <w:jc w:val="both"/>
        <w:rPr>
          <w:sz w:val="24"/>
          <w:szCs w:val="24"/>
        </w:rPr>
      </w:pPr>
      <w:r w:rsidRPr="00C7463F">
        <w:rPr>
          <w:sz w:val="24"/>
          <w:szCs w:val="24"/>
        </w:rPr>
        <w:t>Младший воспитатель – 2 человека;</w:t>
      </w:r>
    </w:p>
    <w:p w14:paraId="2409B98F" w14:textId="77777777" w:rsidR="009124C4" w:rsidRPr="00C7463F" w:rsidRDefault="009124C4" w:rsidP="009124C4">
      <w:pPr>
        <w:ind w:firstLine="567"/>
        <w:jc w:val="both"/>
        <w:rPr>
          <w:sz w:val="24"/>
          <w:szCs w:val="24"/>
        </w:rPr>
      </w:pPr>
      <w:r w:rsidRPr="00C7463F">
        <w:rPr>
          <w:sz w:val="24"/>
          <w:szCs w:val="24"/>
        </w:rPr>
        <w:t>Плотник – 1 человек;</w:t>
      </w:r>
    </w:p>
    <w:p w14:paraId="24205CB9" w14:textId="77777777" w:rsidR="009124C4" w:rsidRPr="00C7463F" w:rsidRDefault="009124C4" w:rsidP="009124C4">
      <w:pPr>
        <w:ind w:firstLine="567"/>
        <w:jc w:val="both"/>
        <w:rPr>
          <w:sz w:val="24"/>
          <w:szCs w:val="24"/>
        </w:rPr>
      </w:pPr>
      <w:r w:rsidRPr="00C7463F">
        <w:rPr>
          <w:sz w:val="24"/>
          <w:szCs w:val="24"/>
        </w:rPr>
        <w:t>Повар – 4 человека;</w:t>
      </w:r>
    </w:p>
    <w:p w14:paraId="0891DA69" w14:textId="77777777" w:rsidR="009124C4" w:rsidRPr="00C7463F" w:rsidRDefault="009124C4" w:rsidP="009124C4">
      <w:pPr>
        <w:ind w:firstLine="567"/>
        <w:jc w:val="both"/>
        <w:rPr>
          <w:color w:val="000000"/>
          <w:sz w:val="24"/>
          <w:szCs w:val="24"/>
        </w:rPr>
      </w:pPr>
      <w:r w:rsidRPr="00C7463F">
        <w:rPr>
          <w:color w:val="000000"/>
          <w:sz w:val="24"/>
          <w:szCs w:val="24"/>
        </w:rPr>
        <w:t>Слесарь по контрольно-измерительным приборам и автоматике – 7 человек;</w:t>
      </w:r>
    </w:p>
    <w:p w14:paraId="5E74A045" w14:textId="77777777" w:rsidR="009124C4" w:rsidRPr="00C7463F" w:rsidRDefault="009124C4" w:rsidP="009124C4">
      <w:pPr>
        <w:ind w:firstLine="567"/>
        <w:jc w:val="both"/>
        <w:rPr>
          <w:color w:val="000000"/>
          <w:sz w:val="24"/>
          <w:szCs w:val="24"/>
        </w:rPr>
      </w:pPr>
      <w:r w:rsidRPr="00C7463F">
        <w:rPr>
          <w:sz w:val="24"/>
          <w:szCs w:val="24"/>
        </w:rPr>
        <w:t>Слесарь по ремонту автомобилей – 7 человек;</w:t>
      </w:r>
    </w:p>
    <w:p w14:paraId="3B3564C3" w14:textId="77777777" w:rsidR="009124C4" w:rsidRPr="00C7463F" w:rsidRDefault="009124C4" w:rsidP="009124C4">
      <w:pPr>
        <w:ind w:firstLine="567"/>
        <w:jc w:val="both"/>
        <w:rPr>
          <w:sz w:val="24"/>
          <w:szCs w:val="24"/>
        </w:rPr>
      </w:pPr>
      <w:r w:rsidRPr="00C7463F">
        <w:rPr>
          <w:sz w:val="24"/>
          <w:szCs w:val="24"/>
        </w:rPr>
        <w:t>Швея (подготовка) – 10 человек;</w:t>
      </w:r>
    </w:p>
    <w:p w14:paraId="0A6763AF" w14:textId="77777777" w:rsidR="009124C4" w:rsidRPr="00C7463F" w:rsidRDefault="009124C4" w:rsidP="009124C4">
      <w:pPr>
        <w:ind w:firstLine="567"/>
        <w:jc w:val="both"/>
        <w:rPr>
          <w:sz w:val="24"/>
          <w:szCs w:val="24"/>
        </w:rPr>
      </w:pPr>
      <w:r w:rsidRPr="00C7463F">
        <w:rPr>
          <w:sz w:val="24"/>
          <w:szCs w:val="24"/>
        </w:rPr>
        <w:t>Стропальщик – 6 человек;</w:t>
      </w:r>
    </w:p>
    <w:p w14:paraId="3B67F80E" w14:textId="77777777" w:rsidR="009124C4" w:rsidRPr="00C7463F" w:rsidRDefault="009124C4" w:rsidP="009124C4">
      <w:pPr>
        <w:ind w:firstLine="567"/>
        <w:jc w:val="both"/>
        <w:rPr>
          <w:sz w:val="24"/>
          <w:szCs w:val="24"/>
        </w:rPr>
      </w:pPr>
      <w:r w:rsidRPr="00C7463F">
        <w:rPr>
          <w:sz w:val="24"/>
          <w:szCs w:val="24"/>
        </w:rPr>
        <w:t>Электромонтер по ремонту и обслуживанию электрооборудования (подготовка) – 3 человека;</w:t>
      </w:r>
    </w:p>
    <w:p w14:paraId="1EA415DE" w14:textId="77777777" w:rsidR="009124C4" w:rsidRPr="00C7463F" w:rsidRDefault="009124C4" w:rsidP="009124C4">
      <w:pPr>
        <w:ind w:firstLine="567"/>
        <w:jc w:val="both"/>
        <w:rPr>
          <w:sz w:val="24"/>
          <w:szCs w:val="24"/>
        </w:rPr>
      </w:pPr>
      <w:r w:rsidRPr="00C7463F">
        <w:rPr>
          <w:sz w:val="24"/>
          <w:szCs w:val="24"/>
        </w:rPr>
        <w:t>Эксперт – 16 человек.</w:t>
      </w:r>
    </w:p>
    <w:p w14:paraId="17E7A4E4" w14:textId="49B82FFE" w:rsidR="009124C4" w:rsidRPr="00C7463F" w:rsidRDefault="009124C4" w:rsidP="009124C4">
      <w:pPr>
        <w:ind w:firstLine="567"/>
        <w:jc w:val="both"/>
        <w:rPr>
          <w:sz w:val="24"/>
          <w:szCs w:val="24"/>
        </w:rPr>
      </w:pPr>
      <w:r w:rsidRPr="00C7463F">
        <w:rPr>
          <w:sz w:val="24"/>
          <w:szCs w:val="24"/>
        </w:rPr>
        <w:t>Содействие развитию гибких форм занятости и надомного труда –</w:t>
      </w:r>
      <w:r w:rsidR="00B30CC7">
        <w:rPr>
          <w:sz w:val="24"/>
          <w:szCs w:val="24"/>
        </w:rPr>
        <w:t xml:space="preserve"> </w:t>
      </w:r>
      <w:r w:rsidRPr="00C7463F">
        <w:rPr>
          <w:sz w:val="24"/>
          <w:szCs w:val="24"/>
        </w:rPr>
        <w:t>государственную услугу получил 1 человек (2014 год – 3 человека).</w:t>
      </w:r>
    </w:p>
    <w:p w14:paraId="2CAD7DFF" w14:textId="77777777" w:rsidR="009124C4" w:rsidRPr="00C7463F" w:rsidRDefault="009124C4" w:rsidP="009124C4">
      <w:pPr>
        <w:ind w:firstLine="567"/>
        <w:jc w:val="both"/>
        <w:rPr>
          <w:sz w:val="24"/>
          <w:szCs w:val="24"/>
        </w:rPr>
      </w:pPr>
      <w:r w:rsidRPr="00C7463F">
        <w:rPr>
          <w:sz w:val="24"/>
          <w:szCs w:val="24"/>
        </w:rPr>
        <w:t>Стимулирование создания безработными гражданами, открывшими собственное дело за счет сре</w:t>
      </w:r>
      <w:proofErr w:type="gramStart"/>
      <w:r w:rsidRPr="00C7463F">
        <w:rPr>
          <w:sz w:val="24"/>
          <w:szCs w:val="24"/>
        </w:rPr>
        <w:t>дств Пр</w:t>
      </w:r>
      <w:proofErr w:type="gramEnd"/>
      <w:r w:rsidRPr="00C7463F">
        <w:rPr>
          <w:sz w:val="24"/>
          <w:szCs w:val="24"/>
        </w:rPr>
        <w:t>ограммы, дополнительных рабочих мест для трудоустройства безработных граждан –</w:t>
      </w:r>
      <w:r>
        <w:rPr>
          <w:sz w:val="24"/>
          <w:szCs w:val="24"/>
        </w:rPr>
        <w:t xml:space="preserve"> </w:t>
      </w:r>
      <w:r w:rsidRPr="00C7463F">
        <w:rPr>
          <w:sz w:val="24"/>
          <w:szCs w:val="24"/>
        </w:rPr>
        <w:t xml:space="preserve">в рамках мероприятия создано 14 рабочих мест(2014 год – 34 места). </w:t>
      </w:r>
    </w:p>
    <w:p w14:paraId="16C757D6" w14:textId="77777777" w:rsidR="009124C4" w:rsidRPr="00C7463F" w:rsidRDefault="009124C4" w:rsidP="009124C4">
      <w:pPr>
        <w:ind w:firstLine="567"/>
        <w:jc w:val="both"/>
        <w:rPr>
          <w:sz w:val="24"/>
          <w:szCs w:val="24"/>
        </w:rPr>
      </w:pPr>
      <w:r w:rsidRPr="00C7463F">
        <w:rPr>
          <w:sz w:val="24"/>
          <w:szCs w:val="24"/>
        </w:rPr>
        <w:t>Содействие самозанятости безработных граждан –</w:t>
      </w:r>
      <w:r>
        <w:rPr>
          <w:sz w:val="24"/>
          <w:szCs w:val="24"/>
        </w:rPr>
        <w:t xml:space="preserve"> </w:t>
      </w:r>
      <w:r w:rsidRPr="00C7463F">
        <w:rPr>
          <w:sz w:val="24"/>
          <w:szCs w:val="24"/>
        </w:rPr>
        <w:t>получили государственную услугу 26 человек (2014 год – 32 человека).</w:t>
      </w:r>
    </w:p>
    <w:p w14:paraId="7881690E" w14:textId="77777777" w:rsidR="009124C4" w:rsidRPr="00C7463F" w:rsidRDefault="009124C4" w:rsidP="009124C4">
      <w:pPr>
        <w:ind w:firstLine="567"/>
        <w:jc w:val="both"/>
        <w:rPr>
          <w:sz w:val="24"/>
          <w:szCs w:val="24"/>
        </w:rPr>
      </w:pPr>
      <w:r w:rsidRPr="00C7463F">
        <w:rPr>
          <w:sz w:val="24"/>
          <w:szCs w:val="24"/>
        </w:rPr>
        <w:t>Профессиональное обучение и дополнительное профессиональное образование незанятых граждан предпенсионного и пенсионного возраста, которым в соответствии с законодательством РФ назначена трудовая пенсия по старости и которые стремятся возобновить трудовую деятельность –</w:t>
      </w:r>
      <w:r>
        <w:rPr>
          <w:sz w:val="24"/>
          <w:szCs w:val="24"/>
        </w:rPr>
        <w:t xml:space="preserve"> </w:t>
      </w:r>
      <w:r w:rsidRPr="00C7463F">
        <w:rPr>
          <w:sz w:val="24"/>
          <w:szCs w:val="24"/>
        </w:rPr>
        <w:t>в рамках мероприятия проходили обучение 19 человек (2014 год – 20 человек) по следующим направлениям:</w:t>
      </w:r>
    </w:p>
    <w:p w14:paraId="17A846C2" w14:textId="77777777" w:rsidR="009124C4" w:rsidRPr="00C7463F" w:rsidRDefault="009124C4" w:rsidP="009124C4">
      <w:pPr>
        <w:ind w:firstLine="567"/>
        <w:jc w:val="both"/>
        <w:rPr>
          <w:sz w:val="24"/>
          <w:szCs w:val="24"/>
        </w:rPr>
      </w:pPr>
      <w:r w:rsidRPr="00C7463F">
        <w:rPr>
          <w:sz w:val="24"/>
          <w:szCs w:val="24"/>
        </w:rPr>
        <w:t>Кассир торгового зала (подготовка) – 5 человек;</w:t>
      </w:r>
    </w:p>
    <w:p w14:paraId="2DAF3FF1" w14:textId="77777777" w:rsidR="009124C4" w:rsidRPr="00C7463F" w:rsidRDefault="009124C4" w:rsidP="009124C4">
      <w:pPr>
        <w:ind w:firstLine="567"/>
        <w:jc w:val="both"/>
        <w:rPr>
          <w:sz w:val="24"/>
          <w:szCs w:val="24"/>
        </w:rPr>
      </w:pPr>
      <w:r w:rsidRPr="00C7463F">
        <w:rPr>
          <w:sz w:val="24"/>
          <w:szCs w:val="24"/>
        </w:rPr>
        <w:t>Швея (подготовка) – 4 человека;</w:t>
      </w:r>
    </w:p>
    <w:p w14:paraId="3734D49F" w14:textId="77777777" w:rsidR="009124C4" w:rsidRPr="00C7463F" w:rsidRDefault="009124C4" w:rsidP="009124C4">
      <w:pPr>
        <w:ind w:firstLine="567"/>
        <w:jc w:val="both"/>
        <w:rPr>
          <w:sz w:val="24"/>
          <w:szCs w:val="24"/>
        </w:rPr>
      </w:pPr>
      <w:r w:rsidRPr="00C7463F">
        <w:rPr>
          <w:sz w:val="24"/>
          <w:szCs w:val="24"/>
        </w:rPr>
        <w:t>Бухгалтер – 4 человека;</w:t>
      </w:r>
    </w:p>
    <w:p w14:paraId="00CDA9F6" w14:textId="77777777" w:rsidR="009124C4" w:rsidRPr="00C7463F" w:rsidRDefault="009124C4" w:rsidP="009124C4">
      <w:pPr>
        <w:ind w:firstLine="567"/>
        <w:jc w:val="both"/>
        <w:rPr>
          <w:sz w:val="24"/>
          <w:szCs w:val="24"/>
        </w:rPr>
      </w:pPr>
      <w:r w:rsidRPr="00C7463F">
        <w:rPr>
          <w:sz w:val="24"/>
          <w:szCs w:val="24"/>
        </w:rPr>
        <w:t>Инженер-строитель – 2 человека;</w:t>
      </w:r>
    </w:p>
    <w:p w14:paraId="6CFDFFCE" w14:textId="77777777" w:rsidR="009124C4" w:rsidRPr="00C7463F" w:rsidRDefault="009124C4" w:rsidP="009124C4">
      <w:pPr>
        <w:ind w:firstLine="567"/>
        <w:jc w:val="both"/>
        <w:rPr>
          <w:sz w:val="24"/>
          <w:szCs w:val="24"/>
        </w:rPr>
      </w:pPr>
      <w:r w:rsidRPr="00C7463F">
        <w:rPr>
          <w:sz w:val="24"/>
          <w:szCs w:val="24"/>
        </w:rPr>
        <w:t>Кладовщик – 3 человека.</w:t>
      </w:r>
    </w:p>
    <w:p w14:paraId="674B7FF0" w14:textId="77777777" w:rsidR="009124C4" w:rsidRPr="00C7463F" w:rsidRDefault="009124C4" w:rsidP="009124C4">
      <w:pPr>
        <w:ind w:firstLine="567"/>
        <w:jc w:val="both"/>
        <w:rPr>
          <w:sz w:val="24"/>
          <w:szCs w:val="24"/>
        </w:rPr>
      </w:pPr>
      <w:r w:rsidRPr="00C7463F">
        <w:rPr>
          <w:sz w:val="24"/>
          <w:szCs w:val="24"/>
        </w:rPr>
        <w:t>Содействие самозанятости не занятым трудовой деятельностью гражданам предпенсионного и пенсионного возраста и  стимулирование создания ими  дополнительных рабочих мест для трудоустройства безработных граждан - в мероприятии</w:t>
      </w:r>
      <w:r>
        <w:rPr>
          <w:sz w:val="24"/>
          <w:szCs w:val="24"/>
        </w:rPr>
        <w:t xml:space="preserve"> </w:t>
      </w:r>
      <w:r w:rsidRPr="00C7463F">
        <w:rPr>
          <w:sz w:val="24"/>
          <w:szCs w:val="24"/>
        </w:rPr>
        <w:t xml:space="preserve">участвовало 3 человека (2014 год – 4 человека). </w:t>
      </w:r>
    </w:p>
    <w:p w14:paraId="56781A64" w14:textId="77777777" w:rsidR="009124C4" w:rsidRPr="00C7463F" w:rsidRDefault="009124C4" w:rsidP="009124C4">
      <w:pPr>
        <w:ind w:firstLine="567"/>
        <w:jc w:val="both"/>
        <w:rPr>
          <w:sz w:val="24"/>
          <w:szCs w:val="24"/>
        </w:rPr>
      </w:pPr>
      <w:r w:rsidRPr="00C7463F">
        <w:rPr>
          <w:sz w:val="24"/>
          <w:szCs w:val="24"/>
        </w:rPr>
        <w:t>Организация временного трудоустройства граждан предпенсионного и пенсионного возраста – в рамках мероприятия трудоустроено 3 человека (2014 год – 2 человека).</w:t>
      </w:r>
    </w:p>
    <w:p w14:paraId="58994000" w14:textId="77777777" w:rsidR="009124C4" w:rsidRPr="00C7463F" w:rsidRDefault="009124C4" w:rsidP="009124C4">
      <w:pPr>
        <w:ind w:firstLine="567"/>
        <w:jc w:val="both"/>
        <w:rPr>
          <w:sz w:val="24"/>
          <w:szCs w:val="24"/>
        </w:rPr>
      </w:pPr>
      <w:r w:rsidRPr="00C7463F">
        <w:rPr>
          <w:sz w:val="24"/>
          <w:szCs w:val="24"/>
        </w:rPr>
        <w:t>Содействие в трудоустройстве незанятых инвалидов на оборудованные (оснащенные) для них рабочие места –</w:t>
      </w:r>
      <w:r>
        <w:rPr>
          <w:sz w:val="24"/>
          <w:szCs w:val="24"/>
        </w:rPr>
        <w:t xml:space="preserve"> </w:t>
      </w:r>
      <w:r w:rsidRPr="00C7463F">
        <w:rPr>
          <w:sz w:val="24"/>
          <w:szCs w:val="24"/>
        </w:rPr>
        <w:t>в рамках мероприятия трудоустроено 17 человек (2014 год –16 человек). В 2015 году граждане трудоустроены по следующим профессиям: уборщик производственных и служебных помещений, калькулятор, диспетчер, делопроизводитель, оператор ЭВМ, сторож (вахтер).</w:t>
      </w:r>
    </w:p>
    <w:p w14:paraId="0A391965" w14:textId="77777777" w:rsidR="009124C4" w:rsidRPr="00C7463F" w:rsidRDefault="009124C4" w:rsidP="009124C4">
      <w:pPr>
        <w:ind w:firstLine="567"/>
        <w:jc w:val="both"/>
        <w:rPr>
          <w:sz w:val="24"/>
          <w:szCs w:val="24"/>
        </w:rPr>
      </w:pPr>
      <w:r w:rsidRPr="00C7463F">
        <w:rPr>
          <w:sz w:val="24"/>
          <w:szCs w:val="24"/>
        </w:rPr>
        <w:t>Профессиональное обучение и дополнительное профессиональное образование безработных граждан из числа трудоспособных инвалидов, в том числе с применением дистанционных образовательных технологий –</w:t>
      </w:r>
      <w:r>
        <w:rPr>
          <w:sz w:val="24"/>
          <w:szCs w:val="24"/>
        </w:rPr>
        <w:t xml:space="preserve"> </w:t>
      </w:r>
      <w:r w:rsidRPr="00C7463F">
        <w:rPr>
          <w:sz w:val="24"/>
          <w:szCs w:val="24"/>
        </w:rPr>
        <w:t>в отчетном году проходили обучение 9 граждан данной категории (2014 год – 3 человека) по следующим направлениям:</w:t>
      </w:r>
    </w:p>
    <w:p w14:paraId="4B8FDF8E" w14:textId="77777777" w:rsidR="009124C4" w:rsidRPr="00C7463F" w:rsidRDefault="009124C4" w:rsidP="009124C4">
      <w:pPr>
        <w:ind w:firstLine="567"/>
        <w:jc w:val="both"/>
        <w:rPr>
          <w:sz w:val="24"/>
          <w:szCs w:val="24"/>
        </w:rPr>
      </w:pPr>
      <w:r w:rsidRPr="00C7463F">
        <w:rPr>
          <w:sz w:val="24"/>
          <w:szCs w:val="24"/>
        </w:rPr>
        <w:t>Слесарь по контрольно-измерительным приборам и автоматике – 3 человека;</w:t>
      </w:r>
    </w:p>
    <w:p w14:paraId="69801656" w14:textId="77777777" w:rsidR="009124C4" w:rsidRPr="00C7463F" w:rsidRDefault="009124C4" w:rsidP="009124C4">
      <w:pPr>
        <w:ind w:firstLine="567"/>
        <w:jc w:val="both"/>
        <w:rPr>
          <w:sz w:val="24"/>
          <w:szCs w:val="24"/>
        </w:rPr>
      </w:pPr>
      <w:r w:rsidRPr="00C7463F">
        <w:rPr>
          <w:sz w:val="24"/>
          <w:szCs w:val="24"/>
        </w:rPr>
        <w:t>Швея – 3 человека;</w:t>
      </w:r>
    </w:p>
    <w:p w14:paraId="71E5D394" w14:textId="77777777" w:rsidR="009124C4" w:rsidRPr="00C7463F" w:rsidRDefault="009124C4" w:rsidP="009124C4">
      <w:pPr>
        <w:ind w:firstLine="567"/>
        <w:jc w:val="both"/>
        <w:rPr>
          <w:sz w:val="24"/>
          <w:szCs w:val="24"/>
        </w:rPr>
      </w:pPr>
      <w:r w:rsidRPr="00C7463F">
        <w:rPr>
          <w:sz w:val="24"/>
          <w:szCs w:val="24"/>
        </w:rPr>
        <w:t>Плотник (подготовка) – 1 человек;</w:t>
      </w:r>
    </w:p>
    <w:p w14:paraId="18F2DC04" w14:textId="77777777" w:rsidR="009124C4" w:rsidRPr="00C7463F" w:rsidRDefault="009124C4" w:rsidP="009124C4">
      <w:pPr>
        <w:ind w:firstLine="567"/>
        <w:jc w:val="both"/>
        <w:rPr>
          <w:sz w:val="24"/>
          <w:szCs w:val="24"/>
        </w:rPr>
      </w:pPr>
      <w:r w:rsidRPr="00C7463F">
        <w:rPr>
          <w:sz w:val="24"/>
          <w:szCs w:val="24"/>
        </w:rPr>
        <w:t>Инженер-строитель – 1 человек;</w:t>
      </w:r>
    </w:p>
    <w:p w14:paraId="37EF33AF" w14:textId="77777777" w:rsidR="009124C4" w:rsidRPr="00C7463F" w:rsidRDefault="009124C4" w:rsidP="009124C4">
      <w:pPr>
        <w:ind w:firstLine="567"/>
        <w:jc w:val="both"/>
        <w:rPr>
          <w:sz w:val="24"/>
          <w:szCs w:val="24"/>
        </w:rPr>
      </w:pPr>
      <w:r w:rsidRPr="00C7463F">
        <w:rPr>
          <w:sz w:val="24"/>
          <w:szCs w:val="24"/>
        </w:rPr>
        <w:t>Бухгалтер – 1 человек.</w:t>
      </w:r>
    </w:p>
    <w:p w14:paraId="6E9E9D2F" w14:textId="77777777" w:rsidR="009124C4" w:rsidRPr="00C7463F" w:rsidRDefault="009124C4" w:rsidP="009124C4">
      <w:pPr>
        <w:ind w:firstLine="567"/>
        <w:jc w:val="both"/>
        <w:rPr>
          <w:sz w:val="24"/>
          <w:szCs w:val="24"/>
        </w:rPr>
      </w:pPr>
      <w:r w:rsidRPr="00C7463F">
        <w:rPr>
          <w:sz w:val="24"/>
          <w:szCs w:val="24"/>
        </w:rPr>
        <w:lastRenderedPageBreak/>
        <w:t xml:space="preserve">Профессиональная ориентация в целях выбора сферы деятельности (профессии) трудоустройства, профессионального обучения и получения дополнительного профессионального образования лиц с ограниченными возможностями здоровья - услугу получили 27 граждан (2014 год  – 19 человек). </w:t>
      </w:r>
    </w:p>
    <w:p w14:paraId="56010165" w14:textId="3A15FF23" w:rsidR="009124C4" w:rsidRPr="00C7463F" w:rsidRDefault="009124C4" w:rsidP="009124C4">
      <w:pPr>
        <w:ind w:firstLine="567"/>
        <w:jc w:val="both"/>
        <w:rPr>
          <w:sz w:val="24"/>
          <w:szCs w:val="24"/>
        </w:rPr>
      </w:pPr>
      <w:r w:rsidRPr="00C7463F">
        <w:rPr>
          <w:sz w:val="24"/>
          <w:szCs w:val="24"/>
        </w:rPr>
        <w:t>Профессиональное обучение и дополнительное профессиональное образование женщин, осуществляющих уход за детьми в возрасте до трех лет –</w:t>
      </w:r>
      <w:r w:rsidR="00B30CC7">
        <w:rPr>
          <w:sz w:val="24"/>
          <w:szCs w:val="24"/>
        </w:rPr>
        <w:t xml:space="preserve"> </w:t>
      </w:r>
      <w:r w:rsidRPr="00C7463F">
        <w:rPr>
          <w:sz w:val="24"/>
          <w:szCs w:val="24"/>
        </w:rPr>
        <w:t>проходили обучение 28 женщин (2014 год –25 человек).</w:t>
      </w:r>
    </w:p>
    <w:p w14:paraId="7F9F5A20" w14:textId="77777777" w:rsidR="009124C4" w:rsidRPr="00C7463F" w:rsidRDefault="009124C4" w:rsidP="009124C4">
      <w:pPr>
        <w:ind w:firstLine="567"/>
        <w:jc w:val="both"/>
        <w:rPr>
          <w:sz w:val="24"/>
          <w:szCs w:val="24"/>
        </w:rPr>
      </w:pPr>
      <w:r w:rsidRPr="00C7463F">
        <w:rPr>
          <w:sz w:val="24"/>
          <w:szCs w:val="24"/>
        </w:rP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w:t>
      </w:r>
      <w:r>
        <w:rPr>
          <w:sz w:val="24"/>
          <w:szCs w:val="24"/>
        </w:rPr>
        <w:t xml:space="preserve"> </w:t>
      </w:r>
      <w:r w:rsidRPr="00C7463F">
        <w:rPr>
          <w:sz w:val="24"/>
          <w:szCs w:val="24"/>
        </w:rPr>
        <w:t>проходили обучение 33 женщины (2014 год – 32 человек).</w:t>
      </w:r>
    </w:p>
    <w:p w14:paraId="1F51870C" w14:textId="77777777" w:rsidR="009124C4" w:rsidRPr="00C7463F" w:rsidRDefault="009124C4" w:rsidP="009124C4">
      <w:pPr>
        <w:ind w:firstLine="567"/>
        <w:jc w:val="both"/>
        <w:rPr>
          <w:sz w:val="24"/>
          <w:szCs w:val="24"/>
        </w:rPr>
      </w:pPr>
      <w:r w:rsidRPr="00C7463F">
        <w:rPr>
          <w:sz w:val="24"/>
          <w:szCs w:val="24"/>
        </w:rPr>
        <w:t xml:space="preserve">Граждане (61 человек) проходили </w:t>
      </w:r>
      <w:proofErr w:type="gramStart"/>
      <w:r w:rsidRPr="00C7463F">
        <w:rPr>
          <w:sz w:val="24"/>
          <w:szCs w:val="24"/>
        </w:rPr>
        <w:t>обучение по</w:t>
      </w:r>
      <w:proofErr w:type="gramEnd"/>
      <w:r w:rsidRPr="00C7463F">
        <w:rPr>
          <w:sz w:val="24"/>
          <w:szCs w:val="24"/>
        </w:rPr>
        <w:t xml:space="preserve"> следующим направлениям:</w:t>
      </w:r>
    </w:p>
    <w:p w14:paraId="15B68FC9" w14:textId="77777777" w:rsidR="009124C4" w:rsidRPr="00C7463F" w:rsidRDefault="009124C4" w:rsidP="009124C4">
      <w:pPr>
        <w:ind w:firstLine="567"/>
        <w:jc w:val="both"/>
        <w:rPr>
          <w:sz w:val="24"/>
          <w:szCs w:val="24"/>
        </w:rPr>
      </w:pPr>
      <w:r w:rsidRPr="00C7463F">
        <w:rPr>
          <w:sz w:val="24"/>
          <w:szCs w:val="24"/>
        </w:rPr>
        <w:t>Повар –  6 человек;</w:t>
      </w:r>
    </w:p>
    <w:p w14:paraId="17B6BCE2" w14:textId="77777777" w:rsidR="009124C4" w:rsidRPr="00C7463F" w:rsidRDefault="009124C4" w:rsidP="009124C4">
      <w:pPr>
        <w:ind w:firstLine="567"/>
        <w:jc w:val="both"/>
        <w:rPr>
          <w:sz w:val="24"/>
          <w:szCs w:val="24"/>
        </w:rPr>
      </w:pPr>
      <w:r w:rsidRPr="00C7463F">
        <w:rPr>
          <w:sz w:val="24"/>
          <w:szCs w:val="24"/>
        </w:rPr>
        <w:t>Младший воспитатель – 8 человек;</w:t>
      </w:r>
    </w:p>
    <w:p w14:paraId="5878D9AE" w14:textId="77777777" w:rsidR="009124C4" w:rsidRPr="00C7463F" w:rsidRDefault="009124C4" w:rsidP="009124C4">
      <w:pPr>
        <w:ind w:firstLine="567"/>
        <w:jc w:val="both"/>
        <w:rPr>
          <w:sz w:val="24"/>
          <w:szCs w:val="24"/>
        </w:rPr>
      </w:pPr>
      <w:r w:rsidRPr="00C7463F">
        <w:rPr>
          <w:sz w:val="24"/>
          <w:szCs w:val="24"/>
        </w:rPr>
        <w:t>Воспитатель детского сада (</w:t>
      </w:r>
      <w:proofErr w:type="gramStart"/>
      <w:r w:rsidRPr="00C7463F">
        <w:rPr>
          <w:sz w:val="24"/>
          <w:szCs w:val="24"/>
        </w:rPr>
        <w:t>яслей-сада</w:t>
      </w:r>
      <w:proofErr w:type="gramEnd"/>
      <w:r w:rsidRPr="00C7463F">
        <w:rPr>
          <w:sz w:val="24"/>
          <w:szCs w:val="24"/>
        </w:rPr>
        <w:t>) – 8 человек;</w:t>
      </w:r>
    </w:p>
    <w:p w14:paraId="2F43CF2A" w14:textId="77777777" w:rsidR="009124C4" w:rsidRPr="00C7463F" w:rsidRDefault="009124C4" w:rsidP="009124C4">
      <w:pPr>
        <w:ind w:firstLine="567"/>
        <w:jc w:val="both"/>
        <w:rPr>
          <w:sz w:val="24"/>
          <w:szCs w:val="24"/>
        </w:rPr>
      </w:pPr>
      <w:r w:rsidRPr="00C7463F">
        <w:rPr>
          <w:sz w:val="24"/>
          <w:szCs w:val="24"/>
        </w:rPr>
        <w:t>Швея – 10 человек;</w:t>
      </w:r>
    </w:p>
    <w:p w14:paraId="576F47C3" w14:textId="77777777" w:rsidR="009124C4" w:rsidRPr="00C7463F" w:rsidRDefault="009124C4" w:rsidP="009124C4">
      <w:pPr>
        <w:ind w:firstLine="567"/>
        <w:jc w:val="both"/>
        <w:rPr>
          <w:sz w:val="24"/>
          <w:szCs w:val="24"/>
        </w:rPr>
      </w:pPr>
      <w:r w:rsidRPr="00C7463F">
        <w:rPr>
          <w:sz w:val="24"/>
          <w:szCs w:val="24"/>
        </w:rPr>
        <w:t>Кассир торгового зала – 10человек;</w:t>
      </w:r>
    </w:p>
    <w:p w14:paraId="6320E4F2" w14:textId="77777777" w:rsidR="009124C4" w:rsidRPr="00C7463F" w:rsidRDefault="009124C4" w:rsidP="009124C4">
      <w:pPr>
        <w:ind w:firstLine="567"/>
        <w:jc w:val="both"/>
        <w:rPr>
          <w:sz w:val="24"/>
          <w:szCs w:val="24"/>
        </w:rPr>
      </w:pPr>
      <w:r w:rsidRPr="00C7463F">
        <w:rPr>
          <w:sz w:val="24"/>
          <w:szCs w:val="24"/>
        </w:rPr>
        <w:t>Бухгалтер – 9 человек;</w:t>
      </w:r>
    </w:p>
    <w:p w14:paraId="7FFC0156" w14:textId="77777777" w:rsidR="009124C4" w:rsidRPr="00C7463F" w:rsidRDefault="009124C4" w:rsidP="009124C4">
      <w:pPr>
        <w:ind w:firstLine="567"/>
        <w:jc w:val="both"/>
        <w:rPr>
          <w:sz w:val="24"/>
          <w:szCs w:val="24"/>
        </w:rPr>
      </w:pPr>
      <w:r w:rsidRPr="00C7463F">
        <w:rPr>
          <w:sz w:val="24"/>
          <w:szCs w:val="24"/>
        </w:rPr>
        <w:t>Эксперт - 10 человек.</w:t>
      </w:r>
    </w:p>
    <w:p w14:paraId="01CC2FE4" w14:textId="77777777" w:rsidR="009124C4" w:rsidRPr="00C7463F" w:rsidRDefault="009124C4" w:rsidP="009124C4">
      <w:pPr>
        <w:ind w:firstLine="567"/>
        <w:jc w:val="both"/>
        <w:rPr>
          <w:sz w:val="24"/>
          <w:szCs w:val="24"/>
        </w:rPr>
      </w:pPr>
      <w:r w:rsidRPr="00C7463F">
        <w:rPr>
          <w:sz w:val="24"/>
          <w:szCs w:val="24"/>
        </w:rPr>
        <w:t>Содействие трудоустройству незанятых одиноких родителей, родителей, воспитывающих детей – инвалидов, многодетных родителей через создание дополнительных (в том числе надомных) постоянных рабочих мест -  в рамках мероприятия трудоустроено 3 человека (2014 год – 2 человека). В 2015 году граждане трудоустроены по следующим профессиям: начальник отдела (управления кадрами и трудовыми отношениями), оператор котельной, менеджер.</w:t>
      </w:r>
    </w:p>
    <w:p w14:paraId="1155E3AC" w14:textId="77777777" w:rsidR="009124C4" w:rsidRPr="00C7463F" w:rsidRDefault="009124C4" w:rsidP="009124C4">
      <w:pPr>
        <w:ind w:firstLine="567"/>
        <w:jc w:val="both"/>
        <w:rPr>
          <w:sz w:val="24"/>
          <w:szCs w:val="24"/>
        </w:rPr>
      </w:pPr>
      <w:r w:rsidRPr="00C7463F">
        <w:rPr>
          <w:sz w:val="24"/>
          <w:szCs w:val="24"/>
        </w:rPr>
        <w:t>Содействие временному трудоустройству лиц, осужденных к исполнению наказания в виде лишения свободы – в рамках мероприятия трудоустроено 60 человек (2014 год – 119 человек).</w:t>
      </w:r>
    </w:p>
    <w:p w14:paraId="270BE68D" w14:textId="77777777" w:rsidR="009124C4" w:rsidRPr="00C7463F" w:rsidRDefault="009124C4" w:rsidP="009124C4">
      <w:pPr>
        <w:ind w:left="28" w:firstLine="567"/>
        <w:contextualSpacing/>
        <w:jc w:val="both"/>
        <w:rPr>
          <w:iCs/>
          <w:color w:val="000000"/>
          <w:sz w:val="24"/>
          <w:szCs w:val="24"/>
        </w:rPr>
      </w:pPr>
      <w:r w:rsidRPr="00C7463F">
        <w:rPr>
          <w:sz w:val="24"/>
          <w:szCs w:val="24"/>
        </w:rPr>
        <w:t xml:space="preserve">Служба занятости населения предоставляет полный спектр государственных услуг, оказывает </w:t>
      </w:r>
      <w:r w:rsidRPr="00C7463F">
        <w:rPr>
          <w:iCs/>
          <w:color w:val="000000"/>
          <w:sz w:val="24"/>
          <w:szCs w:val="24"/>
        </w:rPr>
        <w:t xml:space="preserve">социальную поддержку в виде </w:t>
      </w:r>
      <w:r w:rsidRPr="00C7463F">
        <w:rPr>
          <w:sz w:val="24"/>
          <w:szCs w:val="24"/>
        </w:rPr>
        <w:t xml:space="preserve">выплаты пособия по безработице, материальной помощи, стипендий в период прохождения профессионального </w:t>
      </w:r>
      <w:proofErr w:type="gramStart"/>
      <w:r w:rsidRPr="00C7463F">
        <w:rPr>
          <w:sz w:val="24"/>
          <w:szCs w:val="24"/>
        </w:rPr>
        <w:t>обучения по направлению</w:t>
      </w:r>
      <w:proofErr w:type="gramEnd"/>
      <w:r w:rsidRPr="00C7463F">
        <w:rPr>
          <w:sz w:val="24"/>
          <w:szCs w:val="24"/>
        </w:rPr>
        <w:t xml:space="preserve"> центра занятости населения, назначения досрочных пенсий.</w:t>
      </w:r>
    </w:p>
    <w:p w14:paraId="0E986806" w14:textId="77777777" w:rsidR="009124C4" w:rsidRPr="00C7463F" w:rsidRDefault="009124C4" w:rsidP="009124C4">
      <w:pPr>
        <w:ind w:firstLine="567"/>
        <w:jc w:val="both"/>
        <w:rPr>
          <w:sz w:val="24"/>
          <w:szCs w:val="24"/>
        </w:rPr>
      </w:pPr>
      <w:r w:rsidRPr="00C7463F">
        <w:rPr>
          <w:sz w:val="24"/>
          <w:szCs w:val="24"/>
        </w:rPr>
        <w:t>В отчётном году численность граждан, которым были назначены социальные выплаты, составила 1</w:t>
      </w:r>
      <w:r>
        <w:rPr>
          <w:sz w:val="24"/>
          <w:szCs w:val="24"/>
        </w:rPr>
        <w:t> </w:t>
      </w:r>
      <w:r w:rsidRPr="00C7463F">
        <w:rPr>
          <w:sz w:val="24"/>
          <w:szCs w:val="24"/>
        </w:rPr>
        <w:t xml:space="preserve">261 человек (в процентах к предыдущему году – 102,4), из них: </w:t>
      </w:r>
    </w:p>
    <w:p w14:paraId="07DB5585" w14:textId="77777777" w:rsidR="009124C4" w:rsidRPr="00C7463F" w:rsidRDefault="009124C4" w:rsidP="009124C4">
      <w:pPr>
        <w:ind w:firstLine="567"/>
        <w:jc w:val="both"/>
        <w:rPr>
          <w:sz w:val="24"/>
          <w:szCs w:val="24"/>
        </w:rPr>
      </w:pPr>
      <w:r w:rsidRPr="00C7463F">
        <w:rPr>
          <w:sz w:val="24"/>
          <w:szCs w:val="24"/>
        </w:rPr>
        <w:t>численность граждан, признанных безработными, которым назначено пособие по безработице, - 1</w:t>
      </w:r>
      <w:r>
        <w:rPr>
          <w:sz w:val="24"/>
          <w:szCs w:val="24"/>
        </w:rPr>
        <w:t> </w:t>
      </w:r>
      <w:r w:rsidRPr="00C7463F">
        <w:rPr>
          <w:sz w:val="24"/>
          <w:szCs w:val="24"/>
        </w:rPr>
        <w:t xml:space="preserve">113 человек, </w:t>
      </w:r>
    </w:p>
    <w:p w14:paraId="046C90A8" w14:textId="77777777" w:rsidR="009124C4" w:rsidRPr="00C7463F" w:rsidRDefault="009124C4" w:rsidP="009124C4">
      <w:pPr>
        <w:ind w:firstLine="567"/>
        <w:jc w:val="both"/>
        <w:rPr>
          <w:sz w:val="24"/>
          <w:szCs w:val="24"/>
        </w:rPr>
      </w:pPr>
      <w:r w:rsidRPr="00C7463F">
        <w:rPr>
          <w:sz w:val="24"/>
          <w:szCs w:val="24"/>
        </w:rPr>
        <w:t xml:space="preserve">численность безработных граждан, которым назначена стипендия в период прохождения </w:t>
      </w:r>
      <w:proofErr w:type="gramStart"/>
      <w:r w:rsidRPr="00C7463F">
        <w:rPr>
          <w:sz w:val="24"/>
          <w:szCs w:val="24"/>
        </w:rPr>
        <w:t>обучения по направлению</w:t>
      </w:r>
      <w:proofErr w:type="gramEnd"/>
      <w:r w:rsidRPr="00C7463F">
        <w:rPr>
          <w:sz w:val="24"/>
          <w:szCs w:val="24"/>
        </w:rPr>
        <w:t xml:space="preserve"> центра занятости, - 134 человека, </w:t>
      </w:r>
    </w:p>
    <w:p w14:paraId="53F63F7E" w14:textId="77777777" w:rsidR="009124C4" w:rsidRPr="00C7463F" w:rsidRDefault="009124C4" w:rsidP="009124C4">
      <w:pPr>
        <w:ind w:firstLine="567"/>
        <w:jc w:val="both"/>
        <w:rPr>
          <w:sz w:val="24"/>
          <w:szCs w:val="24"/>
        </w:rPr>
      </w:pPr>
      <w:r w:rsidRPr="00C7463F">
        <w:rPr>
          <w:sz w:val="24"/>
          <w:szCs w:val="24"/>
        </w:rPr>
        <w:t xml:space="preserve">численность граждан, которым оказана материальная помощь, – 1 человек, </w:t>
      </w:r>
    </w:p>
    <w:p w14:paraId="28EEA309" w14:textId="77777777" w:rsidR="009124C4" w:rsidRPr="00C7463F" w:rsidRDefault="009124C4" w:rsidP="009124C4">
      <w:pPr>
        <w:ind w:firstLine="567"/>
        <w:jc w:val="both"/>
        <w:rPr>
          <w:sz w:val="24"/>
          <w:szCs w:val="24"/>
        </w:rPr>
      </w:pPr>
      <w:r w:rsidRPr="00C7463F">
        <w:rPr>
          <w:sz w:val="24"/>
          <w:szCs w:val="24"/>
        </w:rPr>
        <w:t xml:space="preserve">численность граждан, которым назначена досрочная пенсия - 13 человек. </w:t>
      </w:r>
    </w:p>
    <w:p w14:paraId="65F15713" w14:textId="77777777" w:rsidR="009124C4" w:rsidRPr="00C7463F" w:rsidRDefault="009124C4" w:rsidP="009124C4">
      <w:pPr>
        <w:ind w:firstLine="567"/>
        <w:jc w:val="both"/>
        <w:rPr>
          <w:sz w:val="24"/>
          <w:szCs w:val="24"/>
        </w:rPr>
      </w:pPr>
      <w:r w:rsidRPr="00C7463F">
        <w:rPr>
          <w:sz w:val="24"/>
          <w:szCs w:val="24"/>
        </w:rPr>
        <w:t>Фактические затраты на выплату пособий, стипендий, материальной помощи за отчётный год составили18 583,7 тыс. рублей, что на 44 % больше, чем в предыдущем году, в том числе затраты на выплату:</w:t>
      </w:r>
    </w:p>
    <w:p w14:paraId="76A666B1" w14:textId="77777777" w:rsidR="009124C4" w:rsidRPr="00C7463F" w:rsidRDefault="009124C4" w:rsidP="009124C4">
      <w:pPr>
        <w:ind w:firstLine="567"/>
        <w:jc w:val="both"/>
        <w:rPr>
          <w:sz w:val="24"/>
          <w:szCs w:val="24"/>
        </w:rPr>
      </w:pPr>
      <w:r w:rsidRPr="00C7463F">
        <w:rPr>
          <w:sz w:val="24"/>
          <w:szCs w:val="24"/>
        </w:rPr>
        <w:t xml:space="preserve">пособий составили 17 699,8 тыс. рублей, </w:t>
      </w:r>
    </w:p>
    <w:p w14:paraId="68BE78A1" w14:textId="77777777" w:rsidR="009124C4" w:rsidRPr="00C7463F" w:rsidRDefault="009124C4" w:rsidP="009124C4">
      <w:pPr>
        <w:ind w:firstLine="567"/>
        <w:jc w:val="both"/>
        <w:rPr>
          <w:sz w:val="24"/>
          <w:szCs w:val="24"/>
        </w:rPr>
      </w:pPr>
      <w:r w:rsidRPr="00C7463F">
        <w:rPr>
          <w:sz w:val="24"/>
          <w:szCs w:val="24"/>
        </w:rPr>
        <w:t xml:space="preserve">стипендий – 517,8 тыс. рублей, </w:t>
      </w:r>
    </w:p>
    <w:p w14:paraId="6E269AB7" w14:textId="77777777" w:rsidR="009124C4" w:rsidRPr="00C7463F" w:rsidRDefault="009124C4" w:rsidP="009124C4">
      <w:pPr>
        <w:ind w:firstLine="567"/>
        <w:jc w:val="both"/>
        <w:rPr>
          <w:sz w:val="24"/>
          <w:szCs w:val="24"/>
        </w:rPr>
      </w:pPr>
      <w:r w:rsidRPr="00C7463F">
        <w:rPr>
          <w:sz w:val="24"/>
          <w:szCs w:val="24"/>
        </w:rPr>
        <w:t xml:space="preserve">материальной помощи – 2,3 тыс. рублей, </w:t>
      </w:r>
    </w:p>
    <w:p w14:paraId="5A0A63B4" w14:textId="77777777" w:rsidR="009124C4" w:rsidRPr="00C7463F" w:rsidRDefault="009124C4" w:rsidP="009124C4">
      <w:pPr>
        <w:ind w:firstLine="567"/>
        <w:jc w:val="both"/>
        <w:rPr>
          <w:sz w:val="24"/>
          <w:szCs w:val="24"/>
        </w:rPr>
      </w:pPr>
      <w:r w:rsidRPr="00C7463F">
        <w:rPr>
          <w:sz w:val="24"/>
          <w:szCs w:val="24"/>
        </w:rPr>
        <w:t xml:space="preserve">досрочной пенсии – 363,8 тыс. рублей.  </w:t>
      </w:r>
    </w:p>
    <w:p w14:paraId="5B9FC894" w14:textId="77777777" w:rsidR="009124C4" w:rsidRPr="00C7463F" w:rsidRDefault="009124C4" w:rsidP="009124C4">
      <w:pPr>
        <w:ind w:firstLine="567"/>
        <w:jc w:val="both"/>
        <w:rPr>
          <w:sz w:val="24"/>
          <w:szCs w:val="24"/>
        </w:rPr>
      </w:pPr>
      <w:r w:rsidRPr="00C7463F">
        <w:rPr>
          <w:sz w:val="24"/>
          <w:szCs w:val="24"/>
        </w:rPr>
        <w:t>Средняя продолжительность выплаты:</w:t>
      </w:r>
    </w:p>
    <w:p w14:paraId="1BDECDF4" w14:textId="77777777" w:rsidR="009124C4" w:rsidRPr="00C7463F" w:rsidRDefault="009124C4" w:rsidP="009124C4">
      <w:pPr>
        <w:ind w:firstLine="567"/>
        <w:jc w:val="both"/>
        <w:rPr>
          <w:sz w:val="24"/>
          <w:szCs w:val="24"/>
        </w:rPr>
      </w:pPr>
      <w:r w:rsidRPr="00C7463F">
        <w:rPr>
          <w:sz w:val="24"/>
          <w:szCs w:val="24"/>
        </w:rPr>
        <w:t xml:space="preserve">пособия по безработице составила 2,26 месяца (2014 год – 1,92 месяца), </w:t>
      </w:r>
    </w:p>
    <w:p w14:paraId="4D8FCA9A" w14:textId="77777777" w:rsidR="009124C4" w:rsidRPr="00C7463F" w:rsidRDefault="009124C4" w:rsidP="009124C4">
      <w:pPr>
        <w:ind w:firstLine="567"/>
        <w:jc w:val="both"/>
        <w:rPr>
          <w:sz w:val="24"/>
          <w:szCs w:val="24"/>
        </w:rPr>
      </w:pPr>
      <w:r w:rsidRPr="00C7463F">
        <w:rPr>
          <w:sz w:val="24"/>
          <w:szCs w:val="24"/>
        </w:rPr>
        <w:t xml:space="preserve">стипендии в период прохождения </w:t>
      </w:r>
      <w:proofErr w:type="gramStart"/>
      <w:r w:rsidRPr="00C7463F">
        <w:rPr>
          <w:sz w:val="24"/>
          <w:szCs w:val="24"/>
        </w:rPr>
        <w:t>обучения по направлению</w:t>
      </w:r>
      <w:proofErr w:type="gramEnd"/>
      <w:r w:rsidRPr="00C7463F">
        <w:rPr>
          <w:sz w:val="24"/>
          <w:szCs w:val="24"/>
        </w:rPr>
        <w:t xml:space="preserve"> центра занятости 1,98 месяца (2014 год – 1,91 месяца).</w:t>
      </w:r>
    </w:p>
    <w:p w14:paraId="205C624B" w14:textId="77777777" w:rsidR="009124C4" w:rsidRPr="00C7463F" w:rsidRDefault="009124C4" w:rsidP="009124C4">
      <w:pPr>
        <w:ind w:firstLine="567"/>
        <w:jc w:val="both"/>
        <w:rPr>
          <w:sz w:val="24"/>
          <w:szCs w:val="24"/>
        </w:rPr>
      </w:pPr>
      <w:r w:rsidRPr="00C7463F">
        <w:rPr>
          <w:sz w:val="24"/>
          <w:szCs w:val="24"/>
        </w:rPr>
        <w:t xml:space="preserve">Реализация мероприятий программы автономного округа на территории города Сургута позволяет не допустить роста безработицы, способствует сохранению кадрового потенциала работников организаций, созданию постоянных и временных рабочих мест для безработных граждан и незанятого населения, повышению конкурентоспособности граждан, их адаптации на </w:t>
      </w:r>
      <w:r w:rsidRPr="00C7463F">
        <w:rPr>
          <w:sz w:val="24"/>
          <w:szCs w:val="24"/>
        </w:rPr>
        <w:lastRenderedPageBreak/>
        <w:t>рынке труда. Будет продолжена работа, направленная на оказание содействия трудоустройству граждан, ищущих работу, привлечению работодателей к участию в мероприятиях программ, действующих на территории Ханты-Мансийского автономного округа – Югры.</w:t>
      </w:r>
    </w:p>
    <w:p w14:paraId="1333A3C0" w14:textId="77777777" w:rsidR="009124C4" w:rsidRPr="00FB1D0C" w:rsidRDefault="009124C4" w:rsidP="009124C4">
      <w:pPr>
        <w:ind w:firstLine="567"/>
        <w:jc w:val="both"/>
        <w:rPr>
          <w:b/>
          <w:sz w:val="24"/>
          <w:szCs w:val="24"/>
        </w:rPr>
      </w:pPr>
      <w:r w:rsidRPr="00C7463F">
        <w:rPr>
          <w:sz w:val="24"/>
          <w:szCs w:val="24"/>
        </w:rPr>
        <w:t>Для обеспечения сохранения жизни и здоровья работников в процессе трудовой деятельности в организациях города Сургута с 2016 года реализуется муниципальная программа «Улучшение условий и охраны труда в городе Сургуте».</w:t>
      </w:r>
    </w:p>
    <w:p w14:paraId="02600F4B" w14:textId="77777777" w:rsidR="006A3785" w:rsidRPr="002D10D9" w:rsidRDefault="006A3785" w:rsidP="006A3785">
      <w:pPr>
        <w:pStyle w:val="21"/>
        <w:spacing w:after="0" w:line="240" w:lineRule="auto"/>
        <w:ind w:firstLine="567"/>
        <w:jc w:val="both"/>
        <w:rPr>
          <w:iCs/>
          <w:sz w:val="24"/>
          <w:szCs w:val="24"/>
          <w:highlight w:val="yellow"/>
        </w:rPr>
      </w:pPr>
    </w:p>
    <w:p w14:paraId="2D75AA77" w14:textId="77777777" w:rsidR="000E0C1A" w:rsidRPr="005A6446" w:rsidRDefault="000E0C1A" w:rsidP="000E0C1A">
      <w:pPr>
        <w:ind w:firstLine="567"/>
        <w:jc w:val="both"/>
        <w:rPr>
          <w:b/>
          <w:color w:val="0070C0"/>
          <w:sz w:val="24"/>
          <w:szCs w:val="24"/>
        </w:rPr>
      </w:pPr>
      <w:r w:rsidRPr="005A6446">
        <w:rPr>
          <w:b/>
          <w:color w:val="0070C0"/>
          <w:sz w:val="24"/>
          <w:szCs w:val="24"/>
        </w:rPr>
        <w:t>Уровень  жизни населения</w:t>
      </w:r>
    </w:p>
    <w:p w14:paraId="16195FD7" w14:textId="054723DC" w:rsidR="000E0C1A" w:rsidRPr="005A6446" w:rsidRDefault="000E0C1A" w:rsidP="000E0C1A">
      <w:pPr>
        <w:ind w:firstLine="567"/>
        <w:jc w:val="both"/>
        <w:rPr>
          <w:sz w:val="24"/>
          <w:szCs w:val="24"/>
        </w:rPr>
      </w:pPr>
      <w:r w:rsidRPr="005A6446">
        <w:rPr>
          <w:sz w:val="24"/>
          <w:szCs w:val="24"/>
        </w:rPr>
        <w:t>За отчетный год населением города получено по оценке 207</w:t>
      </w:r>
      <w:r w:rsidR="0088451D">
        <w:rPr>
          <w:sz w:val="24"/>
          <w:szCs w:val="24"/>
        </w:rPr>
        <w:t xml:space="preserve"> </w:t>
      </w:r>
      <w:r w:rsidRPr="005A6446">
        <w:rPr>
          <w:sz w:val="24"/>
          <w:szCs w:val="24"/>
        </w:rPr>
        <w:t>млрд.рублей доходов, что на 4 % больше</w:t>
      </w:r>
      <w:r>
        <w:rPr>
          <w:sz w:val="24"/>
          <w:szCs w:val="24"/>
        </w:rPr>
        <w:t xml:space="preserve"> </w:t>
      </w:r>
      <w:r w:rsidRPr="005A6446">
        <w:rPr>
          <w:sz w:val="24"/>
          <w:szCs w:val="24"/>
        </w:rPr>
        <w:t>уровня</w:t>
      </w:r>
      <w:r>
        <w:rPr>
          <w:sz w:val="24"/>
          <w:szCs w:val="24"/>
        </w:rPr>
        <w:t xml:space="preserve"> </w:t>
      </w:r>
      <w:r w:rsidRPr="005A6446">
        <w:rPr>
          <w:sz w:val="24"/>
          <w:szCs w:val="24"/>
        </w:rPr>
        <w:t>предыдущего года.</w:t>
      </w:r>
    </w:p>
    <w:p w14:paraId="667E6EF4" w14:textId="77777777" w:rsidR="000E0C1A" w:rsidRPr="005A6446" w:rsidRDefault="000E0C1A" w:rsidP="000E0C1A">
      <w:pPr>
        <w:ind w:firstLine="567"/>
        <w:jc w:val="both"/>
        <w:rPr>
          <w:sz w:val="24"/>
          <w:szCs w:val="24"/>
        </w:rPr>
      </w:pPr>
      <w:r w:rsidRPr="005A6446">
        <w:rPr>
          <w:sz w:val="24"/>
          <w:szCs w:val="24"/>
        </w:rPr>
        <w:t xml:space="preserve">В структуре </w:t>
      </w:r>
      <w:proofErr w:type="gramStart"/>
      <w:r w:rsidRPr="005A6446">
        <w:rPr>
          <w:sz w:val="24"/>
          <w:szCs w:val="24"/>
        </w:rPr>
        <w:t>денежных</w:t>
      </w:r>
      <w:proofErr w:type="gramEnd"/>
      <w:r w:rsidRPr="005A6446">
        <w:rPr>
          <w:sz w:val="24"/>
          <w:szCs w:val="24"/>
        </w:rPr>
        <w:t xml:space="preserve"> доходов населения:</w:t>
      </w:r>
    </w:p>
    <w:p w14:paraId="1B737B28" w14:textId="77777777" w:rsidR="000E0C1A" w:rsidRPr="005A6446" w:rsidRDefault="000E0C1A" w:rsidP="000E0C1A">
      <w:pPr>
        <w:ind w:firstLine="567"/>
        <w:jc w:val="both"/>
        <w:rPr>
          <w:sz w:val="24"/>
          <w:szCs w:val="24"/>
        </w:rPr>
      </w:pPr>
      <w:r w:rsidRPr="005A6446">
        <w:rPr>
          <w:sz w:val="24"/>
          <w:szCs w:val="24"/>
        </w:rPr>
        <w:t xml:space="preserve">- 72,5 % составила оплата труда, </w:t>
      </w:r>
    </w:p>
    <w:p w14:paraId="38487251" w14:textId="77777777" w:rsidR="000E0C1A" w:rsidRPr="005A6446" w:rsidRDefault="000E0C1A" w:rsidP="000E0C1A">
      <w:pPr>
        <w:ind w:firstLine="567"/>
        <w:jc w:val="both"/>
        <w:rPr>
          <w:sz w:val="24"/>
          <w:szCs w:val="24"/>
        </w:rPr>
      </w:pPr>
      <w:r w:rsidRPr="005A6446">
        <w:rPr>
          <w:sz w:val="24"/>
          <w:szCs w:val="24"/>
        </w:rPr>
        <w:t xml:space="preserve">- 6,7 % - доходы от предпринимательской деятельности, </w:t>
      </w:r>
    </w:p>
    <w:p w14:paraId="4E565D86" w14:textId="77777777" w:rsidR="000E0C1A" w:rsidRPr="005A6446" w:rsidRDefault="000E0C1A" w:rsidP="000E0C1A">
      <w:pPr>
        <w:ind w:firstLine="567"/>
        <w:jc w:val="both"/>
        <w:rPr>
          <w:sz w:val="24"/>
          <w:szCs w:val="24"/>
        </w:rPr>
      </w:pPr>
      <w:r w:rsidRPr="005A6446">
        <w:rPr>
          <w:sz w:val="24"/>
          <w:szCs w:val="24"/>
        </w:rPr>
        <w:t xml:space="preserve">- 14,6 % - социальные трансферты, </w:t>
      </w:r>
    </w:p>
    <w:p w14:paraId="624EBE30" w14:textId="77777777" w:rsidR="000E0C1A" w:rsidRPr="005A6446" w:rsidRDefault="000E0C1A" w:rsidP="000E0C1A">
      <w:pPr>
        <w:ind w:firstLine="567"/>
        <w:jc w:val="both"/>
        <w:rPr>
          <w:sz w:val="24"/>
          <w:szCs w:val="24"/>
        </w:rPr>
      </w:pPr>
      <w:r w:rsidRPr="005A6446">
        <w:rPr>
          <w:sz w:val="24"/>
          <w:szCs w:val="24"/>
        </w:rPr>
        <w:t xml:space="preserve">- 3,1 % - доходы населения от собственности, </w:t>
      </w:r>
    </w:p>
    <w:p w14:paraId="01E30F7B" w14:textId="77777777" w:rsidR="000E0C1A" w:rsidRPr="005A6446" w:rsidRDefault="000E0C1A" w:rsidP="000E0C1A">
      <w:pPr>
        <w:ind w:firstLine="567"/>
        <w:jc w:val="both"/>
        <w:rPr>
          <w:sz w:val="24"/>
          <w:szCs w:val="24"/>
        </w:rPr>
      </w:pPr>
      <w:r w:rsidRPr="005A6446">
        <w:rPr>
          <w:sz w:val="24"/>
          <w:szCs w:val="24"/>
        </w:rPr>
        <w:t>- 3,1 % - прочие доходы.</w:t>
      </w:r>
    </w:p>
    <w:p w14:paraId="7ED5A591" w14:textId="77777777" w:rsidR="000E0C1A" w:rsidRPr="005A6446" w:rsidRDefault="000E0C1A" w:rsidP="000E0C1A">
      <w:pPr>
        <w:ind w:firstLine="567"/>
        <w:jc w:val="both"/>
        <w:rPr>
          <w:sz w:val="24"/>
          <w:szCs w:val="24"/>
        </w:rPr>
      </w:pPr>
      <w:r w:rsidRPr="005A6446">
        <w:rPr>
          <w:sz w:val="24"/>
          <w:szCs w:val="24"/>
        </w:rPr>
        <w:t>В 2015 году по предварительным данным:</w:t>
      </w:r>
    </w:p>
    <w:p w14:paraId="653D9B3F" w14:textId="77777777" w:rsidR="000E0C1A" w:rsidRPr="005A6446" w:rsidRDefault="000E0C1A" w:rsidP="000E0C1A">
      <w:pPr>
        <w:ind w:firstLine="567"/>
        <w:jc w:val="both"/>
        <w:rPr>
          <w:sz w:val="24"/>
          <w:szCs w:val="24"/>
        </w:rPr>
      </w:pPr>
      <w:r w:rsidRPr="005A6446">
        <w:rPr>
          <w:sz w:val="24"/>
          <w:szCs w:val="24"/>
        </w:rPr>
        <w:t>среднемесячный денежный доход на душу населения составил 49,9 тыс. рублей, в том числе располагаемый (за вычетом налогов и обязательных платежей) – 43,5 тыс. рублей,</w:t>
      </w:r>
    </w:p>
    <w:p w14:paraId="07799C21" w14:textId="77777777" w:rsidR="000E0C1A" w:rsidRPr="005A6446" w:rsidRDefault="000E0C1A" w:rsidP="000E0C1A">
      <w:pPr>
        <w:ind w:firstLine="567"/>
        <w:jc w:val="both"/>
        <w:rPr>
          <w:sz w:val="24"/>
          <w:szCs w:val="24"/>
        </w:rPr>
      </w:pPr>
      <w:r w:rsidRPr="005A6446">
        <w:rPr>
          <w:sz w:val="24"/>
          <w:szCs w:val="24"/>
        </w:rPr>
        <w:t xml:space="preserve">среднемесячная заработная плата одного работающего (по крупным и средним организациям) – 75,9 тыс. рублей, </w:t>
      </w:r>
    </w:p>
    <w:p w14:paraId="5F67421A" w14:textId="77777777" w:rsidR="000E0C1A" w:rsidRPr="005A6446" w:rsidRDefault="000E0C1A" w:rsidP="000E0C1A">
      <w:pPr>
        <w:ind w:firstLine="567"/>
        <w:jc w:val="both"/>
        <w:rPr>
          <w:sz w:val="24"/>
          <w:szCs w:val="24"/>
        </w:rPr>
      </w:pPr>
      <w:r w:rsidRPr="005A6446">
        <w:rPr>
          <w:sz w:val="24"/>
          <w:szCs w:val="24"/>
        </w:rPr>
        <w:t>среднемесячная трудовая пенсия по старости – 19,9 тыс. рублей.</w:t>
      </w:r>
    </w:p>
    <w:p w14:paraId="175FCE6B" w14:textId="77777777" w:rsidR="000E0C1A" w:rsidRPr="005A6446" w:rsidRDefault="000E0C1A" w:rsidP="000E0C1A">
      <w:pPr>
        <w:ind w:firstLine="567"/>
        <w:jc w:val="both"/>
        <w:rPr>
          <w:bCs/>
          <w:spacing w:val="1"/>
          <w:sz w:val="24"/>
          <w:szCs w:val="24"/>
        </w:rPr>
      </w:pPr>
      <w:r w:rsidRPr="005A6446">
        <w:rPr>
          <w:bCs/>
          <w:spacing w:val="1"/>
          <w:sz w:val="24"/>
          <w:szCs w:val="24"/>
        </w:rPr>
        <w:t>Отчётный год характеризуется</w:t>
      </w:r>
      <w:r w:rsidRPr="005A6446">
        <w:rPr>
          <w:sz w:val="24"/>
          <w:szCs w:val="24"/>
        </w:rPr>
        <w:t xml:space="preserve"> существенным снижением покупательной способности доходов населения, что обусловлено значительным опережением темпов </w:t>
      </w:r>
      <w:r w:rsidRPr="005A6446">
        <w:rPr>
          <w:bCs/>
          <w:spacing w:val="1"/>
          <w:sz w:val="24"/>
          <w:szCs w:val="24"/>
        </w:rPr>
        <w:t>роста потребительских цен по сравнению с темпами роста доходов населения.</w:t>
      </w:r>
      <w:r>
        <w:rPr>
          <w:bCs/>
          <w:spacing w:val="1"/>
          <w:sz w:val="24"/>
          <w:szCs w:val="24"/>
        </w:rPr>
        <w:t xml:space="preserve"> </w:t>
      </w:r>
      <w:r w:rsidRPr="005A6446">
        <w:rPr>
          <w:bCs/>
          <w:spacing w:val="1"/>
          <w:sz w:val="24"/>
          <w:szCs w:val="24"/>
        </w:rPr>
        <w:t>При этом снижение покупательной способности доходов в целом является более глубоким, чем заработной платы и пенсии.</w:t>
      </w:r>
    </w:p>
    <w:p w14:paraId="517E92B9" w14:textId="77777777" w:rsidR="000E0C1A" w:rsidRPr="005A6446" w:rsidRDefault="000E0C1A" w:rsidP="000E0C1A">
      <w:pPr>
        <w:ind w:firstLine="567"/>
        <w:jc w:val="both"/>
        <w:rPr>
          <w:sz w:val="24"/>
          <w:szCs w:val="24"/>
        </w:rPr>
      </w:pPr>
      <w:r w:rsidRPr="005A6446">
        <w:rPr>
          <w:sz w:val="24"/>
          <w:szCs w:val="24"/>
        </w:rPr>
        <w:t>К уровню 2014 года:</w:t>
      </w:r>
    </w:p>
    <w:p w14:paraId="7FCF915B" w14:textId="77777777" w:rsidR="000E0C1A" w:rsidRPr="005A6446" w:rsidRDefault="000E0C1A" w:rsidP="000E0C1A">
      <w:pPr>
        <w:ind w:firstLine="567"/>
        <w:jc w:val="both"/>
        <w:rPr>
          <w:sz w:val="24"/>
          <w:szCs w:val="24"/>
        </w:rPr>
      </w:pPr>
      <w:r w:rsidRPr="005A6446">
        <w:rPr>
          <w:sz w:val="24"/>
          <w:szCs w:val="24"/>
        </w:rPr>
        <w:t xml:space="preserve">реальные доходы населения снизились на 11 % (89 %), </w:t>
      </w:r>
    </w:p>
    <w:p w14:paraId="59083B34" w14:textId="77777777" w:rsidR="000E0C1A" w:rsidRPr="0088451D" w:rsidRDefault="000E0C1A" w:rsidP="000E0C1A">
      <w:pPr>
        <w:ind w:firstLine="567"/>
        <w:jc w:val="both"/>
        <w:rPr>
          <w:sz w:val="24"/>
          <w:szCs w:val="24"/>
        </w:rPr>
      </w:pPr>
      <w:r w:rsidRPr="005A6446">
        <w:rPr>
          <w:sz w:val="24"/>
          <w:szCs w:val="24"/>
        </w:rPr>
        <w:t xml:space="preserve">реальная </w:t>
      </w:r>
      <w:r w:rsidRPr="0088451D">
        <w:rPr>
          <w:sz w:val="24"/>
          <w:szCs w:val="24"/>
        </w:rPr>
        <w:t xml:space="preserve">заработная плата - на 8,3 % (91,7 %), </w:t>
      </w:r>
    </w:p>
    <w:p w14:paraId="2BD4305B" w14:textId="77777777" w:rsidR="000E0C1A" w:rsidRPr="0088451D" w:rsidRDefault="000E0C1A" w:rsidP="000E0C1A">
      <w:pPr>
        <w:ind w:firstLine="567"/>
        <w:jc w:val="both"/>
        <w:rPr>
          <w:sz w:val="24"/>
          <w:szCs w:val="24"/>
        </w:rPr>
      </w:pPr>
      <w:r w:rsidRPr="0088451D">
        <w:rPr>
          <w:sz w:val="24"/>
          <w:szCs w:val="24"/>
        </w:rPr>
        <w:t>реальная трудовая пенсия  по старости – на 2,4 % (97,6 %).</w:t>
      </w:r>
    </w:p>
    <w:p w14:paraId="064FCD35" w14:textId="77777777" w:rsidR="000E0C1A" w:rsidRPr="0088451D" w:rsidRDefault="000E0C1A" w:rsidP="000E0C1A">
      <w:pPr>
        <w:ind w:firstLine="567"/>
        <w:jc w:val="both"/>
        <w:rPr>
          <w:sz w:val="24"/>
          <w:szCs w:val="24"/>
        </w:rPr>
      </w:pPr>
      <w:r w:rsidRPr="0088451D">
        <w:rPr>
          <w:sz w:val="24"/>
          <w:szCs w:val="24"/>
        </w:rPr>
        <w:t>Соотношение доходов и величины прожиточного минимума:</w:t>
      </w:r>
    </w:p>
    <w:p w14:paraId="3E801BEF" w14:textId="77777777" w:rsidR="000E0C1A" w:rsidRPr="0088451D" w:rsidRDefault="000E0C1A" w:rsidP="000E0C1A">
      <w:pPr>
        <w:ind w:firstLine="567"/>
        <w:jc w:val="both"/>
        <w:rPr>
          <w:sz w:val="24"/>
          <w:szCs w:val="24"/>
        </w:rPr>
      </w:pPr>
      <w:r w:rsidRPr="0088451D">
        <w:rPr>
          <w:sz w:val="24"/>
          <w:szCs w:val="24"/>
        </w:rPr>
        <w:t xml:space="preserve">среднедушевой доход обеспечил 3,5 прожиточного минимума (2014 год – 4,2), </w:t>
      </w:r>
    </w:p>
    <w:p w14:paraId="53BC63B5" w14:textId="77777777" w:rsidR="000E0C1A" w:rsidRPr="0088451D" w:rsidRDefault="000E0C1A" w:rsidP="000E0C1A">
      <w:pPr>
        <w:ind w:firstLine="567"/>
        <w:jc w:val="both"/>
        <w:rPr>
          <w:sz w:val="24"/>
          <w:szCs w:val="24"/>
        </w:rPr>
      </w:pPr>
      <w:r w:rsidRPr="0088451D">
        <w:rPr>
          <w:sz w:val="24"/>
          <w:szCs w:val="24"/>
        </w:rPr>
        <w:t xml:space="preserve">заработная плата – 5,1 прожиточного минимума трудоспособного человека (5,9), </w:t>
      </w:r>
    </w:p>
    <w:p w14:paraId="7D4A0652" w14:textId="77777777" w:rsidR="000E0C1A" w:rsidRPr="0088451D" w:rsidRDefault="000E0C1A" w:rsidP="000E0C1A">
      <w:pPr>
        <w:ind w:firstLine="567"/>
        <w:jc w:val="both"/>
        <w:rPr>
          <w:sz w:val="24"/>
          <w:szCs w:val="24"/>
        </w:rPr>
      </w:pPr>
      <w:r w:rsidRPr="0088451D">
        <w:rPr>
          <w:sz w:val="24"/>
          <w:szCs w:val="24"/>
        </w:rPr>
        <w:t>трудовая пенсия по старости – 1,7 прожиточного минимума пенсионера (1,9).</w:t>
      </w:r>
    </w:p>
    <w:p w14:paraId="1BE16363" w14:textId="77777777" w:rsidR="000E0C1A" w:rsidRPr="005A6446" w:rsidRDefault="000E0C1A" w:rsidP="000E0C1A">
      <w:pPr>
        <w:ind w:firstLine="567"/>
        <w:jc w:val="both"/>
        <w:rPr>
          <w:sz w:val="24"/>
          <w:szCs w:val="24"/>
        </w:rPr>
      </w:pPr>
      <w:r w:rsidRPr="0088451D">
        <w:rPr>
          <w:sz w:val="24"/>
          <w:szCs w:val="24"/>
        </w:rPr>
        <w:t>Численность пенсионеров всех категорий по предварительным данным на 31.12.2015 составила 91 тыс. человек, в том числе пенсионеров по старости – 81,3 тыс. человек. Рост численности за год – 5,4 % и 5,3 % соответственно</w:t>
      </w:r>
      <w:r w:rsidRPr="005A6446">
        <w:rPr>
          <w:sz w:val="24"/>
          <w:szCs w:val="24"/>
        </w:rPr>
        <w:t>.</w:t>
      </w:r>
    </w:p>
    <w:p w14:paraId="30AEA083" w14:textId="77777777" w:rsidR="000E0C1A" w:rsidRPr="005A6446" w:rsidRDefault="000E0C1A" w:rsidP="000E0C1A">
      <w:pPr>
        <w:ind w:firstLine="567"/>
        <w:jc w:val="both"/>
        <w:rPr>
          <w:sz w:val="24"/>
          <w:szCs w:val="24"/>
        </w:rPr>
      </w:pPr>
      <w:r w:rsidRPr="005A6446">
        <w:rPr>
          <w:sz w:val="24"/>
          <w:szCs w:val="24"/>
        </w:rPr>
        <w:t>Значительное повышение величины прожиточного минимума в связи с высокими темпами инфляции, в первую очередь, высокими темпами роста цен на продовольственные товары и замедление темпов роста доходов населения способствует увеличению доли населения, имеющего денежные доходы ниже величины прожиточного минимума.</w:t>
      </w:r>
    </w:p>
    <w:p w14:paraId="3650895F" w14:textId="77777777" w:rsidR="000E0C1A" w:rsidRPr="005A6446" w:rsidRDefault="000E0C1A" w:rsidP="000E0C1A">
      <w:pPr>
        <w:ind w:firstLine="567"/>
        <w:jc w:val="both"/>
        <w:rPr>
          <w:sz w:val="24"/>
          <w:szCs w:val="24"/>
        </w:rPr>
      </w:pPr>
      <w:r w:rsidRPr="005A6446">
        <w:rPr>
          <w:sz w:val="24"/>
          <w:szCs w:val="24"/>
        </w:rPr>
        <w:t>Среднемесячная заработная плата целевых категорий работников муниципальных учреждений, в отношении которых предусмотрены мероприятия по повышению заработной платы в соответствии с Указом Президента Российской Федерации от 07.05.2012 № 597 «О мерах по реализации государственной социальной политики»</w:t>
      </w:r>
      <w:r>
        <w:rPr>
          <w:sz w:val="24"/>
          <w:szCs w:val="24"/>
        </w:rPr>
        <w:t xml:space="preserve"> </w:t>
      </w:r>
      <w:r w:rsidRPr="005A6446">
        <w:rPr>
          <w:sz w:val="24"/>
          <w:szCs w:val="24"/>
        </w:rPr>
        <w:t>за январь – сентябрь 2015 года к уровню</w:t>
      </w:r>
      <w:r>
        <w:rPr>
          <w:sz w:val="24"/>
          <w:szCs w:val="24"/>
        </w:rPr>
        <w:t xml:space="preserve"> </w:t>
      </w:r>
      <w:r w:rsidRPr="005A6446">
        <w:rPr>
          <w:sz w:val="24"/>
          <w:szCs w:val="24"/>
        </w:rPr>
        <w:t>соответствующего периода предыдущего года:</w:t>
      </w:r>
    </w:p>
    <w:p w14:paraId="4AB2DBCD" w14:textId="3806DCB1" w:rsidR="000E0C1A" w:rsidRPr="005A6446" w:rsidRDefault="000E0C1A" w:rsidP="000E0C1A">
      <w:pPr>
        <w:ind w:firstLine="567"/>
        <w:jc w:val="both"/>
        <w:rPr>
          <w:sz w:val="24"/>
          <w:szCs w:val="24"/>
        </w:rPr>
      </w:pPr>
      <w:r w:rsidRPr="005A6446">
        <w:rPr>
          <w:sz w:val="24"/>
          <w:szCs w:val="24"/>
        </w:rPr>
        <w:t>- педагогических работников образовательных учреждений общего образования увеличилась</w:t>
      </w:r>
      <w:r w:rsidR="00B30CC7">
        <w:rPr>
          <w:sz w:val="24"/>
          <w:szCs w:val="24"/>
        </w:rPr>
        <w:t xml:space="preserve"> </w:t>
      </w:r>
      <w:r w:rsidRPr="005A6446">
        <w:rPr>
          <w:sz w:val="24"/>
          <w:szCs w:val="24"/>
        </w:rPr>
        <w:t>на</w:t>
      </w:r>
      <w:r w:rsidR="00B30CC7">
        <w:rPr>
          <w:sz w:val="24"/>
          <w:szCs w:val="24"/>
        </w:rPr>
        <w:t xml:space="preserve"> </w:t>
      </w:r>
      <w:r w:rsidRPr="005A6446">
        <w:rPr>
          <w:sz w:val="24"/>
          <w:szCs w:val="24"/>
        </w:rPr>
        <w:t xml:space="preserve">2 %, </w:t>
      </w:r>
    </w:p>
    <w:p w14:paraId="4AA71C97" w14:textId="02355557" w:rsidR="000E0C1A" w:rsidRPr="005A6446" w:rsidRDefault="000E0C1A" w:rsidP="000E0C1A">
      <w:pPr>
        <w:ind w:firstLine="567"/>
        <w:jc w:val="both"/>
        <w:rPr>
          <w:sz w:val="24"/>
          <w:szCs w:val="24"/>
        </w:rPr>
      </w:pPr>
      <w:r w:rsidRPr="005A6446">
        <w:rPr>
          <w:sz w:val="24"/>
          <w:szCs w:val="24"/>
        </w:rPr>
        <w:t>Отклонение достигнутого значения показателя от целевого значения</w:t>
      </w:r>
      <w:r w:rsidR="00B30CC7">
        <w:rPr>
          <w:sz w:val="24"/>
          <w:szCs w:val="24"/>
        </w:rPr>
        <w:t xml:space="preserve"> </w:t>
      </w:r>
      <w:r w:rsidRPr="005A6446">
        <w:rPr>
          <w:sz w:val="24"/>
          <w:szCs w:val="24"/>
        </w:rPr>
        <w:t>(целевой уровень – доведение в 2012 году до 100 % к средней заработной плате по субъекту Российской Федерации)</w:t>
      </w:r>
      <w:r w:rsidR="00B30CC7">
        <w:rPr>
          <w:sz w:val="24"/>
          <w:szCs w:val="24"/>
        </w:rPr>
        <w:t xml:space="preserve"> </w:t>
      </w:r>
      <w:proofErr w:type="gramStart"/>
      <w:r w:rsidRPr="005A6446">
        <w:rPr>
          <w:sz w:val="24"/>
          <w:szCs w:val="24"/>
        </w:rPr>
        <w:t>за</w:t>
      </w:r>
      <w:proofErr w:type="gramEnd"/>
      <w:r w:rsidRPr="005A6446">
        <w:rPr>
          <w:sz w:val="24"/>
          <w:szCs w:val="24"/>
        </w:rPr>
        <w:t>:</w:t>
      </w:r>
    </w:p>
    <w:p w14:paraId="0800B3E3" w14:textId="77777777" w:rsidR="000E0C1A" w:rsidRPr="005A6446" w:rsidRDefault="000E0C1A" w:rsidP="000E0C1A">
      <w:pPr>
        <w:ind w:firstLine="567"/>
        <w:jc w:val="both"/>
        <w:rPr>
          <w:sz w:val="24"/>
          <w:szCs w:val="24"/>
        </w:rPr>
      </w:pPr>
      <w:r w:rsidRPr="005A6446">
        <w:rPr>
          <w:sz w:val="24"/>
          <w:szCs w:val="24"/>
        </w:rPr>
        <w:t xml:space="preserve">январь-март 2015 года - + 2,5 %, </w:t>
      </w:r>
    </w:p>
    <w:p w14:paraId="1E01B594" w14:textId="77777777" w:rsidR="000E0C1A" w:rsidRPr="005A6446" w:rsidRDefault="000E0C1A" w:rsidP="000E0C1A">
      <w:pPr>
        <w:ind w:firstLine="567"/>
        <w:jc w:val="both"/>
        <w:rPr>
          <w:sz w:val="24"/>
          <w:szCs w:val="24"/>
        </w:rPr>
      </w:pPr>
      <w:r w:rsidRPr="005A6446">
        <w:rPr>
          <w:sz w:val="24"/>
          <w:szCs w:val="24"/>
        </w:rPr>
        <w:lastRenderedPageBreak/>
        <w:t>январь-июнь 2015 года - + 37,9 %,</w:t>
      </w:r>
    </w:p>
    <w:p w14:paraId="429FA563" w14:textId="77777777" w:rsidR="000E0C1A" w:rsidRPr="005A6446" w:rsidRDefault="000E0C1A" w:rsidP="000E0C1A">
      <w:pPr>
        <w:ind w:firstLine="567"/>
        <w:jc w:val="both"/>
        <w:rPr>
          <w:sz w:val="24"/>
          <w:szCs w:val="24"/>
        </w:rPr>
      </w:pPr>
      <w:r w:rsidRPr="005A6446">
        <w:rPr>
          <w:sz w:val="24"/>
          <w:szCs w:val="24"/>
        </w:rPr>
        <w:t>январь-сентябрь 2015 года - + 5,6 %.</w:t>
      </w:r>
    </w:p>
    <w:p w14:paraId="0198B0C5" w14:textId="30C4B456" w:rsidR="000E0C1A" w:rsidRPr="005A6446" w:rsidRDefault="000E0C1A" w:rsidP="000E0C1A">
      <w:pPr>
        <w:ind w:firstLine="567"/>
        <w:jc w:val="both"/>
        <w:rPr>
          <w:sz w:val="24"/>
          <w:szCs w:val="24"/>
        </w:rPr>
      </w:pPr>
      <w:r w:rsidRPr="005A6446">
        <w:rPr>
          <w:sz w:val="24"/>
          <w:szCs w:val="24"/>
        </w:rPr>
        <w:t>- педагогических работников дошкольных образовательных учреждений увеличилась</w:t>
      </w:r>
      <w:r w:rsidR="0088451D">
        <w:rPr>
          <w:sz w:val="24"/>
          <w:szCs w:val="24"/>
        </w:rPr>
        <w:t xml:space="preserve"> </w:t>
      </w:r>
      <w:r w:rsidR="0088451D">
        <w:rPr>
          <w:sz w:val="24"/>
          <w:szCs w:val="24"/>
        </w:rPr>
        <w:br/>
      </w:r>
      <w:r w:rsidRPr="005A6446">
        <w:rPr>
          <w:sz w:val="24"/>
          <w:szCs w:val="24"/>
        </w:rPr>
        <w:t xml:space="preserve">на 1,3 %, </w:t>
      </w:r>
    </w:p>
    <w:p w14:paraId="59C214F6" w14:textId="4CE19440" w:rsidR="000E0C1A" w:rsidRPr="005A6446" w:rsidRDefault="000E0C1A" w:rsidP="000E0C1A">
      <w:pPr>
        <w:ind w:firstLine="567"/>
        <w:jc w:val="both"/>
        <w:rPr>
          <w:sz w:val="24"/>
          <w:szCs w:val="24"/>
        </w:rPr>
      </w:pPr>
      <w:r w:rsidRPr="005A6446">
        <w:rPr>
          <w:sz w:val="24"/>
          <w:szCs w:val="24"/>
        </w:rPr>
        <w:t>Отклонение достигнутого значения показателя от целевого значения</w:t>
      </w:r>
      <w:r w:rsidR="00B30CC7">
        <w:rPr>
          <w:sz w:val="24"/>
          <w:szCs w:val="24"/>
        </w:rPr>
        <w:t xml:space="preserve"> </w:t>
      </w:r>
      <w:r w:rsidRPr="005A6446">
        <w:rPr>
          <w:sz w:val="24"/>
          <w:szCs w:val="24"/>
        </w:rPr>
        <w:t>(целевой уровень – доведение к 2013 году до 100 % к средней заработной плате в сфере общего образования в субъекте Российской Федерации)</w:t>
      </w:r>
      <w:r w:rsidR="00B30CC7">
        <w:rPr>
          <w:sz w:val="24"/>
          <w:szCs w:val="24"/>
        </w:rPr>
        <w:t xml:space="preserve"> </w:t>
      </w:r>
      <w:proofErr w:type="gramStart"/>
      <w:r w:rsidRPr="005A6446">
        <w:rPr>
          <w:sz w:val="24"/>
          <w:szCs w:val="24"/>
        </w:rPr>
        <w:t>за</w:t>
      </w:r>
      <w:proofErr w:type="gramEnd"/>
      <w:r w:rsidRPr="005A6446">
        <w:rPr>
          <w:sz w:val="24"/>
          <w:szCs w:val="24"/>
        </w:rPr>
        <w:t xml:space="preserve">: </w:t>
      </w:r>
    </w:p>
    <w:p w14:paraId="05AAFF55" w14:textId="77777777" w:rsidR="000E0C1A" w:rsidRPr="005A6446" w:rsidRDefault="000E0C1A" w:rsidP="000E0C1A">
      <w:pPr>
        <w:ind w:firstLine="567"/>
        <w:jc w:val="both"/>
        <w:rPr>
          <w:sz w:val="24"/>
          <w:szCs w:val="24"/>
        </w:rPr>
      </w:pPr>
      <w:r w:rsidRPr="005A6446">
        <w:rPr>
          <w:sz w:val="24"/>
          <w:szCs w:val="24"/>
        </w:rPr>
        <w:t xml:space="preserve">январь-март 2015 года - + 4,3 %, </w:t>
      </w:r>
    </w:p>
    <w:p w14:paraId="0C121648" w14:textId="77777777" w:rsidR="000E0C1A" w:rsidRPr="005A6446" w:rsidRDefault="000E0C1A" w:rsidP="000E0C1A">
      <w:pPr>
        <w:ind w:firstLine="567"/>
        <w:jc w:val="both"/>
        <w:rPr>
          <w:sz w:val="24"/>
          <w:szCs w:val="24"/>
        </w:rPr>
      </w:pPr>
      <w:r w:rsidRPr="005A6446">
        <w:rPr>
          <w:sz w:val="24"/>
          <w:szCs w:val="24"/>
        </w:rPr>
        <w:t>январь-июнь 2015 года - + 0,4 %,</w:t>
      </w:r>
    </w:p>
    <w:p w14:paraId="2CED76B0" w14:textId="77777777" w:rsidR="000E0C1A" w:rsidRPr="005A6446" w:rsidRDefault="000E0C1A" w:rsidP="000E0C1A">
      <w:pPr>
        <w:ind w:firstLine="567"/>
        <w:jc w:val="both"/>
        <w:rPr>
          <w:sz w:val="24"/>
          <w:szCs w:val="24"/>
        </w:rPr>
      </w:pPr>
      <w:r w:rsidRPr="005A6446">
        <w:rPr>
          <w:sz w:val="24"/>
          <w:szCs w:val="24"/>
        </w:rPr>
        <w:t>январь-сентябрь 2015 года - + 2,2 %.</w:t>
      </w:r>
    </w:p>
    <w:p w14:paraId="2CEF100F" w14:textId="77777777" w:rsidR="000E0C1A" w:rsidRPr="005A6446" w:rsidRDefault="000E0C1A" w:rsidP="000E0C1A">
      <w:pPr>
        <w:ind w:firstLine="567"/>
        <w:jc w:val="both"/>
        <w:rPr>
          <w:sz w:val="24"/>
          <w:szCs w:val="24"/>
        </w:rPr>
      </w:pPr>
      <w:r w:rsidRPr="005A6446">
        <w:rPr>
          <w:sz w:val="24"/>
          <w:szCs w:val="24"/>
        </w:rPr>
        <w:t xml:space="preserve">- педагогических работников учреждений дополнительного образования детей увеличилась на 11,9 %, </w:t>
      </w:r>
    </w:p>
    <w:p w14:paraId="6A47EC48" w14:textId="1AC32081" w:rsidR="000E0C1A" w:rsidRPr="005A6446" w:rsidRDefault="000E0C1A" w:rsidP="000E0C1A">
      <w:pPr>
        <w:ind w:firstLine="567"/>
        <w:jc w:val="both"/>
        <w:rPr>
          <w:sz w:val="24"/>
          <w:szCs w:val="24"/>
        </w:rPr>
      </w:pPr>
      <w:r w:rsidRPr="005A6446">
        <w:rPr>
          <w:sz w:val="24"/>
          <w:szCs w:val="24"/>
        </w:rPr>
        <w:t>Отклонение достигнутого значения показателя от целевого значения 2015 года</w:t>
      </w:r>
      <w:r w:rsidR="00B30CC7">
        <w:rPr>
          <w:sz w:val="24"/>
          <w:szCs w:val="24"/>
        </w:rPr>
        <w:t xml:space="preserve"> </w:t>
      </w:r>
      <w:r w:rsidRPr="005A6446">
        <w:rPr>
          <w:sz w:val="24"/>
          <w:szCs w:val="24"/>
        </w:rPr>
        <w:t>(целевой уровень 2015 года – доведение до 82,5 % к средней заработной плате учителей по субъекту Российской Федерации, целевой уровень - доведение к 2018 году до 100 % к средней заработной плате учителей по субъекту Российской Федерации)</w:t>
      </w:r>
      <w:r w:rsidR="00B30CC7">
        <w:rPr>
          <w:sz w:val="24"/>
          <w:szCs w:val="24"/>
        </w:rPr>
        <w:t xml:space="preserve"> </w:t>
      </w:r>
      <w:proofErr w:type="gramStart"/>
      <w:r w:rsidRPr="005A6446">
        <w:rPr>
          <w:sz w:val="24"/>
          <w:szCs w:val="24"/>
        </w:rPr>
        <w:t>за</w:t>
      </w:r>
      <w:proofErr w:type="gramEnd"/>
      <w:r w:rsidRPr="005A6446">
        <w:rPr>
          <w:sz w:val="24"/>
          <w:szCs w:val="24"/>
        </w:rPr>
        <w:t xml:space="preserve">: </w:t>
      </w:r>
    </w:p>
    <w:p w14:paraId="64408861" w14:textId="77777777" w:rsidR="000E0C1A" w:rsidRPr="005A6446" w:rsidRDefault="000E0C1A" w:rsidP="000E0C1A">
      <w:pPr>
        <w:ind w:firstLine="567"/>
        <w:jc w:val="both"/>
        <w:rPr>
          <w:sz w:val="24"/>
          <w:szCs w:val="24"/>
        </w:rPr>
      </w:pPr>
      <w:r w:rsidRPr="005A6446">
        <w:rPr>
          <w:sz w:val="24"/>
          <w:szCs w:val="24"/>
        </w:rPr>
        <w:t xml:space="preserve">январь-март 2015 года - + 4,8 %, </w:t>
      </w:r>
    </w:p>
    <w:p w14:paraId="1ABCE59B" w14:textId="77777777" w:rsidR="000E0C1A" w:rsidRPr="005A6446" w:rsidRDefault="000E0C1A" w:rsidP="000E0C1A">
      <w:pPr>
        <w:ind w:firstLine="567"/>
        <w:jc w:val="both"/>
        <w:rPr>
          <w:sz w:val="24"/>
          <w:szCs w:val="24"/>
        </w:rPr>
      </w:pPr>
      <w:r w:rsidRPr="005A6446">
        <w:rPr>
          <w:sz w:val="24"/>
          <w:szCs w:val="24"/>
        </w:rPr>
        <w:t>январь-июнь 2015 года - - 7,6 %,</w:t>
      </w:r>
    </w:p>
    <w:p w14:paraId="5BC12228" w14:textId="77777777" w:rsidR="000E0C1A" w:rsidRPr="005A6446" w:rsidRDefault="000E0C1A" w:rsidP="000E0C1A">
      <w:pPr>
        <w:ind w:firstLine="567"/>
        <w:jc w:val="both"/>
        <w:rPr>
          <w:sz w:val="24"/>
          <w:szCs w:val="24"/>
        </w:rPr>
      </w:pPr>
      <w:r w:rsidRPr="005A6446">
        <w:rPr>
          <w:sz w:val="24"/>
          <w:szCs w:val="24"/>
        </w:rPr>
        <w:t>январь-сентябрь 2015 года - + 9,1 %.</w:t>
      </w:r>
    </w:p>
    <w:p w14:paraId="1B4830E0" w14:textId="77777777" w:rsidR="000E0C1A" w:rsidRPr="005A6446" w:rsidRDefault="000E0C1A" w:rsidP="000E0C1A">
      <w:pPr>
        <w:ind w:firstLine="567"/>
        <w:jc w:val="both"/>
        <w:rPr>
          <w:sz w:val="24"/>
          <w:szCs w:val="24"/>
        </w:rPr>
      </w:pPr>
      <w:r w:rsidRPr="005A6446">
        <w:rPr>
          <w:sz w:val="24"/>
          <w:szCs w:val="24"/>
        </w:rPr>
        <w:t>- работников учреждений культуры</w:t>
      </w:r>
      <w:r>
        <w:rPr>
          <w:sz w:val="24"/>
          <w:szCs w:val="24"/>
        </w:rPr>
        <w:t xml:space="preserve"> </w:t>
      </w:r>
      <w:r w:rsidRPr="005A6446">
        <w:rPr>
          <w:sz w:val="24"/>
          <w:szCs w:val="24"/>
        </w:rPr>
        <w:t>увеличилась на 6,1 %,</w:t>
      </w:r>
    </w:p>
    <w:p w14:paraId="3B87BAC5" w14:textId="0EDAF0F8" w:rsidR="000E0C1A" w:rsidRPr="005A6446" w:rsidRDefault="000E0C1A" w:rsidP="000E0C1A">
      <w:pPr>
        <w:ind w:firstLine="567"/>
        <w:jc w:val="both"/>
        <w:rPr>
          <w:sz w:val="24"/>
          <w:szCs w:val="24"/>
        </w:rPr>
      </w:pPr>
      <w:r w:rsidRPr="005A6446">
        <w:rPr>
          <w:sz w:val="24"/>
          <w:szCs w:val="24"/>
        </w:rPr>
        <w:t>Отклонение достигнутого значения показателя от целевого значения 2015 года (целевой уровень 2015 года – доведение до 73,7 % к средней заработной плате по субъекту Российской Федерации, целевой уровень - доведение к 2018 году до 100 % к средней заработной плате по субъекту Российской Федерации)</w:t>
      </w:r>
      <w:r w:rsidR="00743E6D">
        <w:rPr>
          <w:sz w:val="24"/>
          <w:szCs w:val="24"/>
        </w:rPr>
        <w:t xml:space="preserve"> </w:t>
      </w:r>
      <w:proofErr w:type="gramStart"/>
      <w:r w:rsidRPr="005A6446">
        <w:rPr>
          <w:sz w:val="24"/>
          <w:szCs w:val="24"/>
        </w:rPr>
        <w:t>за</w:t>
      </w:r>
      <w:proofErr w:type="gramEnd"/>
      <w:r w:rsidRPr="005A6446">
        <w:rPr>
          <w:sz w:val="24"/>
          <w:szCs w:val="24"/>
        </w:rPr>
        <w:t xml:space="preserve">: </w:t>
      </w:r>
    </w:p>
    <w:p w14:paraId="6114F6A6" w14:textId="77777777" w:rsidR="000E0C1A" w:rsidRPr="005A6446" w:rsidRDefault="000E0C1A" w:rsidP="000E0C1A">
      <w:pPr>
        <w:ind w:firstLine="567"/>
        <w:jc w:val="both"/>
        <w:rPr>
          <w:sz w:val="24"/>
          <w:szCs w:val="24"/>
        </w:rPr>
      </w:pPr>
      <w:r w:rsidRPr="005A6446">
        <w:rPr>
          <w:sz w:val="24"/>
          <w:szCs w:val="24"/>
        </w:rPr>
        <w:t xml:space="preserve">январь-март 2015 года - -3,1 %, </w:t>
      </w:r>
    </w:p>
    <w:p w14:paraId="7C472B66" w14:textId="77777777" w:rsidR="000E0C1A" w:rsidRPr="005A6446" w:rsidRDefault="000E0C1A" w:rsidP="000E0C1A">
      <w:pPr>
        <w:ind w:firstLine="567"/>
        <w:jc w:val="both"/>
        <w:rPr>
          <w:sz w:val="24"/>
          <w:szCs w:val="24"/>
        </w:rPr>
      </w:pPr>
      <w:r w:rsidRPr="005A6446">
        <w:rPr>
          <w:sz w:val="24"/>
          <w:szCs w:val="24"/>
        </w:rPr>
        <w:t>январь-июнь 2015 года - - 3,7 %.</w:t>
      </w:r>
    </w:p>
    <w:p w14:paraId="5158D3E0" w14:textId="77777777" w:rsidR="000E0C1A" w:rsidRPr="005A6446" w:rsidRDefault="000E0C1A" w:rsidP="000E0C1A">
      <w:pPr>
        <w:ind w:firstLine="567"/>
        <w:jc w:val="both"/>
        <w:rPr>
          <w:sz w:val="24"/>
          <w:szCs w:val="24"/>
        </w:rPr>
      </w:pPr>
      <w:r w:rsidRPr="005A6446">
        <w:rPr>
          <w:sz w:val="24"/>
          <w:szCs w:val="24"/>
        </w:rPr>
        <w:t>январь-сентябрь 2015 года - + 0,5 %.</w:t>
      </w:r>
    </w:p>
    <w:p w14:paraId="57C520E6" w14:textId="77777777" w:rsidR="000E0C1A" w:rsidRPr="005A6446" w:rsidRDefault="000E0C1A" w:rsidP="000E0C1A">
      <w:pPr>
        <w:ind w:firstLine="567"/>
        <w:jc w:val="both"/>
        <w:rPr>
          <w:sz w:val="24"/>
          <w:szCs w:val="24"/>
        </w:rPr>
      </w:pPr>
      <w:r w:rsidRPr="005A6446">
        <w:rPr>
          <w:sz w:val="24"/>
          <w:szCs w:val="24"/>
        </w:rPr>
        <w:t xml:space="preserve">По оперативным данным </w:t>
      </w:r>
      <w:r w:rsidRPr="005A6446">
        <w:rPr>
          <w:bCs/>
          <w:sz w:val="24"/>
          <w:szCs w:val="24"/>
        </w:rPr>
        <w:t xml:space="preserve">Государственной инспекции труда </w:t>
      </w:r>
      <w:proofErr w:type="gramStart"/>
      <w:r w:rsidRPr="005A6446">
        <w:rPr>
          <w:bCs/>
          <w:sz w:val="24"/>
          <w:szCs w:val="24"/>
        </w:rPr>
        <w:t>в</w:t>
      </w:r>
      <w:proofErr w:type="gramEnd"/>
      <w:r>
        <w:rPr>
          <w:bCs/>
          <w:sz w:val="24"/>
          <w:szCs w:val="24"/>
        </w:rPr>
        <w:t xml:space="preserve"> </w:t>
      </w:r>
      <w:proofErr w:type="gramStart"/>
      <w:r w:rsidRPr="005A6446">
        <w:rPr>
          <w:bCs/>
          <w:sz w:val="24"/>
          <w:szCs w:val="24"/>
        </w:rPr>
        <w:t>Ханты-Мансийском</w:t>
      </w:r>
      <w:proofErr w:type="gramEnd"/>
      <w:r w:rsidRPr="005A6446">
        <w:rPr>
          <w:bCs/>
          <w:sz w:val="24"/>
          <w:szCs w:val="24"/>
        </w:rPr>
        <w:t xml:space="preserve"> автономном округе - Югре по состоянию на 31.12.2015 </w:t>
      </w:r>
      <w:r w:rsidRPr="005A6446">
        <w:rPr>
          <w:sz w:val="24"/>
          <w:szCs w:val="24"/>
        </w:rPr>
        <w:t>задолженность по заработной плате зафиксирована в 2-х организациях города:</w:t>
      </w:r>
    </w:p>
    <w:p w14:paraId="408C004E" w14:textId="77777777" w:rsidR="000E0C1A" w:rsidRPr="0088451D" w:rsidRDefault="000E0C1A" w:rsidP="000E0C1A">
      <w:pPr>
        <w:ind w:firstLine="567"/>
        <w:jc w:val="both"/>
        <w:rPr>
          <w:sz w:val="24"/>
          <w:szCs w:val="24"/>
        </w:rPr>
      </w:pPr>
      <w:r w:rsidRPr="0088451D">
        <w:rPr>
          <w:sz w:val="24"/>
          <w:szCs w:val="24"/>
        </w:rPr>
        <w:t>ООО «КАРИТЭК» (основной вид деятельности – производство общестроительных работ) – 7 553,8 тыс. рублей (4 мес., 200 человек);</w:t>
      </w:r>
    </w:p>
    <w:p w14:paraId="55F487A0" w14:textId="6682624C" w:rsidR="000E0C1A" w:rsidRPr="0088451D" w:rsidRDefault="000E0C1A" w:rsidP="000E0C1A">
      <w:pPr>
        <w:ind w:firstLine="567"/>
        <w:jc w:val="both"/>
        <w:rPr>
          <w:sz w:val="24"/>
          <w:szCs w:val="24"/>
        </w:rPr>
      </w:pPr>
      <w:r w:rsidRPr="0088451D">
        <w:rPr>
          <w:sz w:val="24"/>
          <w:szCs w:val="24"/>
        </w:rPr>
        <w:t>ООО</w:t>
      </w:r>
      <w:r w:rsidR="005B403B">
        <w:rPr>
          <w:sz w:val="24"/>
          <w:szCs w:val="24"/>
        </w:rPr>
        <w:t> </w:t>
      </w:r>
      <w:r w:rsidRPr="0088451D">
        <w:rPr>
          <w:sz w:val="24"/>
          <w:szCs w:val="24"/>
        </w:rPr>
        <w:t>«</w:t>
      </w:r>
      <w:proofErr w:type="spellStart"/>
      <w:r w:rsidRPr="0088451D">
        <w:rPr>
          <w:sz w:val="24"/>
          <w:szCs w:val="24"/>
        </w:rPr>
        <w:t>СеверНефтеГазСтрой</w:t>
      </w:r>
      <w:proofErr w:type="spellEnd"/>
      <w:r w:rsidRPr="0088451D">
        <w:rPr>
          <w:sz w:val="24"/>
          <w:szCs w:val="24"/>
        </w:rPr>
        <w:t>» (основной вид деятельности – производство общестроительных работ)- 707,2 тыс. рублей (4 мес., 44 человека).</w:t>
      </w:r>
    </w:p>
    <w:p w14:paraId="2103F66B" w14:textId="77777777" w:rsidR="000E0C1A" w:rsidRPr="005A6446" w:rsidRDefault="000E0C1A" w:rsidP="000E0C1A">
      <w:pPr>
        <w:ind w:firstLine="567"/>
        <w:jc w:val="both"/>
        <w:rPr>
          <w:sz w:val="24"/>
          <w:szCs w:val="24"/>
        </w:rPr>
      </w:pPr>
      <w:r w:rsidRPr="0088451D">
        <w:rPr>
          <w:sz w:val="24"/>
          <w:szCs w:val="24"/>
        </w:rPr>
        <w:t>Основными причинами возникновения задолженности</w:t>
      </w:r>
      <w:r w:rsidRPr="005A6446">
        <w:rPr>
          <w:sz w:val="24"/>
          <w:szCs w:val="24"/>
        </w:rPr>
        <w:t xml:space="preserve"> являются падение объёмов работ (услуг), дебиторская и кредиторская задолженность.</w:t>
      </w:r>
    </w:p>
    <w:p w14:paraId="301132ED" w14:textId="77777777" w:rsidR="000E0C1A" w:rsidRPr="005A6446" w:rsidRDefault="000E0C1A" w:rsidP="000E0C1A">
      <w:pPr>
        <w:ind w:firstLine="567"/>
        <w:jc w:val="both"/>
        <w:rPr>
          <w:sz w:val="24"/>
          <w:szCs w:val="24"/>
        </w:rPr>
      </w:pPr>
      <w:r w:rsidRPr="005A6446">
        <w:rPr>
          <w:sz w:val="24"/>
          <w:szCs w:val="24"/>
        </w:rPr>
        <w:t>В целях урегулирования задолженности организаций, осуществляющих хозяйственную деятельность на территории муниципального образования, по заработной плате перед своими работниками органом местного самоуправления осуществляется:</w:t>
      </w:r>
    </w:p>
    <w:p w14:paraId="1EDB6F96" w14:textId="77777777" w:rsidR="000E0C1A" w:rsidRPr="005A6446" w:rsidRDefault="000E0C1A" w:rsidP="000E0C1A">
      <w:pPr>
        <w:ind w:firstLine="567"/>
        <w:jc w:val="both"/>
        <w:rPr>
          <w:sz w:val="24"/>
          <w:szCs w:val="24"/>
        </w:rPr>
      </w:pPr>
      <w:r w:rsidRPr="005A6446">
        <w:rPr>
          <w:sz w:val="24"/>
          <w:szCs w:val="24"/>
        </w:rPr>
        <w:t>- проведение еженедельного мониторинга за своевременностью выплат заработной платы работникам хозяйствующими субъектами города Сургута (в том числе латентной задолженности);</w:t>
      </w:r>
    </w:p>
    <w:p w14:paraId="63549DE3" w14:textId="77777777" w:rsidR="000E0C1A" w:rsidRPr="005A6446" w:rsidRDefault="000E0C1A" w:rsidP="000E0C1A">
      <w:pPr>
        <w:ind w:firstLine="567"/>
        <w:jc w:val="both"/>
        <w:rPr>
          <w:sz w:val="24"/>
          <w:szCs w:val="24"/>
        </w:rPr>
      </w:pPr>
      <w:r w:rsidRPr="005A6446">
        <w:rPr>
          <w:sz w:val="24"/>
          <w:szCs w:val="24"/>
        </w:rPr>
        <w:t>- взаимодействие с Государственной инспекцией труда и Прокуратурой города Сургута по вопросам выявления задолженности по заработной плате работникам организаций;</w:t>
      </w:r>
    </w:p>
    <w:p w14:paraId="403A09D9" w14:textId="77777777" w:rsidR="000E0C1A" w:rsidRPr="005A6446" w:rsidRDefault="000E0C1A" w:rsidP="000E0C1A">
      <w:pPr>
        <w:ind w:firstLine="567"/>
        <w:jc w:val="both"/>
        <w:rPr>
          <w:sz w:val="24"/>
          <w:szCs w:val="24"/>
        </w:rPr>
      </w:pPr>
      <w:proofErr w:type="gramStart"/>
      <w:r w:rsidRPr="005A6446">
        <w:rPr>
          <w:sz w:val="24"/>
          <w:szCs w:val="24"/>
        </w:rPr>
        <w:t>- проведение работы с работодателями, допустившими возникновение задолженности по заработной плате: по предоставлению информации о причинах образования задолженности по оплате труда и принимаемых мерах к её погашению в организации; заслушивание руководителей предприятий и организаций на заседаниях рабочих групп, совещаниях и комиссиях; разработке работодателями планов мероприятий, графиков по ликвидации задолженности по оплате труда в организациях;</w:t>
      </w:r>
      <w:proofErr w:type="gramEnd"/>
    </w:p>
    <w:p w14:paraId="0D989164" w14:textId="77777777" w:rsidR="000E0C1A" w:rsidRPr="005A6446" w:rsidRDefault="000E0C1A" w:rsidP="000E0C1A">
      <w:pPr>
        <w:ind w:firstLine="567"/>
        <w:jc w:val="both"/>
        <w:rPr>
          <w:sz w:val="24"/>
          <w:szCs w:val="24"/>
        </w:rPr>
      </w:pPr>
      <w:r w:rsidRPr="005A6446">
        <w:rPr>
          <w:sz w:val="24"/>
          <w:szCs w:val="24"/>
        </w:rPr>
        <w:t xml:space="preserve">- подготовка еженедельной информации в Департамент труда и занятости населения автономного округа о случаях возникновения задолженности по выплате заработной платы работникам организаций города, о проводимой Администрацией города работе по ликвидации </w:t>
      </w:r>
      <w:r w:rsidRPr="005A6446">
        <w:rPr>
          <w:sz w:val="24"/>
          <w:szCs w:val="24"/>
        </w:rPr>
        <w:lastRenderedPageBreak/>
        <w:t xml:space="preserve">задолженности по выплате заработной платы в организациях, исполнению Планов мероприятий, графиков по ликвидации задолженности в организациях.  </w:t>
      </w:r>
    </w:p>
    <w:p w14:paraId="310E6EB7" w14:textId="77777777" w:rsidR="000E0C1A" w:rsidRPr="005A6446" w:rsidRDefault="000E0C1A" w:rsidP="000E0C1A">
      <w:pPr>
        <w:ind w:firstLine="567"/>
        <w:jc w:val="both"/>
        <w:rPr>
          <w:sz w:val="24"/>
          <w:szCs w:val="24"/>
        </w:rPr>
      </w:pPr>
      <w:r w:rsidRPr="005A6446">
        <w:rPr>
          <w:spacing w:val="-1"/>
          <w:sz w:val="24"/>
          <w:szCs w:val="24"/>
        </w:rPr>
        <w:t>По среднедушевому потреблению товаров и услуг город на одном из первых мест среди муниципальных образований округа. Данный фактор, по-прежнему, обусловлен и</w:t>
      </w:r>
      <w:r w:rsidRPr="005A6446">
        <w:rPr>
          <w:sz w:val="24"/>
          <w:szCs w:val="24"/>
        </w:rPr>
        <w:t>нтенсивным развитием инфраструктуры потребительского рынка.</w:t>
      </w:r>
    </w:p>
    <w:p w14:paraId="11BA1D9A" w14:textId="77777777" w:rsidR="000E0C1A" w:rsidRPr="005A6446" w:rsidRDefault="000E0C1A" w:rsidP="000E0C1A">
      <w:pPr>
        <w:ind w:firstLine="567"/>
        <w:jc w:val="both"/>
        <w:rPr>
          <w:sz w:val="24"/>
          <w:szCs w:val="24"/>
        </w:rPr>
      </w:pPr>
      <w:r w:rsidRPr="005A6446">
        <w:rPr>
          <w:sz w:val="24"/>
          <w:szCs w:val="24"/>
        </w:rPr>
        <w:t>К уровню предыдущего года обеспеченность жителей города:</w:t>
      </w:r>
    </w:p>
    <w:p w14:paraId="2C0E5C7C" w14:textId="42ED653B" w:rsidR="000E0C1A" w:rsidRPr="0088451D" w:rsidRDefault="000E0C1A" w:rsidP="000E0C1A">
      <w:pPr>
        <w:ind w:firstLine="567"/>
        <w:jc w:val="both"/>
        <w:rPr>
          <w:sz w:val="24"/>
          <w:szCs w:val="24"/>
        </w:rPr>
      </w:pPr>
      <w:r w:rsidRPr="0088451D">
        <w:rPr>
          <w:sz w:val="24"/>
          <w:szCs w:val="24"/>
        </w:rPr>
        <w:t>- торговыми площадями увеличилась на 4,5 % до 1</w:t>
      </w:r>
      <w:r w:rsidR="00743E6D">
        <w:rPr>
          <w:sz w:val="24"/>
          <w:szCs w:val="24"/>
        </w:rPr>
        <w:t> </w:t>
      </w:r>
      <w:r w:rsidRPr="0088451D">
        <w:rPr>
          <w:sz w:val="24"/>
          <w:szCs w:val="24"/>
        </w:rPr>
        <w:t xml:space="preserve">943 кв. метров на 1 тысячу жителей </w:t>
      </w:r>
      <w:r w:rsidR="00743E6D">
        <w:rPr>
          <w:sz w:val="24"/>
          <w:szCs w:val="24"/>
        </w:rPr>
        <w:br/>
      </w:r>
      <w:r w:rsidRPr="0088451D">
        <w:rPr>
          <w:sz w:val="24"/>
          <w:szCs w:val="24"/>
        </w:rPr>
        <w:t>(280 % к нормативу);</w:t>
      </w:r>
    </w:p>
    <w:p w14:paraId="3DFEDC16" w14:textId="77777777" w:rsidR="000E0C1A" w:rsidRPr="0088451D" w:rsidRDefault="000E0C1A" w:rsidP="000E0C1A">
      <w:pPr>
        <w:tabs>
          <w:tab w:val="center" w:pos="709"/>
        </w:tabs>
        <w:ind w:firstLine="567"/>
        <w:jc w:val="both"/>
        <w:rPr>
          <w:sz w:val="24"/>
          <w:szCs w:val="24"/>
        </w:rPr>
      </w:pPr>
      <w:r w:rsidRPr="0088451D">
        <w:rPr>
          <w:sz w:val="24"/>
          <w:szCs w:val="24"/>
        </w:rPr>
        <w:t>- предприятиями общепита общедоступной сети снизилась на 2,8 % до 62 посадочных мест на 1 тысячу жителей (156 % к нормативу);</w:t>
      </w:r>
    </w:p>
    <w:p w14:paraId="754E0611" w14:textId="77777777" w:rsidR="000E0C1A" w:rsidRPr="0088451D" w:rsidRDefault="000E0C1A" w:rsidP="000E0C1A">
      <w:pPr>
        <w:ind w:firstLine="567"/>
        <w:jc w:val="both"/>
        <w:rPr>
          <w:sz w:val="24"/>
          <w:szCs w:val="24"/>
        </w:rPr>
      </w:pPr>
      <w:r w:rsidRPr="0088451D">
        <w:rPr>
          <w:sz w:val="24"/>
          <w:szCs w:val="24"/>
        </w:rPr>
        <w:t>- гостиницами изменилась незначительно - 6,5 койко-места на 1 тысячу жителей (108 % к нормативу);</w:t>
      </w:r>
    </w:p>
    <w:p w14:paraId="4D4B9E5B" w14:textId="77777777" w:rsidR="000E0C1A" w:rsidRPr="0088451D" w:rsidRDefault="000E0C1A" w:rsidP="000E0C1A">
      <w:pPr>
        <w:pStyle w:val="a4"/>
        <w:ind w:firstLine="567"/>
        <w:rPr>
          <w:szCs w:val="24"/>
        </w:rPr>
      </w:pPr>
      <w:r w:rsidRPr="0088451D">
        <w:rPr>
          <w:szCs w:val="24"/>
        </w:rPr>
        <w:t>- предприятиями бытового обслуживания увеличилась на 6,3 % до 11 рабочих мест на 1 тысячу жителей (124 % от норматива);</w:t>
      </w:r>
    </w:p>
    <w:p w14:paraId="6906DD5A" w14:textId="77777777" w:rsidR="000E0C1A" w:rsidRPr="0088451D" w:rsidRDefault="000E0C1A" w:rsidP="000E0C1A">
      <w:pPr>
        <w:pStyle w:val="a4"/>
        <w:ind w:firstLine="567"/>
        <w:rPr>
          <w:szCs w:val="24"/>
        </w:rPr>
      </w:pPr>
      <w:r w:rsidRPr="0088451D">
        <w:rPr>
          <w:szCs w:val="24"/>
        </w:rPr>
        <w:t>- личным автотранспортом осталась на уровне 2014 года (350 единиц на 1 тысячу жителей);</w:t>
      </w:r>
    </w:p>
    <w:p w14:paraId="4766ACCC" w14:textId="285162E0" w:rsidR="000E0C1A" w:rsidRPr="0088451D" w:rsidRDefault="000E0C1A" w:rsidP="000E0C1A">
      <w:pPr>
        <w:pStyle w:val="a4"/>
        <w:ind w:firstLine="567"/>
        <w:rPr>
          <w:szCs w:val="24"/>
        </w:rPr>
      </w:pPr>
      <w:r w:rsidRPr="0088451D">
        <w:rPr>
          <w:szCs w:val="24"/>
        </w:rPr>
        <w:t>- жильём изменилась незначительно -</w:t>
      </w:r>
      <w:r w:rsidR="00743E6D">
        <w:rPr>
          <w:szCs w:val="24"/>
        </w:rPr>
        <w:t xml:space="preserve"> </w:t>
      </w:r>
      <w:r w:rsidRPr="0088451D">
        <w:rPr>
          <w:szCs w:val="24"/>
        </w:rPr>
        <w:t>21,6 кв. метра на 1 человека (120 % от социальной нормы, установленной на территории).</w:t>
      </w:r>
    </w:p>
    <w:p w14:paraId="48FFE58D" w14:textId="77777777" w:rsidR="000E0C1A" w:rsidRPr="005A6446" w:rsidRDefault="000E0C1A" w:rsidP="000E0C1A">
      <w:pPr>
        <w:ind w:firstLine="567"/>
        <w:jc w:val="both"/>
        <w:rPr>
          <w:sz w:val="24"/>
          <w:szCs w:val="24"/>
        </w:rPr>
      </w:pPr>
      <w:r w:rsidRPr="0088451D">
        <w:rPr>
          <w:sz w:val="24"/>
          <w:szCs w:val="24"/>
        </w:rPr>
        <w:t>За год потребительские расходы на душу</w:t>
      </w:r>
      <w:r w:rsidRPr="005A6446">
        <w:rPr>
          <w:sz w:val="24"/>
          <w:szCs w:val="24"/>
        </w:rPr>
        <w:t xml:space="preserve"> населения составили по оценке 411,2 тыс. рублей, в том числе:</w:t>
      </w:r>
    </w:p>
    <w:p w14:paraId="1C162B17" w14:textId="77777777" w:rsidR="000E0C1A" w:rsidRPr="005A6446" w:rsidRDefault="000E0C1A" w:rsidP="000E0C1A">
      <w:pPr>
        <w:ind w:firstLine="567"/>
        <w:jc w:val="both"/>
        <w:rPr>
          <w:sz w:val="24"/>
          <w:szCs w:val="24"/>
        </w:rPr>
      </w:pPr>
      <w:r w:rsidRPr="005A6446">
        <w:rPr>
          <w:sz w:val="24"/>
          <w:szCs w:val="24"/>
        </w:rPr>
        <w:t xml:space="preserve">расходы на товары – 309,8 тыс. рублей или 75,3 % от общих расходов, </w:t>
      </w:r>
    </w:p>
    <w:p w14:paraId="197FD52B" w14:textId="77777777" w:rsidR="000E0C1A" w:rsidRPr="005A6446" w:rsidRDefault="000E0C1A" w:rsidP="000E0C1A">
      <w:pPr>
        <w:ind w:firstLine="567"/>
        <w:jc w:val="both"/>
        <w:rPr>
          <w:sz w:val="24"/>
          <w:szCs w:val="24"/>
        </w:rPr>
      </w:pPr>
      <w:r w:rsidRPr="005A6446">
        <w:rPr>
          <w:sz w:val="24"/>
          <w:szCs w:val="24"/>
        </w:rPr>
        <w:t xml:space="preserve">на продукцию общепита – 16,9 тыс. рублей (4,1 %), </w:t>
      </w:r>
    </w:p>
    <w:p w14:paraId="582194DB" w14:textId="77777777" w:rsidR="000E0C1A" w:rsidRPr="005A6446" w:rsidRDefault="000E0C1A" w:rsidP="000E0C1A">
      <w:pPr>
        <w:ind w:firstLine="567"/>
        <w:jc w:val="both"/>
        <w:rPr>
          <w:sz w:val="24"/>
          <w:szCs w:val="24"/>
        </w:rPr>
      </w:pPr>
      <w:r w:rsidRPr="005A6446">
        <w:rPr>
          <w:sz w:val="24"/>
          <w:szCs w:val="24"/>
        </w:rPr>
        <w:t>на оплату услуг – 84,5 тыс. рублей (20,6 %).</w:t>
      </w:r>
    </w:p>
    <w:p w14:paraId="1B588547" w14:textId="77777777" w:rsidR="000E0C1A" w:rsidRPr="005A6446" w:rsidRDefault="000E0C1A" w:rsidP="000E0C1A">
      <w:pPr>
        <w:ind w:firstLine="567"/>
        <w:jc w:val="both"/>
        <w:rPr>
          <w:sz w:val="24"/>
          <w:szCs w:val="24"/>
        </w:rPr>
      </w:pPr>
      <w:r w:rsidRPr="005A6446">
        <w:rPr>
          <w:sz w:val="24"/>
          <w:szCs w:val="24"/>
        </w:rPr>
        <w:t>В натуральном выражении общий объём потребления населения снизился на 12 % по сравнению с уровнем предыдущего года, среднедушевое потребление – на 14 %.</w:t>
      </w:r>
    </w:p>
    <w:p w14:paraId="2DFDC7F7" w14:textId="77777777" w:rsidR="000E0C1A" w:rsidRPr="005A6446" w:rsidRDefault="000E0C1A" w:rsidP="000E0C1A">
      <w:pPr>
        <w:ind w:firstLine="567"/>
        <w:jc w:val="both"/>
        <w:rPr>
          <w:sz w:val="24"/>
          <w:szCs w:val="24"/>
        </w:rPr>
      </w:pPr>
      <w:r w:rsidRPr="005A6446">
        <w:rPr>
          <w:sz w:val="24"/>
          <w:szCs w:val="24"/>
        </w:rPr>
        <w:t>Снижение объемов потребления связано с сокращением потребительского спроса домашних хозяйств, обусловленного сокращением реальных располагаемых доходов населения.</w:t>
      </w:r>
    </w:p>
    <w:p w14:paraId="7BED1A08" w14:textId="77777777" w:rsidR="000E0C1A" w:rsidRPr="005A6446" w:rsidRDefault="000E0C1A" w:rsidP="000E0C1A">
      <w:pPr>
        <w:ind w:firstLine="567"/>
        <w:jc w:val="both"/>
        <w:rPr>
          <w:sz w:val="24"/>
          <w:szCs w:val="24"/>
        </w:rPr>
      </w:pPr>
      <w:r w:rsidRPr="005A6446">
        <w:rPr>
          <w:sz w:val="24"/>
          <w:szCs w:val="24"/>
        </w:rPr>
        <w:t xml:space="preserve">В области защиты прав потребителей благоприятное влияние на качество жизни населения оказывает деятельность по предоставлению муниципальной услуги «Осуществление защиты прав потребителей». Работа органов местного самоуправления в сфере защиты прав потребителей способствует разрешению спорных ситуаций между потребителями и предпринимателями, повышению правовой грамотности населения и формированию цивилизованных отношений между всеми участниками потребительского рынка. Внимание и понимание со стороны органов местного самоуправления к вопросу защиты прав потребителей положительно сказывается на уровне защищенности жителей от действий недобросовестных изготовителей, исполнителей, продавцов. </w:t>
      </w:r>
    </w:p>
    <w:p w14:paraId="520C93CD" w14:textId="77777777" w:rsidR="000E0C1A" w:rsidRPr="0088451D" w:rsidRDefault="000E0C1A" w:rsidP="000E0C1A">
      <w:pPr>
        <w:ind w:firstLine="567"/>
        <w:jc w:val="both"/>
        <w:rPr>
          <w:sz w:val="24"/>
          <w:szCs w:val="24"/>
        </w:rPr>
      </w:pPr>
      <w:r w:rsidRPr="005A6446">
        <w:rPr>
          <w:sz w:val="24"/>
          <w:szCs w:val="24"/>
        </w:rPr>
        <w:t xml:space="preserve">Муниципальный уровень защиты прав потребителей, по-прежнему, остается одним из наиболее востребованных элементов системы защиты прав потребителей. Основные его преимущества: </w:t>
      </w:r>
      <w:r w:rsidRPr="0088451D">
        <w:rPr>
          <w:sz w:val="24"/>
          <w:szCs w:val="24"/>
        </w:rPr>
        <w:t>доступность и оперативность рассмотрения вопросов потребителей, приближенность к населению, знание проблем своего муниципального образования.</w:t>
      </w:r>
    </w:p>
    <w:p w14:paraId="478EF2B8" w14:textId="77777777" w:rsidR="000E0C1A" w:rsidRPr="0088451D" w:rsidRDefault="000E0C1A" w:rsidP="000E0C1A">
      <w:pPr>
        <w:ind w:firstLine="567"/>
        <w:jc w:val="both"/>
        <w:rPr>
          <w:sz w:val="24"/>
          <w:szCs w:val="24"/>
        </w:rPr>
      </w:pPr>
      <w:r w:rsidRPr="0088451D">
        <w:rPr>
          <w:sz w:val="24"/>
          <w:szCs w:val="24"/>
        </w:rPr>
        <w:t>Темпы инфляции в 2015 году значительно увеличились по сравнению с уровнем 2014 года, потребительские цены возросли на 14,5 %, в том числе:</w:t>
      </w:r>
    </w:p>
    <w:p w14:paraId="52024F1D" w14:textId="3301FCD7" w:rsidR="000E0C1A" w:rsidRPr="0088451D" w:rsidRDefault="000E0C1A" w:rsidP="000E0C1A">
      <w:pPr>
        <w:ind w:firstLine="567"/>
        <w:jc w:val="both"/>
        <w:rPr>
          <w:sz w:val="24"/>
          <w:szCs w:val="24"/>
        </w:rPr>
      </w:pPr>
      <w:r w:rsidRPr="0088451D">
        <w:rPr>
          <w:sz w:val="24"/>
          <w:szCs w:val="24"/>
        </w:rPr>
        <w:t xml:space="preserve">на продовольственные товары </w:t>
      </w:r>
      <w:r w:rsidR="005B403B">
        <w:rPr>
          <w:sz w:val="24"/>
          <w:szCs w:val="24"/>
        </w:rPr>
        <w:t xml:space="preserve">- </w:t>
      </w:r>
      <w:r w:rsidRPr="0088451D">
        <w:rPr>
          <w:sz w:val="24"/>
          <w:szCs w:val="24"/>
        </w:rPr>
        <w:t>на 21,5 %,</w:t>
      </w:r>
    </w:p>
    <w:p w14:paraId="3DA1F64F" w14:textId="77777777" w:rsidR="000E0C1A" w:rsidRPr="0088451D" w:rsidRDefault="000E0C1A" w:rsidP="000E0C1A">
      <w:pPr>
        <w:ind w:firstLine="567"/>
        <w:jc w:val="both"/>
        <w:rPr>
          <w:sz w:val="24"/>
          <w:szCs w:val="24"/>
        </w:rPr>
      </w:pPr>
      <w:r w:rsidRPr="0088451D">
        <w:rPr>
          <w:sz w:val="24"/>
          <w:szCs w:val="24"/>
        </w:rPr>
        <w:t xml:space="preserve">на непродовольственные товары - на 10,5 %, </w:t>
      </w:r>
    </w:p>
    <w:p w14:paraId="09730853" w14:textId="77777777" w:rsidR="000E0C1A" w:rsidRPr="0088451D" w:rsidRDefault="000E0C1A" w:rsidP="000E0C1A">
      <w:pPr>
        <w:ind w:firstLine="567"/>
        <w:jc w:val="both"/>
        <w:rPr>
          <w:sz w:val="24"/>
          <w:szCs w:val="24"/>
        </w:rPr>
      </w:pPr>
      <w:r w:rsidRPr="0088451D">
        <w:rPr>
          <w:sz w:val="24"/>
          <w:szCs w:val="24"/>
        </w:rPr>
        <w:t>на платные услуги населению - на 14,1 %.</w:t>
      </w:r>
    </w:p>
    <w:p w14:paraId="1D13008B" w14:textId="77777777" w:rsidR="000E0C1A" w:rsidRPr="0088451D" w:rsidRDefault="000E0C1A" w:rsidP="000E0C1A">
      <w:pPr>
        <w:ind w:firstLine="567"/>
        <w:jc w:val="both"/>
        <w:rPr>
          <w:sz w:val="24"/>
          <w:szCs w:val="24"/>
        </w:rPr>
      </w:pPr>
      <w:r w:rsidRPr="0088451D">
        <w:rPr>
          <w:sz w:val="24"/>
          <w:szCs w:val="24"/>
        </w:rPr>
        <w:t xml:space="preserve">В общем объёме расходов населения на услуги основная доля, по-прежнему, приходится на услуги обязательного характера – жилищно-коммунальные услуги, транспортные услуги и услуги связи. </w:t>
      </w:r>
    </w:p>
    <w:p w14:paraId="7D08844C" w14:textId="77777777" w:rsidR="000E0C1A" w:rsidRPr="0088451D" w:rsidRDefault="000E0C1A" w:rsidP="000E0C1A">
      <w:pPr>
        <w:ind w:firstLine="567"/>
        <w:jc w:val="both"/>
        <w:outlineLvl w:val="0"/>
        <w:rPr>
          <w:sz w:val="24"/>
          <w:szCs w:val="24"/>
        </w:rPr>
      </w:pPr>
      <w:r w:rsidRPr="0088451D">
        <w:rPr>
          <w:sz w:val="24"/>
          <w:szCs w:val="24"/>
        </w:rPr>
        <w:t xml:space="preserve">Цены на основные продукты питания, охваченные статистическим наблюдением, за отчётный год увеличились от 5 до 61 %, в том числе </w:t>
      </w:r>
      <w:proofErr w:type="gramStart"/>
      <w:r w:rsidRPr="0088451D">
        <w:rPr>
          <w:sz w:val="24"/>
          <w:szCs w:val="24"/>
        </w:rPr>
        <w:t>на</w:t>
      </w:r>
      <w:proofErr w:type="gramEnd"/>
      <w:r w:rsidRPr="0088451D">
        <w:rPr>
          <w:sz w:val="24"/>
          <w:szCs w:val="24"/>
        </w:rPr>
        <w:t>:</w:t>
      </w:r>
    </w:p>
    <w:p w14:paraId="4AC85377" w14:textId="77777777" w:rsidR="000E0C1A" w:rsidRPr="0088451D" w:rsidRDefault="000E0C1A" w:rsidP="000E0C1A">
      <w:pPr>
        <w:ind w:firstLine="567"/>
        <w:jc w:val="both"/>
        <w:outlineLvl w:val="0"/>
        <w:rPr>
          <w:sz w:val="24"/>
          <w:szCs w:val="24"/>
        </w:rPr>
      </w:pPr>
      <w:r w:rsidRPr="0088451D">
        <w:rPr>
          <w:sz w:val="24"/>
          <w:szCs w:val="24"/>
        </w:rPr>
        <w:t>рис – на 61 %,</w:t>
      </w:r>
    </w:p>
    <w:p w14:paraId="0236DFD0" w14:textId="77777777" w:rsidR="000E0C1A" w:rsidRPr="005A6446" w:rsidRDefault="000E0C1A" w:rsidP="000E0C1A">
      <w:pPr>
        <w:ind w:firstLine="567"/>
        <w:jc w:val="both"/>
        <w:outlineLvl w:val="0"/>
        <w:rPr>
          <w:sz w:val="24"/>
          <w:szCs w:val="24"/>
        </w:rPr>
      </w:pPr>
      <w:r w:rsidRPr="0088451D">
        <w:rPr>
          <w:sz w:val="24"/>
          <w:szCs w:val="24"/>
        </w:rPr>
        <w:t>конфеты, печенье - от 34 до</w:t>
      </w:r>
      <w:r w:rsidRPr="005A6446">
        <w:rPr>
          <w:sz w:val="24"/>
          <w:szCs w:val="24"/>
        </w:rPr>
        <w:t xml:space="preserve"> 51 %,</w:t>
      </w:r>
    </w:p>
    <w:p w14:paraId="0E34F167" w14:textId="77777777" w:rsidR="000E0C1A" w:rsidRPr="005A6446" w:rsidRDefault="000E0C1A" w:rsidP="000E0C1A">
      <w:pPr>
        <w:ind w:firstLine="567"/>
        <w:jc w:val="both"/>
        <w:outlineLvl w:val="0"/>
        <w:rPr>
          <w:sz w:val="24"/>
          <w:szCs w:val="24"/>
        </w:rPr>
      </w:pPr>
      <w:r w:rsidRPr="005A6446">
        <w:rPr>
          <w:sz w:val="24"/>
          <w:szCs w:val="24"/>
        </w:rPr>
        <w:t>мясопродукты - от 6 до 46 %,</w:t>
      </w:r>
    </w:p>
    <w:p w14:paraId="201DB0CC" w14:textId="77777777" w:rsidR="000E0C1A" w:rsidRPr="0088451D" w:rsidRDefault="000E0C1A" w:rsidP="000E0C1A">
      <w:pPr>
        <w:ind w:firstLine="567"/>
        <w:jc w:val="both"/>
        <w:outlineLvl w:val="0"/>
        <w:rPr>
          <w:sz w:val="24"/>
          <w:szCs w:val="24"/>
        </w:rPr>
      </w:pPr>
      <w:r w:rsidRPr="005A6446">
        <w:rPr>
          <w:sz w:val="24"/>
          <w:szCs w:val="24"/>
        </w:rPr>
        <w:lastRenderedPageBreak/>
        <w:t xml:space="preserve">чёрный </w:t>
      </w:r>
      <w:r w:rsidRPr="0088451D">
        <w:rPr>
          <w:sz w:val="24"/>
          <w:szCs w:val="24"/>
        </w:rPr>
        <w:t xml:space="preserve">чай - на 44 %, </w:t>
      </w:r>
    </w:p>
    <w:p w14:paraId="2E144B51" w14:textId="77777777" w:rsidR="000E0C1A" w:rsidRPr="0088451D" w:rsidRDefault="000E0C1A" w:rsidP="000E0C1A">
      <w:pPr>
        <w:ind w:firstLine="567"/>
        <w:jc w:val="both"/>
        <w:outlineLvl w:val="0"/>
        <w:rPr>
          <w:sz w:val="24"/>
          <w:szCs w:val="24"/>
        </w:rPr>
      </w:pPr>
      <w:r w:rsidRPr="0088451D">
        <w:rPr>
          <w:sz w:val="24"/>
          <w:szCs w:val="24"/>
        </w:rPr>
        <w:t>молокопродукты – от 14 до 42 %,</w:t>
      </w:r>
    </w:p>
    <w:p w14:paraId="5B9A27A8" w14:textId="77777777" w:rsidR="000E0C1A" w:rsidRPr="0088451D" w:rsidRDefault="000E0C1A" w:rsidP="000E0C1A">
      <w:pPr>
        <w:ind w:firstLine="567"/>
        <w:jc w:val="both"/>
        <w:outlineLvl w:val="0"/>
        <w:rPr>
          <w:sz w:val="24"/>
          <w:szCs w:val="24"/>
        </w:rPr>
      </w:pPr>
      <w:r w:rsidRPr="0088451D">
        <w:rPr>
          <w:sz w:val="24"/>
          <w:szCs w:val="24"/>
        </w:rPr>
        <w:t>овощи и фрукты (кроме картофеля, огурцов, томатов и моркови) – от 8 до 50 %,</w:t>
      </w:r>
    </w:p>
    <w:p w14:paraId="43F051F1" w14:textId="77777777" w:rsidR="000E0C1A" w:rsidRPr="0088451D" w:rsidRDefault="000E0C1A" w:rsidP="000E0C1A">
      <w:pPr>
        <w:ind w:firstLine="567"/>
        <w:jc w:val="both"/>
        <w:outlineLvl w:val="0"/>
        <w:rPr>
          <w:sz w:val="24"/>
          <w:szCs w:val="24"/>
        </w:rPr>
      </w:pPr>
      <w:r w:rsidRPr="0088451D">
        <w:rPr>
          <w:sz w:val="24"/>
          <w:szCs w:val="24"/>
        </w:rPr>
        <w:t>макаронные изделия – от 35 до 38 %,</w:t>
      </w:r>
    </w:p>
    <w:p w14:paraId="75845254" w14:textId="77777777" w:rsidR="000E0C1A" w:rsidRPr="0088451D" w:rsidRDefault="000E0C1A" w:rsidP="000E0C1A">
      <w:pPr>
        <w:ind w:firstLine="567"/>
        <w:jc w:val="both"/>
        <w:outlineLvl w:val="0"/>
        <w:rPr>
          <w:sz w:val="24"/>
          <w:szCs w:val="24"/>
        </w:rPr>
      </w:pPr>
      <w:r w:rsidRPr="0088451D">
        <w:rPr>
          <w:sz w:val="24"/>
          <w:szCs w:val="24"/>
        </w:rPr>
        <w:t>яйцо столовое – на 36 %,</w:t>
      </w:r>
    </w:p>
    <w:p w14:paraId="7057612A" w14:textId="77777777" w:rsidR="000E0C1A" w:rsidRPr="0088451D" w:rsidRDefault="000E0C1A" w:rsidP="000E0C1A">
      <w:pPr>
        <w:ind w:firstLine="567"/>
        <w:jc w:val="both"/>
        <w:outlineLvl w:val="0"/>
        <w:rPr>
          <w:sz w:val="24"/>
          <w:szCs w:val="24"/>
        </w:rPr>
      </w:pPr>
      <w:r w:rsidRPr="0088451D">
        <w:rPr>
          <w:sz w:val="24"/>
          <w:szCs w:val="24"/>
        </w:rPr>
        <w:t>алкогольную продукцию – от 7 до 34 %,</w:t>
      </w:r>
    </w:p>
    <w:p w14:paraId="633783D0" w14:textId="77777777" w:rsidR="000E0C1A" w:rsidRPr="0088451D" w:rsidRDefault="000E0C1A" w:rsidP="000E0C1A">
      <w:pPr>
        <w:ind w:firstLine="567"/>
        <w:jc w:val="both"/>
        <w:outlineLvl w:val="0"/>
        <w:rPr>
          <w:sz w:val="24"/>
          <w:szCs w:val="24"/>
        </w:rPr>
      </w:pPr>
      <w:r w:rsidRPr="0088451D">
        <w:rPr>
          <w:sz w:val="24"/>
          <w:szCs w:val="24"/>
        </w:rPr>
        <w:t>сахар-песок – на 32 %,</w:t>
      </w:r>
    </w:p>
    <w:p w14:paraId="63C8B0A1" w14:textId="77777777" w:rsidR="000E0C1A" w:rsidRPr="0088451D" w:rsidRDefault="000E0C1A" w:rsidP="000E0C1A">
      <w:pPr>
        <w:ind w:firstLine="567"/>
        <w:jc w:val="both"/>
        <w:outlineLvl w:val="0"/>
        <w:rPr>
          <w:sz w:val="24"/>
          <w:szCs w:val="24"/>
        </w:rPr>
      </w:pPr>
      <w:r w:rsidRPr="0088451D">
        <w:rPr>
          <w:sz w:val="24"/>
          <w:szCs w:val="24"/>
        </w:rPr>
        <w:t xml:space="preserve">масло растительное - на 28 %, </w:t>
      </w:r>
    </w:p>
    <w:p w14:paraId="252D0A2C" w14:textId="77777777" w:rsidR="000E0C1A" w:rsidRPr="0088451D" w:rsidRDefault="000E0C1A" w:rsidP="000E0C1A">
      <w:pPr>
        <w:ind w:firstLine="567"/>
        <w:jc w:val="both"/>
        <w:outlineLvl w:val="0"/>
        <w:rPr>
          <w:sz w:val="24"/>
          <w:szCs w:val="24"/>
        </w:rPr>
      </w:pPr>
      <w:r w:rsidRPr="0088451D">
        <w:rPr>
          <w:sz w:val="24"/>
          <w:szCs w:val="24"/>
        </w:rPr>
        <w:t>рыбу – от 5 до 23 %,</w:t>
      </w:r>
    </w:p>
    <w:p w14:paraId="4BEC1339" w14:textId="77777777" w:rsidR="000E0C1A" w:rsidRPr="0088451D" w:rsidRDefault="000E0C1A" w:rsidP="000E0C1A">
      <w:pPr>
        <w:ind w:firstLine="567"/>
        <w:jc w:val="both"/>
        <w:outlineLvl w:val="0"/>
        <w:rPr>
          <w:sz w:val="24"/>
          <w:szCs w:val="24"/>
        </w:rPr>
      </w:pPr>
      <w:r w:rsidRPr="0088451D">
        <w:rPr>
          <w:sz w:val="24"/>
          <w:szCs w:val="24"/>
        </w:rPr>
        <w:t>воду минеральную – на 23 %,</w:t>
      </w:r>
    </w:p>
    <w:p w14:paraId="3AAA585C" w14:textId="77777777" w:rsidR="000E0C1A" w:rsidRPr="0088451D" w:rsidRDefault="000E0C1A" w:rsidP="000E0C1A">
      <w:pPr>
        <w:ind w:firstLine="567"/>
        <w:jc w:val="both"/>
        <w:outlineLvl w:val="0"/>
        <w:rPr>
          <w:sz w:val="24"/>
          <w:szCs w:val="24"/>
        </w:rPr>
      </w:pPr>
      <w:r w:rsidRPr="0088451D">
        <w:rPr>
          <w:sz w:val="24"/>
          <w:szCs w:val="24"/>
        </w:rPr>
        <w:t>муку - на 20 %,</w:t>
      </w:r>
    </w:p>
    <w:p w14:paraId="340C956B" w14:textId="77777777" w:rsidR="000E0C1A" w:rsidRPr="0088451D" w:rsidRDefault="000E0C1A" w:rsidP="000E0C1A">
      <w:pPr>
        <w:ind w:firstLine="567"/>
        <w:jc w:val="both"/>
        <w:outlineLvl w:val="0"/>
        <w:rPr>
          <w:sz w:val="24"/>
          <w:szCs w:val="24"/>
        </w:rPr>
      </w:pPr>
      <w:r w:rsidRPr="0088451D">
        <w:rPr>
          <w:sz w:val="24"/>
          <w:szCs w:val="24"/>
        </w:rPr>
        <w:t>пшено – на 19 %,</w:t>
      </w:r>
    </w:p>
    <w:p w14:paraId="61CCF519" w14:textId="77777777" w:rsidR="000E0C1A" w:rsidRPr="0088451D" w:rsidRDefault="000E0C1A" w:rsidP="000E0C1A">
      <w:pPr>
        <w:ind w:firstLine="567"/>
        <w:jc w:val="both"/>
        <w:outlineLvl w:val="0"/>
        <w:rPr>
          <w:sz w:val="24"/>
          <w:szCs w:val="24"/>
        </w:rPr>
      </w:pPr>
      <w:r w:rsidRPr="0088451D">
        <w:rPr>
          <w:sz w:val="24"/>
          <w:szCs w:val="24"/>
        </w:rPr>
        <w:t>хлеб и хлебобулочные изделия – от 9 до 10 %,</w:t>
      </w:r>
    </w:p>
    <w:p w14:paraId="0EE3A803" w14:textId="77777777" w:rsidR="000E0C1A" w:rsidRPr="0088451D" w:rsidRDefault="000E0C1A" w:rsidP="000E0C1A">
      <w:pPr>
        <w:ind w:firstLine="567"/>
        <w:jc w:val="both"/>
        <w:outlineLvl w:val="0"/>
        <w:rPr>
          <w:sz w:val="24"/>
          <w:szCs w:val="24"/>
        </w:rPr>
      </w:pPr>
      <w:r w:rsidRPr="0088451D">
        <w:rPr>
          <w:sz w:val="24"/>
          <w:szCs w:val="24"/>
        </w:rPr>
        <w:t>соль – на 2 %.</w:t>
      </w:r>
    </w:p>
    <w:p w14:paraId="4EB12C18" w14:textId="77777777" w:rsidR="000E0C1A" w:rsidRPr="005A6446" w:rsidRDefault="000E0C1A" w:rsidP="000E0C1A">
      <w:pPr>
        <w:ind w:firstLine="567"/>
        <w:jc w:val="both"/>
        <w:outlineLvl w:val="0"/>
        <w:rPr>
          <w:sz w:val="24"/>
          <w:szCs w:val="24"/>
        </w:rPr>
      </w:pPr>
      <w:r w:rsidRPr="0088451D">
        <w:rPr>
          <w:sz w:val="24"/>
          <w:szCs w:val="24"/>
        </w:rPr>
        <w:t>Цена  картофеля снизилась на 7,5 %, моркови – на 6,4, маргарина – на 13 %, цены на огурцы и томаты за год изменились незначительно.</w:t>
      </w:r>
    </w:p>
    <w:p w14:paraId="7DF5669D" w14:textId="77777777" w:rsidR="000E0C1A" w:rsidRPr="005A6446" w:rsidRDefault="000E0C1A" w:rsidP="000E0C1A">
      <w:pPr>
        <w:ind w:firstLine="567"/>
        <w:jc w:val="both"/>
        <w:rPr>
          <w:sz w:val="24"/>
          <w:szCs w:val="24"/>
        </w:rPr>
      </w:pPr>
      <w:r w:rsidRPr="005A6446">
        <w:rPr>
          <w:sz w:val="24"/>
          <w:szCs w:val="24"/>
        </w:rPr>
        <w:t>Розничные цены на топливо за год</w:t>
      </w:r>
      <w:r>
        <w:rPr>
          <w:sz w:val="24"/>
          <w:szCs w:val="24"/>
        </w:rPr>
        <w:t xml:space="preserve"> </w:t>
      </w:r>
      <w:r w:rsidRPr="005A6446">
        <w:rPr>
          <w:sz w:val="24"/>
          <w:szCs w:val="24"/>
        </w:rPr>
        <w:t>увеличились от 1,3 % до 6,4 %, цена газа сжиженного снизилась на 18 %.</w:t>
      </w:r>
    </w:p>
    <w:p w14:paraId="4A6E8354" w14:textId="77777777" w:rsidR="000E0C1A" w:rsidRPr="005A6446" w:rsidRDefault="000E0C1A" w:rsidP="000E0C1A">
      <w:pPr>
        <w:ind w:firstLine="567"/>
        <w:jc w:val="both"/>
        <w:rPr>
          <w:sz w:val="24"/>
          <w:szCs w:val="24"/>
        </w:rPr>
      </w:pPr>
      <w:r w:rsidRPr="005A6446">
        <w:rPr>
          <w:sz w:val="24"/>
          <w:szCs w:val="24"/>
        </w:rPr>
        <w:t xml:space="preserve">Цены на лекарственные препараты, охваченные статистическим наблюдением, за отчётный год возросли от 5 до 76 %, снижение отмечено по </w:t>
      </w:r>
      <w:proofErr w:type="spellStart"/>
      <w:r w:rsidRPr="005A6446">
        <w:rPr>
          <w:sz w:val="24"/>
          <w:szCs w:val="24"/>
        </w:rPr>
        <w:t>бисопрололу</w:t>
      </w:r>
      <w:proofErr w:type="spellEnd"/>
      <w:r w:rsidRPr="005A6446">
        <w:rPr>
          <w:sz w:val="24"/>
          <w:szCs w:val="24"/>
        </w:rPr>
        <w:t xml:space="preserve"> - на 3 %. </w:t>
      </w:r>
    </w:p>
    <w:p w14:paraId="0CB115BF" w14:textId="77777777" w:rsidR="000E0C1A" w:rsidRPr="005A6446" w:rsidRDefault="000E0C1A" w:rsidP="000E0C1A">
      <w:pPr>
        <w:ind w:firstLine="567"/>
        <w:jc w:val="both"/>
        <w:rPr>
          <w:sz w:val="24"/>
          <w:szCs w:val="24"/>
        </w:rPr>
      </w:pPr>
      <w:r w:rsidRPr="005A6446">
        <w:rPr>
          <w:sz w:val="24"/>
          <w:szCs w:val="24"/>
        </w:rPr>
        <w:t>Если в течение 2014 года отмечено разнонаправленное изменение цен на лекарственные препараты, то отчётный год характеризуется стабильным ростом цен в период с января по май и незначительным снижением</w:t>
      </w:r>
      <w:r>
        <w:rPr>
          <w:sz w:val="24"/>
          <w:szCs w:val="24"/>
        </w:rPr>
        <w:t xml:space="preserve"> </w:t>
      </w:r>
      <w:r w:rsidRPr="005A6446">
        <w:rPr>
          <w:sz w:val="24"/>
          <w:szCs w:val="24"/>
        </w:rPr>
        <w:t>цен практически по всем лекарственным препаратам с июня.</w:t>
      </w:r>
    </w:p>
    <w:p w14:paraId="009BE6E7" w14:textId="77777777" w:rsidR="000E0C1A" w:rsidRPr="005A6446" w:rsidRDefault="000E0C1A" w:rsidP="000E0C1A">
      <w:pPr>
        <w:ind w:firstLine="567"/>
        <w:jc w:val="both"/>
        <w:rPr>
          <w:sz w:val="24"/>
          <w:szCs w:val="24"/>
        </w:rPr>
      </w:pPr>
      <w:r w:rsidRPr="005A6446">
        <w:rPr>
          <w:sz w:val="24"/>
          <w:szCs w:val="24"/>
        </w:rPr>
        <w:t>Наиболее значительный рост цен за отчётный год отмечен на следующие непродовольственные товары:</w:t>
      </w:r>
    </w:p>
    <w:p w14:paraId="77F5ED54" w14:textId="77777777" w:rsidR="000E0C1A" w:rsidRPr="005A6446" w:rsidRDefault="000E0C1A" w:rsidP="000E0C1A">
      <w:pPr>
        <w:ind w:firstLine="567"/>
        <w:jc w:val="both"/>
        <w:rPr>
          <w:sz w:val="24"/>
          <w:szCs w:val="24"/>
        </w:rPr>
      </w:pPr>
      <w:r w:rsidRPr="005A6446">
        <w:rPr>
          <w:sz w:val="24"/>
          <w:szCs w:val="24"/>
        </w:rPr>
        <w:t>бытовую радиоэлектронную аппаратуру, машины и приборы – от 11 до 54 %,</w:t>
      </w:r>
    </w:p>
    <w:p w14:paraId="309E9F50" w14:textId="77777777" w:rsidR="000E0C1A" w:rsidRPr="005A6446" w:rsidRDefault="000E0C1A" w:rsidP="000E0C1A">
      <w:pPr>
        <w:ind w:firstLine="567"/>
        <w:jc w:val="both"/>
        <w:rPr>
          <w:sz w:val="24"/>
          <w:szCs w:val="24"/>
        </w:rPr>
      </w:pPr>
      <w:r w:rsidRPr="005A6446">
        <w:rPr>
          <w:sz w:val="24"/>
          <w:szCs w:val="24"/>
        </w:rPr>
        <w:t>средства бытовой химии и косметические средства – от 8 до 25 %,</w:t>
      </w:r>
    </w:p>
    <w:p w14:paraId="50527F60" w14:textId="77777777" w:rsidR="000E0C1A" w:rsidRPr="005A6446" w:rsidRDefault="000E0C1A" w:rsidP="000E0C1A">
      <w:pPr>
        <w:ind w:firstLine="567"/>
        <w:jc w:val="both"/>
        <w:rPr>
          <w:sz w:val="24"/>
          <w:szCs w:val="24"/>
        </w:rPr>
      </w:pPr>
      <w:r w:rsidRPr="005A6446">
        <w:rPr>
          <w:sz w:val="24"/>
          <w:szCs w:val="24"/>
        </w:rPr>
        <w:t>ткани шерстяные, полушерстяные, синтетические  и изделия из них - от 7 до 20 %,</w:t>
      </w:r>
    </w:p>
    <w:p w14:paraId="07ED7260" w14:textId="77777777" w:rsidR="000E0C1A" w:rsidRPr="005A6446" w:rsidRDefault="000E0C1A" w:rsidP="000E0C1A">
      <w:pPr>
        <w:ind w:firstLine="567"/>
        <w:jc w:val="both"/>
        <w:rPr>
          <w:sz w:val="24"/>
          <w:szCs w:val="24"/>
        </w:rPr>
      </w:pPr>
      <w:r w:rsidRPr="005A6446">
        <w:rPr>
          <w:sz w:val="24"/>
          <w:szCs w:val="24"/>
        </w:rPr>
        <w:t>легковые автомобили – от 11 до 17 %.</w:t>
      </w:r>
    </w:p>
    <w:p w14:paraId="3B4980F3" w14:textId="77777777" w:rsidR="000E0C1A" w:rsidRPr="0088451D" w:rsidRDefault="000E0C1A" w:rsidP="000E0C1A">
      <w:pPr>
        <w:ind w:firstLine="567"/>
        <w:jc w:val="both"/>
        <w:rPr>
          <w:sz w:val="24"/>
          <w:szCs w:val="24"/>
        </w:rPr>
      </w:pPr>
      <w:r w:rsidRPr="0088451D">
        <w:rPr>
          <w:sz w:val="24"/>
          <w:szCs w:val="24"/>
        </w:rPr>
        <w:t>строительные и отделочные материалы – от 6 до 13 %,</w:t>
      </w:r>
    </w:p>
    <w:p w14:paraId="0DE4CD56" w14:textId="77777777" w:rsidR="000E0C1A" w:rsidRPr="0088451D" w:rsidRDefault="000E0C1A" w:rsidP="000E0C1A">
      <w:pPr>
        <w:ind w:firstLine="567"/>
        <w:jc w:val="both"/>
        <w:rPr>
          <w:sz w:val="24"/>
          <w:szCs w:val="24"/>
        </w:rPr>
      </w:pPr>
      <w:r w:rsidRPr="0088451D">
        <w:rPr>
          <w:sz w:val="24"/>
          <w:szCs w:val="24"/>
        </w:rPr>
        <w:t>обувь из натуральной кожи – от 3 до 5 %.</w:t>
      </w:r>
    </w:p>
    <w:p w14:paraId="1DA614AA" w14:textId="77777777" w:rsidR="000E0C1A" w:rsidRPr="0088451D" w:rsidRDefault="000E0C1A" w:rsidP="000E0C1A">
      <w:pPr>
        <w:adjustRightInd w:val="0"/>
        <w:ind w:firstLine="567"/>
        <w:jc w:val="both"/>
        <w:rPr>
          <w:sz w:val="24"/>
          <w:szCs w:val="24"/>
        </w:rPr>
      </w:pPr>
      <w:r w:rsidRPr="0088451D">
        <w:rPr>
          <w:sz w:val="24"/>
          <w:szCs w:val="24"/>
        </w:rPr>
        <w:t>Предельный максимальный тариф на перевозки пассажиров автомобильным общественным транспортом на городских маршрутах Ханты-Мансийского автономного округа - Югры устанавливается Приказом Региональной службы по тарифам. В 2015 году стоимость проезда в автобусах города была установлена в размере 21 рубля, в маршрутных такси – 23 рубля.</w:t>
      </w:r>
    </w:p>
    <w:p w14:paraId="07738EFC" w14:textId="77777777" w:rsidR="000E0C1A" w:rsidRPr="0088451D" w:rsidRDefault="000E0C1A" w:rsidP="000E0C1A">
      <w:pPr>
        <w:ind w:firstLine="567"/>
        <w:jc w:val="both"/>
        <w:rPr>
          <w:sz w:val="24"/>
          <w:szCs w:val="24"/>
        </w:rPr>
      </w:pPr>
      <w:r w:rsidRPr="0088451D">
        <w:rPr>
          <w:sz w:val="24"/>
          <w:szCs w:val="24"/>
        </w:rPr>
        <w:t xml:space="preserve">За год значительно подорожали услуги в сфере туризма, услуги страхования, некоторые виды бытовых услуг, услуги пассажирского транспорта. </w:t>
      </w:r>
    </w:p>
    <w:p w14:paraId="77410920" w14:textId="77777777" w:rsidR="000E0C1A" w:rsidRPr="005A6446" w:rsidRDefault="000E0C1A" w:rsidP="000E0C1A">
      <w:pPr>
        <w:ind w:firstLine="567"/>
        <w:jc w:val="both"/>
        <w:rPr>
          <w:sz w:val="24"/>
          <w:szCs w:val="24"/>
        </w:rPr>
      </w:pPr>
      <w:r w:rsidRPr="0088451D">
        <w:rPr>
          <w:sz w:val="24"/>
          <w:szCs w:val="24"/>
        </w:rPr>
        <w:t>Жилищно-коммунальные услуги за отчётный год подорожали на 9 % в том числе</w:t>
      </w:r>
      <w:r w:rsidRPr="005A6446">
        <w:rPr>
          <w:sz w:val="24"/>
          <w:szCs w:val="24"/>
        </w:rPr>
        <w:t xml:space="preserve">: </w:t>
      </w:r>
    </w:p>
    <w:p w14:paraId="1507F794" w14:textId="77777777" w:rsidR="000E0C1A" w:rsidRPr="005A6446" w:rsidRDefault="000E0C1A" w:rsidP="000E0C1A">
      <w:pPr>
        <w:ind w:firstLine="567"/>
        <w:jc w:val="both"/>
        <w:rPr>
          <w:sz w:val="24"/>
          <w:szCs w:val="24"/>
        </w:rPr>
      </w:pPr>
      <w:r w:rsidRPr="005A6446">
        <w:rPr>
          <w:sz w:val="24"/>
          <w:szCs w:val="24"/>
        </w:rPr>
        <w:t xml:space="preserve">жилищные услуги – на 7,7 %, </w:t>
      </w:r>
    </w:p>
    <w:p w14:paraId="6DB1B245" w14:textId="77777777" w:rsidR="000E0C1A" w:rsidRPr="005A6446" w:rsidRDefault="000E0C1A" w:rsidP="000E0C1A">
      <w:pPr>
        <w:ind w:firstLine="567"/>
        <w:jc w:val="both"/>
        <w:rPr>
          <w:sz w:val="24"/>
          <w:szCs w:val="24"/>
        </w:rPr>
      </w:pPr>
      <w:r w:rsidRPr="005A6446">
        <w:rPr>
          <w:sz w:val="24"/>
          <w:szCs w:val="24"/>
        </w:rPr>
        <w:t xml:space="preserve">коммунальные услуги в среднем по всем видам – на 9,5 %, </w:t>
      </w:r>
    </w:p>
    <w:p w14:paraId="5510E22C" w14:textId="77777777" w:rsidR="000E0C1A" w:rsidRPr="005A6446" w:rsidRDefault="000E0C1A" w:rsidP="000E0C1A">
      <w:pPr>
        <w:ind w:firstLine="567"/>
        <w:jc w:val="both"/>
        <w:rPr>
          <w:sz w:val="24"/>
          <w:szCs w:val="24"/>
        </w:rPr>
      </w:pPr>
      <w:r w:rsidRPr="005A6446">
        <w:rPr>
          <w:sz w:val="24"/>
          <w:szCs w:val="24"/>
        </w:rPr>
        <w:t xml:space="preserve">услуги отопления и горячего водоснабжения - на 8,3 %, </w:t>
      </w:r>
    </w:p>
    <w:p w14:paraId="03C19B6A" w14:textId="77777777" w:rsidR="000E0C1A" w:rsidRPr="005A6446" w:rsidRDefault="000E0C1A" w:rsidP="000E0C1A">
      <w:pPr>
        <w:ind w:firstLine="567"/>
        <w:jc w:val="both"/>
        <w:rPr>
          <w:sz w:val="24"/>
          <w:szCs w:val="24"/>
        </w:rPr>
      </w:pPr>
      <w:r w:rsidRPr="005A6446">
        <w:rPr>
          <w:sz w:val="24"/>
          <w:szCs w:val="24"/>
        </w:rPr>
        <w:t xml:space="preserve">холодного водоснабжения и водоотведения – на 11,5 %, </w:t>
      </w:r>
    </w:p>
    <w:p w14:paraId="3573D46D" w14:textId="77777777" w:rsidR="000E0C1A" w:rsidRPr="005A6446" w:rsidRDefault="000E0C1A" w:rsidP="000E0C1A">
      <w:pPr>
        <w:ind w:firstLine="567"/>
        <w:jc w:val="both"/>
        <w:rPr>
          <w:sz w:val="24"/>
          <w:szCs w:val="24"/>
        </w:rPr>
      </w:pPr>
      <w:r w:rsidRPr="005A6446">
        <w:rPr>
          <w:sz w:val="24"/>
          <w:szCs w:val="24"/>
        </w:rPr>
        <w:t>электроснабжения – на 8,2 %.</w:t>
      </w:r>
    </w:p>
    <w:p w14:paraId="37A925CD" w14:textId="6E9A9D0C" w:rsidR="000E0C1A" w:rsidRPr="005A6446" w:rsidRDefault="000E0C1A" w:rsidP="000E0C1A">
      <w:pPr>
        <w:ind w:firstLine="567"/>
        <w:jc w:val="both"/>
        <w:rPr>
          <w:sz w:val="24"/>
          <w:szCs w:val="24"/>
        </w:rPr>
      </w:pPr>
      <w:r w:rsidRPr="005A6446">
        <w:rPr>
          <w:sz w:val="24"/>
          <w:szCs w:val="24"/>
        </w:rPr>
        <w:t>Объем дебиторской задолженности муниципальных коммунальных предприятий за оказанные коммунальные услуги на 31.12.2015 составил 1</w:t>
      </w:r>
      <w:r w:rsidR="00743E6D">
        <w:rPr>
          <w:sz w:val="24"/>
          <w:szCs w:val="24"/>
        </w:rPr>
        <w:t> </w:t>
      </w:r>
      <w:r w:rsidRPr="005A6446">
        <w:rPr>
          <w:sz w:val="24"/>
          <w:szCs w:val="24"/>
        </w:rPr>
        <w:t xml:space="preserve">287 млн. рублей (к уровню на 01.01.2015 – 105,4 %), в том числе задолженность управляющих компаний, ТСЖ, частного сектора </w:t>
      </w:r>
      <w:r w:rsidR="00743E6D">
        <w:rPr>
          <w:sz w:val="24"/>
          <w:szCs w:val="24"/>
        </w:rPr>
        <w:t>–</w:t>
      </w:r>
      <w:r w:rsidRPr="005A6446">
        <w:rPr>
          <w:sz w:val="24"/>
          <w:szCs w:val="24"/>
        </w:rPr>
        <w:t xml:space="preserve"> 1</w:t>
      </w:r>
      <w:r w:rsidR="00743E6D">
        <w:rPr>
          <w:sz w:val="24"/>
          <w:szCs w:val="24"/>
        </w:rPr>
        <w:t> </w:t>
      </w:r>
      <w:r w:rsidRPr="005A6446">
        <w:rPr>
          <w:sz w:val="24"/>
          <w:szCs w:val="24"/>
        </w:rPr>
        <w:t>072 млн. рублей (120,6 %).</w:t>
      </w:r>
    </w:p>
    <w:p w14:paraId="6F1BF8E5" w14:textId="77777777" w:rsidR="000E0C1A" w:rsidRPr="009A08F5" w:rsidRDefault="000E0C1A" w:rsidP="000E0C1A">
      <w:pPr>
        <w:ind w:firstLine="567"/>
        <w:jc w:val="both"/>
        <w:rPr>
          <w:sz w:val="24"/>
          <w:szCs w:val="24"/>
        </w:rPr>
      </w:pPr>
      <w:r w:rsidRPr="005A6446">
        <w:rPr>
          <w:sz w:val="24"/>
          <w:szCs w:val="24"/>
        </w:rPr>
        <w:t xml:space="preserve">Администрацией города Сургута ведется постоянный контроль по задолженности населения перед управляющими компаниями, проводится анализ задолженности </w:t>
      </w:r>
      <w:r w:rsidRPr="005A6446">
        <w:rPr>
          <w:bCs/>
          <w:sz w:val="24"/>
          <w:szCs w:val="24"/>
        </w:rPr>
        <w:t xml:space="preserve">перед </w:t>
      </w:r>
      <w:proofErr w:type="spellStart"/>
      <w:r w:rsidRPr="005A6446">
        <w:rPr>
          <w:sz w:val="24"/>
          <w:szCs w:val="24"/>
        </w:rPr>
        <w:t>энергоснабжающими</w:t>
      </w:r>
      <w:proofErr w:type="spellEnd"/>
      <w:r w:rsidRPr="005A6446">
        <w:rPr>
          <w:sz w:val="24"/>
          <w:szCs w:val="24"/>
        </w:rPr>
        <w:t xml:space="preserve"> организациями, поставщиками энергоресурсов. На предприятиях-поставщиках ведется претензионная работа с должниками по взысканию дебиторской задолженности по оказанным услугам.</w:t>
      </w:r>
    </w:p>
    <w:p w14:paraId="1F2857B7" w14:textId="3C87B558" w:rsidR="000E0C1A" w:rsidRPr="000E0C1A" w:rsidRDefault="000E0C1A" w:rsidP="000E0C1A">
      <w:pPr>
        <w:ind w:firstLine="567"/>
        <w:jc w:val="both"/>
        <w:rPr>
          <w:sz w:val="24"/>
          <w:szCs w:val="24"/>
        </w:rPr>
      </w:pPr>
      <w:r w:rsidRPr="000E0C1A">
        <w:rPr>
          <w:sz w:val="24"/>
          <w:szCs w:val="24"/>
        </w:rPr>
        <w:lastRenderedPageBreak/>
        <w:t xml:space="preserve">За отчётный год населением по предварительным данным возмещено 97,6 % от суммы начисленных за год платежей за жилищно-коммунальные услуги. </w:t>
      </w:r>
    </w:p>
    <w:p w14:paraId="69B9B7F5" w14:textId="63FCB3B9" w:rsidR="000E0C1A" w:rsidRPr="000E0C1A" w:rsidRDefault="000E0C1A" w:rsidP="000E0C1A">
      <w:pPr>
        <w:ind w:firstLine="567"/>
        <w:jc w:val="both"/>
        <w:rPr>
          <w:sz w:val="24"/>
          <w:szCs w:val="24"/>
        </w:rPr>
      </w:pPr>
      <w:r w:rsidRPr="000E0C1A">
        <w:rPr>
          <w:sz w:val="24"/>
          <w:szCs w:val="24"/>
        </w:rPr>
        <w:t>За 2015 год начислено 102 млн. рублей субсидий на оплату жилищно-коммунальных услуг, что на 2 % больше, чем в 2014 году. Общее количество семей, получавших субсидии на оплату жилищно-коммунальных услуг, снизилось на 13 % (5</w:t>
      </w:r>
      <w:r>
        <w:rPr>
          <w:sz w:val="24"/>
          <w:szCs w:val="24"/>
        </w:rPr>
        <w:t> </w:t>
      </w:r>
      <w:r w:rsidRPr="000E0C1A">
        <w:rPr>
          <w:sz w:val="24"/>
          <w:szCs w:val="24"/>
        </w:rPr>
        <w:t>266 семьи).</w:t>
      </w:r>
    </w:p>
    <w:p w14:paraId="14D31FDA" w14:textId="3D44BEAB" w:rsidR="000E0C1A" w:rsidRPr="009A08F5" w:rsidRDefault="000E0C1A" w:rsidP="000E0C1A">
      <w:pPr>
        <w:ind w:firstLine="567"/>
        <w:jc w:val="both"/>
        <w:rPr>
          <w:sz w:val="24"/>
          <w:szCs w:val="24"/>
        </w:rPr>
      </w:pPr>
      <w:r w:rsidRPr="000E0C1A">
        <w:rPr>
          <w:sz w:val="24"/>
          <w:szCs w:val="24"/>
        </w:rPr>
        <w:t>Общая сумма компенсационных выплат гражданам, имеющих право на льготы по оплате жилищно-коммунальных услуг в соответствии с действующим законодательством, возросла по сравнению с уровнем предыдущего года на 49 % и составила</w:t>
      </w:r>
      <w:r w:rsidR="00743E6D">
        <w:rPr>
          <w:sz w:val="24"/>
          <w:szCs w:val="24"/>
        </w:rPr>
        <w:t xml:space="preserve"> </w:t>
      </w:r>
      <w:r w:rsidRPr="000E0C1A">
        <w:rPr>
          <w:sz w:val="24"/>
          <w:szCs w:val="24"/>
        </w:rPr>
        <w:t>670 млн.рублей, в том числе из федерального бюджета – 136 млн. рублей, бюджета округа – 534 млн. рублей.</w:t>
      </w:r>
    </w:p>
    <w:p w14:paraId="0279AC9D" w14:textId="11538DD3" w:rsidR="000E0C1A" w:rsidRPr="005A6446" w:rsidRDefault="000E0C1A" w:rsidP="000E0C1A">
      <w:pPr>
        <w:ind w:firstLine="567"/>
        <w:jc w:val="both"/>
        <w:rPr>
          <w:sz w:val="24"/>
          <w:szCs w:val="24"/>
        </w:rPr>
      </w:pPr>
      <w:r w:rsidRPr="005A6446">
        <w:rPr>
          <w:sz w:val="24"/>
          <w:szCs w:val="24"/>
        </w:rPr>
        <w:t xml:space="preserve">В соответствии с пунктом 1 (подпункт а) Указа Президента Российской Федерации </w:t>
      </w:r>
      <w:r w:rsidR="00743E6D">
        <w:rPr>
          <w:sz w:val="24"/>
          <w:szCs w:val="24"/>
        </w:rPr>
        <w:br/>
      </w:r>
      <w:r w:rsidRPr="005A6446">
        <w:rPr>
          <w:sz w:val="24"/>
          <w:szCs w:val="24"/>
        </w:rPr>
        <w:t>от 07.05.2012 № 601 «Об основных направлениях совершенствования системы государственного управления» к 2018 году уровень удовлетворенности граждан Российской Федерации качеством предоставления государственных и муниципальных услуг должен составить не менее 90 %, при этом промежуточные показатели в градации по годам не определены.</w:t>
      </w:r>
    </w:p>
    <w:p w14:paraId="10DFC247" w14:textId="77777777" w:rsidR="000E0C1A" w:rsidRPr="005A6446" w:rsidRDefault="000E0C1A" w:rsidP="000E0C1A">
      <w:pPr>
        <w:ind w:firstLine="567"/>
        <w:jc w:val="both"/>
        <w:rPr>
          <w:sz w:val="24"/>
          <w:szCs w:val="24"/>
        </w:rPr>
      </w:pPr>
      <w:r w:rsidRPr="005A6446">
        <w:rPr>
          <w:sz w:val="24"/>
          <w:szCs w:val="24"/>
        </w:rPr>
        <w:t xml:space="preserve">Удовлетворенность граждан качеством предоставления государственных и муниципальных услуг фиксируется посредством «пульта оценки качества обслуживания», позволяющего каждому заявителю поставить оценку качеству обслуживания в </w:t>
      </w:r>
      <w:r w:rsidRPr="005A6446">
        <w:rPr>
          <w:bCs/>
          <w:color w:val="000000"/>
          <w:spacing w:val="-4"/>
          <w:sz w:val="24"/>
          <w:szCs w:val="24"/>
        </w:rPr>
        <w:t xml:space="preserve">МКУ «Многофункциональный центр предоставления </w:t>
      </w:r>
      <w:r w:rsidRPr="005A6446">
        <w:rPr>
          <w:bCs/>
          <w:color w:val="000000"/>
          <w:spacing w:val="-5"/>
          <w:sz w:val="24"/>
          <w:szCs w:val="24"/>
        </w:rPr>
        <w:t>государственных и муниципальных услуг города Сургута»</w:t>
      </w:r>
      <w:r w:rsidRPr="005A6446">
        <w:rPr>
          <w:sz w:val="24"/>
          <w:szCs w:val="24"/>
        </w:rPr>
        <w:t xml:space="preserve"> в разрезе «отлично», «хорошо» или «плохо». Данная система оценок введена со дня открытия МФЦ (с 15 ноября 2013 года).</w:t>
      </w:r>
    </w:p>
    <w:p w14:paraId="732CDCF5" w14:textId="0D4928CC" w:rsidR="000E0C1A" w:rsidRPr="005A6446" w:rsidRDefault="000E0C1A" w:rsidP="000E0C1A">
      <w:pPr>
        <w:ind w:firstLine="567"/>
        <w:jc w:val="both"/>
        <w:rPr>
          <w:sz w:val="24"/>
          <w:szCs w:val="24"/>
        </w:rPr>
      </w:pPr>
      <w:r w:rsidRPr="005A6446">
        <w:rPr>
          <w:sz w:val="24"/>
          <w:szCs w:val="24"/>
        </w:rPr>
        <w:t>За 2015 год общее количество оценок – 23</w:t>
      </w:r>
      <w:r w:rsidR="00743E6D">
        <w:rPr>
          <w:sz w:val="24"/>
          <w:szCs w:val="24"/>
        </w:rPr>
        <w:t> </w:t>
      </w:r>
      <w:r w:rsidRPr="005A6446">
        <w:rPr>
          <w:sz w:val="24"/>
          <w:szCs w:val="24"/>
        </w:rPr>
        <w:t>487, в том числе: положительных оценок – 23</w:t>
      </w:r>
      <w:r w:rsidR="00743E6D">
        <w:rPr>
          <w:sz w:val="24"/>
          <w:szCs w:val="24"/>
        </w:rPr>
        <w:t> </w:t>
      </w:r>
      <w:r w:rsidRPr="005A6446">
        <w:rPr>
          <w:sz w:val="24"/>
          <w:szCs w:val="24"/>
        </w:rPr>
        <w:t>146. Удовлетворённость граждан качеством предоставления государственных и муниципальных услуг составила 98,5 %.</w:t>
      </w:r>
    </w:p>
    <w:p w14:paraId="1B259892" w14:textId="4AAEE0EB" w:rsidR="000E0C1A" w:rsidRPr="005A6446" w:rsidRDefault="000E0C1A" w:rsidP="000E0C1A">
      <w:pPr>
        <w:ind w:firstLine="567"/>
        <w:jc w:val="both"/>
        <w:rPr>
          <w:sz w:val="24"/>
          <w:szCs w:val="24"/>
        </w:rPr>
      </w:pPr>
      <w:proofErr w:type="gramStart"/>
      <w:r w:rsidRPr="005A6446">
        <w:rPr>
          <w:sz w:val="24"/>
          <w:szCs w:val="24"/>
        </w:rPr>
        <w:t xml:space="preserve">В соответствии с пунктом 1 (подпункт б) Указа Президента Российской Федерации </w:t>
      </w:r>
      <w:r w:rsidR="00743E6D">
        <w:rPr>
          <w:sz w:val="24"/>
          <w:szCs w:val="24"/>
        </w:rPr>
        <w:br/>
      </w:r>
      <w:r w:rsidRPr="005A6446">
        <w:rPr>
          <w:sz w:val="24"/>
          <w:szCs w:val="24"/>
        </w:rPr>
        <w:t>от 07.05.2012 № 601 «Об основных направлениях совершенствования системы государственного управления»,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к 2015 году должна быть не менее 90 %.</w:t>
      </w:r>
      <w:proofErr w:type="gramEnd"/>
    </w:p>
    <w:p w14:paraId="0C5ACC5E" w14:textId="77777777" w:rsidR="000E0C1A" w:rsidRPr="005A6446" w:rsidRDefault="000E0C1A" w:rsidP="000E0C1A">
      <w:pPr>
        <w:ind w:firstLine="567"/>
        <w:jc w:val="both"/>
        <w:rPr>
          <w:sz w:val="24"/>
          <w:szCs w:val="24"/>
        </w:rPr>
      </w:pPr>
      <w:proofErr w:type="gramStart"/>
      <w:r w:rsidRPr="005A6446">
        <w:rPr>
          <w:sz w:val="24"/>
          <w:szCs w:val="24"/>
        </w:rPr>
        <w:t xml:space="preserve">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утвержден норматив доступности для граждан услуг многофункциональных центров, согласно нормативу 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многофункциональный центр. </w:t>
      </w:r>
      <w:proofErr w:type="gramEnd"/>
    </w:p>
    <w:p w14:paraId="125EF5E3" w14:textId="29BF43D8" w:rsidR="000E0C1A" w:rsidRDefault="000E0C1A" w:rsidP="000E0C1A">
      <w:pPr>
        <w:ind w:firstLine="567"/>
        <w:jc w:val="both"/>
        <w:rPr>
          <w:sz w:val="24"/>
          <w:szCs w:val="24"/>
        </w:rPr>
      </w:pPr>
      <w:r w:rsidRPr="005A6446">
        <w:rPr>
          <w:sz w:val="24"/>
          <w:szCs w:val="24"/>
        </w:rPr>
        <w:t>На 31.12.201</w:t>
      </w:r>
      <w:r w:rsidR="00743E6D">
        <w:rPr>
          <w:sz w:val="24"/>
          <w:szCs w:val="24"/>
        </w:rPr>
        <w:t>5</w:t>
      </w:r>
      <w:r w:rsidRPr="005A6446">
        <w:rPr>
          <w:sz w:val="24"/>
          <w:szCs w:val="24"/>
        </w:rPr>
        <w:t xml:space="preserve"> осуществляли приём заявителей 70 «окон», что составляет 100 % </w:t>
      </w:r>
      <w:r w:rsidR="00743E6D">
        <w:rPr>
          <w:sz w:val="24"/>
          <w:szCs w:val="24"/>
        </w:rPr>
        <w:br/>
      </w:r>
      <w:r w:rsidRPr="005A6446">
        <w:rPr>
          <w:sz w:val="24"/>
          <w:szCs w:val="24"/>
        </w:rPr>
        <w:t>от нормативного количества (348,8 тыс. человек / 5 тыс. человек).</w:t>
      </w:r>
    </w:p>
    <w:p w14:paraId="2C672F28" w14:textId="77777777" w:rsidR="00140CDD" w:rsidRPr="002D10D9" w:rsidRDefault="00140CDD" w:rsidP="00C14721">
      <w:pPr>
        <w:ind w:firstLine="567"/>
        <w:jc w:val="both"/>
        <w:rPr>
          <w:color w:val="0070C0"/>
          <w:spacing w:val="2"/>
          <w:sz w:val="24"/>
          <w:szCs w:val="24"/>
          <w:highlight w:val="yellow"/>
        </w:rPr>
      </w:pPr>
    </w:p>
    <w:p w14:paraId="5E8C5FC5" w14:textId="77777777" w:rsidR="003857C7" w:rsidRPr="003857C7" w:rsidRDefault="003857C7" w:rsidP="003857C7">
      <w:pPr>
        <w:ind w:firstLine="567"/>
        <w:jc w:val="both"/>
        <w:rPr>
          <w:b/>
          <w:color w:val="0070C0"/>
          <w:sz w:val="24"/>
          <w:szCs w:val="24"/>
        </w:rPr>
      </w:pPr>
      <w:r w:rsidRPr="003857C7">
        <w:rPr>
          <w:b/>
          <w:color w:val="0070C0"/>
          <w:sz w:val="24"/>
          <w:szCs w:val="24"/>
        </w:rPr>
        <w:t>Финансы</w:t>
      </w:r>
    </w:p>
    <w:p w14:paraId="4A43034C" w14:textId="69B3F047" w:rsidR="003857C7" w:rsidRPr="003857C7" w:rsidRDefault="003857C7" w:rsidP="003857C7">
      <w:pPr>
        <w:ind w:firstLine="567"/>
        <w:jc w:val="both"/>
        <w:rPr>
          <w:b/>
          <w:color w:val="0070C0"/>
          <w:sz w:val="24"/>
          <w:szCs w:val="24"/>
        </w:rPr>
      </w:pPr>
      <w:r w:rsidRPr="003857C7">
        <w:rPr>
          <w:sz w:val="24"/>
          <w:szCs w:val="24"/>
        </w:rPr>
        <w:t xml:space="preserve">Сальдированный финансовый результат по всем видам экономической деятельности по крупным и средним организациям за отчётный год по предварительным данным составил </w:t>
      </w:r>
      <w:r w:rsidR="00F44731">
        <w:rPr>
          <w:sz w:val="24"/>
          <w:szCs w:val="24"/>
        </w:rPr>
        <w:br/>
      </w:r>
      <w:r w:rsidRPr="003857C7">
        <w:rPr>
          <w:sz w:val="24"/>
          <w:szCs w:val="24"/>
        </w:rPr>
        <w:t>726 млрд. рублей, к уровню соответствующего периода предыдущего года – 65,5 %.</w:t>
      </w:r>
    </w:p>
    <w:p w14:paraId="07E268AF" w14:textId="77777777" w:rsidR="003857C7" w:rsidRPr="003857C7" w:rsidRDefault="003857C7" w:rsidP="003857C7">
      <w:pPr>
        <w:ind w:firstLine="567"/>
        <w:jc w:val="both"/>
        <w:rPr>
          <w:sz w:val="24"/>
          <w:szCs w:val="24"/>
        </w:rPr>
      </w:pPr>
      <w:r w:rsidRPr="003857C7">
        <w:rPr>
          <w:sz w:val="24"/>
          <w:szCs w:val="24"/>
        </w:rPr>
        <w:t>В январе-сентябре 2015 года наблюдался значительный прирост значений показателя по сравнению с соответствующим периодом 2014 года, обусловленный, в основном, девальвацией рубля. В 4 квартале 2015 года произошло снижение темпов прироста показателя, обусловленного изменением конъюнктуры на сырьевых рынках.</w:t>
      </w:r>
    </w:p>
    <w:p w14:paraId="13D6AE89" w14:textId="77777777" w:rsidR="003857C7" w:rsidRPr="003857C7" w:rsidRDefault="003857C7" w:rsidP="003857C7">
      <w:pPr>
        <w:ind w:firstLine="567"/>
        <w:jc w:val="both"/>
        <w:rPr>
          <w:sz w:val="24"/>
          <w:szCs w:val="24"/>
        </w:rPr>
      </w:pPr>
      <w:r w:rsidRPr="003857C7">
        <w:rPr>
          <w:sz w:val="24"/>
          <w:szCs w:val="24"/>
        </w:rPr>
        <w:t>В отчётном году наблюдался рост объёмов дебиторской задолженности организаций, в том числе просроченной.</w:t>
      </w:r>
    </w:p>
    <w:p w14:paraId="2DF270A6" w14:textId="3715D20C" w:rsidR="003857C7" w:rsidRPr="003857C7" w:rsidRDefault="003857C7" w:rsidP="003857C7">
      <w:pPr>
        <w:ind w:firstLine="567"/>
        <w:jc w:val="both"/>
        <w:rPr>
          <w:sz w:val="24"/>
          <w:szCs w:val="24"/>
        </w:rPr>
      </w:pPr>
      <w:r w:rsidRPr="003857C7">
        <w:rPr>
          <w:sz w:val="24"/>
          <w:szCs w:val="24"/>
        </w:rPr>
        <w:t xml:space="preserve">За отчётный период налогоплательщиками города во все уровни бюджета перечислено </w:t>
      </w:r>
      <w:r w:rsidR="00F44731">
        <w:rPr>
          <w:sz w:val="24"/>
          <w:szCs w:val="24"/>
        </w:rPr>
        <w:br/>
      </w:r>
      <w:bookmarkStart w:id="1" w:name="_GoBack"/>
      <w:bookmarkEnd w:id="1"/>
      <w:r w:rsidRPr="003857C7">
        <w:rPr>
          <w:sz w:val="24"/>
          <w:szCs w:val="24"/>
        </w:rPr>
        <w:t>478 млрд. рублей, что на 4,7 % больше уровня предыдущего года. В общем объёме налоговых поступлений в бюджетную систему по округу на долю города приходится 24 %.</w:t>
      </w:r>
    </w:p>
    <w:p w14:paraId="48D85098" w14:textId="77777777" w:rsidR="003857C7" w:rsidRPr="003857C7" w:rsidRDefault="003857C7" w:rsidP="003857C7">
      <w:pPr>
        <w:ind w:firstLine="567"/>
        <w:jc w:val="both"/>
        <w:rPr>
          <w:sz w:val="24"/>
          <w:szCs w:val="24"/>
        </w:rPr>
      </w:pPr>
      <w:r w:rsidRPr="003857C7">
        <w:rPr>
          <w:sz w:val="24"/>
          <w:szCs w:val="24"/>
        </w:rPr>
        <w:t>Структура налоговых поступлений по уровням бюджета:</w:t>
      </w:r>
    </w:p>
    <w:p w14:paraId="2D98AB37" w14:textId="77777777" w:rsidR="003857C7" w:rsidRPr="003857C7" w:rsidRDefault="003857C7" w:rsidP="003857C7">
      <w:pPr>
        <w:ind w:firstLine="567"/>
        <w:jc w:val="both"/>
        <w:rPr>
          <w:sz w:val="24"/>
          <w:szCs w:val="24"/>
        </w:rPr>
      </w:pPr>
      <w:r w:rsidRPr="003857C7">
        <w:rPr>
          <w:sz w:val="24"/>
          <w:szCs w:val="24"/>
        </w:rPr>
        <w:lastRenderedPageBreak/>
        <w:t>- федеральный бюджет – 72,6 % (2014 год – 74,8 %);</w:t>
      </w:r>
    </w:p>
    <w:p w14:paraId="54ED2835" w14:textId="77777777" w:rsidR="003857C7" w:rsidRPr="003857C7" w:rsidRDefault="003857C7" w:rsidP="003857C7">
      <w:pPr>
        <w:ind w:firstLine="567"/>
        <w:jc w:val="both"/>
        <w:rPr>
          <w:sz w:val="24"/>
          <w:szCs w:val="24"/>
        </w:rPr>
      </w:pPr>
      <w:r w:rsidRPr="003857C7">
        <w:rPr>
          <w:sz w:val="24"/>
          <w:szCs w:val="24"/>
        </w:rPr>
        <w:t>- бюджет Тюменской области – 6% (5,5 %);</w:t>
      </w:r>
    </w:p>
    <w:p w14:paraId="292C612E" w14:textId="77777777" w:rsidR="003857C7" w:rsidRPr="003857C7" w:rsidRDefault="003857C7" w:rsidP="003857C7">
      <w:pPr>
        <w:ind w:firstLine="567"/>
        <w:jc w:val="both"/>
        <w:rPr>
          <w:sz w:val="24"/>
          <w:szCs w:val="24"/>
        </w:rPr>
      </w:pPr>
      <w:r w:rsidRPr="003857C7">
        <w:rPr>
          <w:sz w:val="24"/>
          <w:szCs w:val="24"/>
        </w:rPr>
        <w:t>- бюджет округа – 19,7 % (17,8 %);</w:t>
      </w:r>
    </w:p>
    <w:p w14:paraId="2698F914" w14:textId="77777777" w:rsidR="003857C7" w:rsidRPr="003857C7" w:rsidRDefault="003857C7" w:rsidP="003857C7">
      <w:pPr>
        <w:ind w:firstLine="567"/>
        <w:jc w:val="both"/>
        <w:rPr>
          <w:sz w:val="24"/>
          <w:szCs w:val="24"/>
        </w:rPr>
      </w:pPr>
      <w:r w:rsidRPr="003857C7">
        <w:rPr>
          <w:sz w:val="24"/>
          <w:szCs w:val="24"/>
        </w:rPr>
        <w:t>- бюджет города – 1,7 % (1,9 %).</w:t>
      </w:r>
    </w:p>
    <w:p w14:paraId="55984629" w14:textId="77777777" w:rsidR="003857C7" w:rsidRPr="003857C7" w:rsidRDefault="003857C7" w:rsidP="003857C7">
      <w:pPr>
        <w:ind w:firstLine="567"/>
        <w:jc w:val="both"/>
        <w:rPr>
          <w:sz w:val="24"/>
          <w:szCs w:val="24"/>
        </w:rPr>
      </w:pPr>
      <w:r w:rsidRPr="003857C7">
        <w:rPr>
          <w:sz w:val="24"/>
          <w:szCs w:val="24"/>
        </w:rPr>
        <w:t>Структура поступлений в разрезе видов налоговых платежей:</w:t>
      </w:r>
    </w:p>
    <w:p w14:paraId="4DC88130" w14:textId="77777777" w:rsidR="003857C7" w:rsidRPr="003857C7" w:rsidRDefault="003857C7" w:rsidP="003857C7">
      <w:pPr>
        <w:ind w:firstLine="567"/>
        <w:jc w:val="both"/>
        <w:rPr>
          <w:sz w:val="24"/>
          <w:szCs w:val="24"/>
        </w:rPr>
      </w:pPr>
      <w:r w:rsidRPr="003857C7">
        <w:rPr>
          <w:sz w:val="24"/>
          <w:szCs w:val="24"/>
        </w:rPr>
        <w:t xml:space="preserve">- платежи за пользование природными ресурсами – 62,1 % (2014 год – 62,6 %); </w:t>
      </w:r>
    </w:p>
    <w:p w14:paraId="2010F6AA" w14:textId="77777777" w:rsidR="003857C7" w:rsidRPr="003857C7" w:rsidRDefault="003857C7" w:rsidP="003857C7">
      <w:pPr>
        <w:ind w:firstLine="567"/>
        <w:jc w:val="both"/>
        <w:rPr>
          <w:sz w:val="24"/>
          <w:szCs w:val="24"/>
        </w:rPr>
      </w:pPr>
      <w:r w:rsidRPr="003857C7">
        <w:rPr>
          <w:sz w:val="24"/>
          <w:szCs w:val="24"/>
        </w:rPr>
        <w:t xml:space="preserve">- налог на прибыль организаций – 25,4 % (22,9 %); </w:t>
      </w:r>
    </w:p>
    <w:p w14:paraId="45D3A4A2" w14:textId="77777777" w:rsidR="003857C7" w:rsidRPr="003857C7" w:rsidRDefault="003857C7" w:rsidP="003857C7">
      <w:pPr>
        <w:ind w:firstLine="567"/>
        <w:jc w:val="both"/>
        <w:rPr>
          <w:sz w:val="24"/>
          <w:szCs w:val="24"/>
        </w:rPr>
      </w:pPr>
      <w:r w:rsidRPr="003857C7">
        <w:rPr>
          <w:sz w:val="24"/>
          <w:szCs w:val="24"/>
        </w:rPr>
        <w:t xml:space="preserve">- налоги на товары (работы, услуги) – 5,7 % (8,1 %); </w:t>
      </w:r>
    </w:p>
    <w:p w14:paraId="635FC2A0" w14:textId="77777777" w:rsidR="003857C7" w:rsidRPr="003857C7" w:rsidRDefault="003857C7" w:rsidP="003857C7">
      <w:pPr>
        <w:ind w:firstLine="567"/>
        <w:jc w:val="both"/>
        <w:rPr>
          <w:sz w:val="24"/>
          <w:szCs w:val="24"/>
        </w:rPr>
      </w:pPr>
      <w:r w:rsidRPr="003857C7">
        <w:rPr>
          <w:sz w:val="24"/>
          <w:szCs w:val="24"/>
        </w:rPr>
        <w:t xml:space="preserve">- налог на доходы физических лиц – 3,6 % (3,5 %); </w:t>
      </w:r>
    </w:p>
    <w:p w14:paraId="6BBA63EA" w14:textId="77777777" w:rsidR="003857C7" w:rsidRPr="003857C7" w:rsidRDefault="003857C7" w:rsidP="003857C7">
      <w:pPr>
        <w:ind w:firstLine="567"/>
        <w:jc w:val="both"/>
        <w:rPr>
          <w:sz w:val="24"/>
          <w:szCs w:val="24"/>
        </w:rPr>
      </w:pPr>
      <w:r w:rsidRPr="003857C7">
        <w:rPr>
          <w:sz w:val="24"/>
          <w:szCs w:val="24"/>
        </w:rPr>
        <w:t>- налоги на имущество – 2,9 % (2,7 %);</w:t>
      </w:r>
    </w:p>
    <w:p w14:paraId="68980882" w14:textId="77777777" w:rsidR="003857C7" w:rsidRPr="003857C7" w:rsidRDefault="003857C7" w:rsidP="003857C7">
      <w:pPr>
        <w:ind w:firstLine="567"/>
        <w:jc w:val="both"/>
        <w:rPr>
          <w:sz w:val="24"/>
          <w:szCs w:val="24"/>
        </w:rPr>
      </w:pPr>
      <w:r w:rsidRPr="003857C7">
        <w:rPr>
          <w:sz w:val="24"/>
          <w:szCs w:val="24"/>
        </w:rPr>
        <w:t>- налоги на совокупный доход – 0,3 % (0,3 %).</w:t>
      </w:r>
    </w:p>
    <w:p w14:paraId="2B8B50D9" w14:textId="77777777" w:rsidR="003857C7" w:rsidRPr="003857C7" w:rsidRDefault="003857C7" w:rsidP="003857C7">
      <w:pPr>
        <w:ind w:firstLine="567"/>
        <w:jc w:val="both"/>
        <w:rPr>
          <w:sz w:val="24"/>
          <w:szCs w:val="24"/>
        </w:rPr>
      </w:pPr>
      <w:r w:rsidRPr="003857C7">
        <w:rPr>
          <w:sz w:val="24"/>
          <w:szCs w:val="24"/>
        </w:rPr>
        <w:t xml:space="preserve">По сравнению с уровнем предыдущего года объёмы поступлений увеличились: </w:t>
      </w:r>
    </w:p>
    <w:p w14:paraId="1AA964B5" w14:textId="77777777" w:rsidR="003857C7" w:rsidRPr="003857C7" w:rsidRDefault="003857C7" w:rsidP="003857C7">
      <w:pPr>
        <w:ind w:firstLine="567"/>
        <w:jc w:val="both"/>
        <w:rPr>
          <w:sz w:val="24"/>
          <w:szCs w:val="24"/>
        </w:rPr>
      </w:pPr>
      <w:r w:rsidRPr="003857C7">
        <w:rPr>
          <w:sz w:val="24"/>
          <w:szCs w:val="24"/>
        </w:rPr>
        <w:t>- налога на прибыль организаций – на 16 %;</w:t>
      </w:r>
    </w:p>
    <w:p w14:paraId="6F893F5B" w14:textId="77777777" w:rsidR="003857C7" w:rsidRPr="003857C7" w:rsidRDefault="003857C7" w:rsidP="003857C7">
      <w:pPr>
        <w:ind w:firstLine="567"/>
        <w:jc w:val="both"/>
        <w:rPr>
          <w:sz w:val="24"/>
          <w:szCs w:val="24"/>
        </w:rPr>
      </w:pPr>
      <w:r w:rsidRPr="003857C7">
        <w:rPr>
          <w:sz w:val="24"/>
          <w:szCs w:val="24"/>
        </w:rPr>
        <w:t>- налогов на имущество – на 13,3 %;</w:t>
      </w:r>
    </w:p>
    <w:p w14:paraId="7F506A75" w14:textId="77777777" w:rsidR="003857C7" w:rsidRPr="003857C7" w:rsidRDefault="003857C7" w:rsidP="003857C7">
      <w:pPr>
        <w:ind w:firstLine="567"/>
        <w:jc w:val="both"/>
        <w:rPr>
          <w:sz w:val="24"/>
          <w:szCs w:val="24"/>
        </w:rPr>
      </w:pPr>
      <w:r w:rsidRPr="003857C7">
        <w:rPr>
          <w:sz w:val="24"/>
          <w:szCs w:val="24"/>
        </w:rPr>
        <w:t>- налога на доходы физических лиц – на 9,5 %;</w:t>
      </w:r>
    </w:p>
    <w:p w14:paraId="4B1119FE" w14:textId="77777777" w:rsidR="003857C7" w:rsidRPr="003857C7" w:rsidRDefault="003857C7" w:rsidP="003857C7">
      <w:pPr>
        <w:ind w:firstLine="567"/>
        <w:jc w:val="both"/>
        <w:rPr>
          <w:sz w:val="24"/>
          <w:szCs w:val="24"/>
        </w:rPr>
      </w:pPr>
      <w:r w:rsidRPr="003857C7">
        <w:rPr>
          <w:sz w:val="24"/>
          <w:szCs w:val="24"/>
        </w:rPr>
        <w:t>- налогов на совокупный доход – на 7,8 %,</w:t>
      </w:r>
    </w:p>
    <w:p w14:paraId="6A1EF91E" w14:textId="77777777" w:rsidR="003857C7" w:rsidRPr="003857C7" w:rsidRDefault="003857C7" w:rsidP="003857C7">
      <w:pPr>
        <w:ind w:firstLine="567"/>
        <w:jc w:val="both"/>
        <w:rPr>
          <w:sz w:val="24"/>
          <w:szCs w:val="24"/>
        </w:rPr>
      </w:pPr>
      <w:r w:rsidRPr="003857C7">
        <w:rPr>
          <w:sz w:val="24"/>
          <w:szCs w:val="24"/>
        </w:rPr>
        <w:t xml:space="preserve">- налогов, сборов и регулярных платежей за пользование природными ресурсами – </w:t>
      </w:r>
      <w:r w:rsidRPr="003857C7">
        <w:rPr>
          <w:sz w:val="24"/>
          <w:szCs w:val="24"/>
        </w:rPr>
        <w:br/>
        <w:t>на 4 %.</w:t>
      </w:r>
    </w:p>
    <w:p w14:paraId="4147D78E" w14:textId="77777777" w:rsidR="003857C7" w:rsidRPr="003857C7" w:rsidRDefault="003857C7" w:rsidP="003857C7">
      <w:pPr>
        <w:ind w:firstLine="567"/>
        <w:jc w:val="both"/>
        <w:rPr>
          <w:sz w:val="24"/>
          <w:szCs w:val="24"/>
        </w:rPr>
      </w:pPr>
      <w:r w:rsidRPr="003857C7">
        <w:rPr>
          <w:sz w:val="24"/>
          <w:szCs w:val="24"/>
        </w:rPr>
        <w:t>Отмечено значительное снижение поступлений по налогам на товары (работы, услуги):</w:t>
      </w:r>
    </w:p>
    <w:p w14:paraId="7C252C63" w14:textId="77777777" w:rsidR="003857C7" w:rsidRPr="003857C7" w:rsidRDefault="003857C7" w:rsidP="003857C7">
      <w:pPr>
        <w:ind w:firstLine="567"/>
        <w:jc w:val="both"/>
        <w:rPr>
          <w:sz w:val="24"/>
          <w:szCs w:val="24"/>
        </w:rPr>
      </w:pPr>
      <w:r w:rsidRPr="003857C7">
        <w:rPr>
          <w:sz w:val="24"/>
          <w:szCs w:val="24"/>
        </w:rPr>
        <w:t>по налогу на добавленную стоимость – на 26,7 %,</w:t>
      </w:r>
    </w:p>
    <w:p w14:paraId="3924CEF2" w14:textId="77777777" w:rsidR="003857C7" w:rsidRPr="003857C7" w:rsidRDefault="003857C7" w:rsidP="003857C7">
      <w:pPr>
        <w:ind w:firstLine="567"/>
        <w:jc w:val="both"/>
        <w:rPr>
          <w:sz w:val="24"/>
          <w:szCs w:val="24"/>
        </w:rPr>
      </w:pPr>
      <w:r w:rsidRPr="003857C7">
        <w:rPr>
          <w:sz w:val="24"/>
          <w:szCs w:val="24"/>
        </w:rPr>
        <w:t>по акцизам – на 42 %.</w:t>
      </w:r>
    </w:p>
    <w:p w14:paraId="5423F2DA" w14:textId="77777777" w:rsidR="003857C7" w:rsidRPr="003857C7" w:rsidRDefault="003857C7" w:rsidP="003857C7">
      <w:pPr>
        <w:ind w:firstLine="567"/>
        <w:jc w:val="both"/>
        <w:rPr>
          <w:sz w:val="24"/>
          <w:szCs w:val="24"/>
        </w:rPr>
      </w:pPr>
      <w:r w:rsidRPr="003857C7">
        <w:rPr>
          <w:sz w:val="24"/>
          <w:szCs w:val="24"/>
        </w:rPr>
        <w:t>Общий объем доходов, поступивших в бюджет города за отчётный год, составил 23,3 млрд. рублей или 106,5 % к уровню предыдущего года.</w:t>
      </w:r>
    </w:p>
    <w:p w14:paraId="02288657" w14:textId="77777777" w:rsidR="003857C7" w:rsidRPr="003857C7" w:rsidRDefault="003857C7" w:rsidP="003857C7">
      <w:pPr>
        <w:tabs>
          <w:tab w:val="left" w:pos="-360"/>
        </w:tabs>
        <w:ind w:firstLine="567"/>
        <w:jc w:val="both"/>
        <w:rPr>
          <w:bCs/>
          <w:sz w:val="24"/>
          <w:szCs w:val="24"/>
        </w:rPr>
      </w:pPr>
      <w:r w:rsidRPr="003857C7">
        <w:rPr>
          <w:bCs/>
          <w:sz w:val="24"/>
          <w:szCs w:val="24"/>
        </w:rPr>
        <w:t xml:space="preserve">По сравнению с </w:t>
      </w:r>
      <w:r w:rsidRPr="003857C7">
        <w:rPr>
          <w:sz w:val="24"/>
          <w:szCs w:val="24"/>
        </w:rPr>
        <w:t>уровнем предыдущего года</w:t>
      </w:r>
      <w:r w:rsidRPr="003857C7">
        <w:rPr>
          <w:bCs/>
          <w:sz w:val="24"/>
          <w:szCs w:val="24"/>
        </w:rPr>
        <w:t xml:space="preserve"> объём безвозмездных поступлений от других бюджетов бюджетной системы Российской Федерации </w:t>
      </w:r>
      <w:r w:rsidRPr="003857C7">
        <w:rPr>
          <w:sz w:val="24"/>
          <w:szCs w:val="24"/>
        </w:rPr>
        <w:t>в форме дотаций, субвенций на реализацию муниципалитетом переданных государственных полномочий, субсидий на софинансирование инвестиционных программ и иных межбюджетных трансфертов увеличился на 17,6 % и составил13,8 млрд. рублей.</w:t>
      </w:r>
    </w:p>
    <w:p w14:paraId="67B675B8" w14:textId="77777777" w:rsidR="003857C7" w:rsidRPr="003857C7" w:rsidRDefault="003857C7" w:rsidP="003857C7">
      <w:pPr>
        <w:ind w:firstLine="567"/>
        <w:jc w:val="both"/>
        <w:rPr>
          <w:color w:val="000000"/>
          <w:sz w:val="24"/>
          <w:szCs w:val="24"/>
        </w:rPr>
      </w:pPr>
      <w:r w:rsidRPr="003857C7">
        <w:rPr>
          <w:sz w:val="24"/>
          <w:szCs w:val="24"/>
        </w:rPr>
        <w:t xml:space="preserve">В отчётном году налоговые поступления бюджета города составили 8 </w:t>
      </w:r>
      <w:r w:rsidRPr="003857C7">
        <w:rPr>
          <w:bCs/>
          <w:sz w:val="24"/>
          <w:szCs w:val="24"/>
        </w:rPr>
        <w:t>млрд. рублей или 94 % к</w:t>
      </w:r>
      <w:r w:rsidRPr="003857C7">
        <w:rPr>
          <w:sz w:val="24"/>
          <w:szCs w:val="24"/>
        </w:rPr>
        <w:t xml:space="preserve"> уровню предыдущего года.</w:t>
      </w:r>
    </w:p>
    <w:p w14:paraId="5DCF03F0" w14:textId="77777777" w:rsidR="003857C7" w:rsidRPr="003857C7" w:rsidRDefault="003857C7" w:rsidP="003857C7">
      <w:pPr>
        <w:ind w:firstLine="567"/>
        <w:jc w:val="both"/>
        <w:rPr>
          <w:sz w:val="24"/>
          <w:szCs w:val="24"/>
        </w:rPr>
      </w:pPr>
      <w:r w:rsidRPr="003857C7">
        <w:rPr>
          <w:sz w:val="24"/>
          <w:szCs w:val="24"/>
        </w:rPr>
        <w:t xml:space="preserve">Снижение поступлений налоговых доходов обусловлено, в основном, снижением с 01.01.2015 единого норматива зачисления в бюджет города по налогу на доходы физических лиц с 38,5 % до 34 %. При этом поступление </w:t>
      </w:r>
      <w:r w:rsidRPr="003857C7">
        <w:rPr>
          <w:color w:val="000000"/>
          <w:sz w:val="24"/>
          <w:szCs w:val="24"/>
        </w:rPr>
        <w:t xml:space="preserve">налоговых доходов </w:t>
      </w:r>
      <w:r w:rsidRPr="003857C7">
        <w:rPr>
          <w:sz w:val="24"/>
          <w:szCs w:val="24"/>
        </w:rPr>
        <w:t xml:space="preserve">в сопоставимых с предыдущим годом условиях возросло на 9,3 %. </w:t>
      </w:r>
    </w:p>
    <w:p w14:paraId="69D6F4D6" w14:textId="77777777" w:rsidR="003857C7" w:rsidRPr="003857C7" w:rsidRDefault="003857C7" w:rsidP="003857C7">
      <w:pPr>
        <w:ind w:firstLine="567"/>
        <w:jc w:val="both"/>
        <w:rPr>
          <w:sz w:val="24"/>
          <w:szCs w:val="24"/>
        </w:rPr>
      </w:pPr>
      <w:r w:rsidRPr="003857C7">
        <w:rPr>
          <w:sz w:val="24"/>
          <w:szCs w:val="24"/>
        </w:rPr>
        <w:t xml:space="preserve">Структура налоговых поступлений бюджета города в разрезе видов налоговых платежей: </w:t>
      </w:r>
    </w:p>
    <w:p w14:paraId="767BB019" w14:textId="77777777" w:rsidR="003857C7" w:rsidRPr="003857C7" w:rsidRDefault="003857C7" w:rsidP="003857C7">
      <w:pPr>
        <w:ind w:firstLine="567"/>
        <w:jc w:val="both"/>
        <w:rPr>
          <w:sz w:val="24"/>
          <w:szCs w:val="24"/>
        </w:rPr>
      </w:pPr>
      <w:r w:rsidRPr="003857C7">
        <w:rPr>
          <w:bCs/>
          <w:sz w:val="24"/>
          <w:szCs w:val="24"/>
        </w:rPr>
        <w:t xml:space="preserve">- </w:t>
      </w:r>
      <w:r w:rsidRPr="003857C7">
        <w:rPr>
          <w:sz w:val="24"/>
          <w:szCs w:val="24"/>
        </w:rPr>
        <w:t xml:space="preserve">налог на доходы физических лиц – 74 % (2014 год – 77,6 %); </w:t>
      </w:r>
    </w:p>
    <w:p w14:paraId="021FA0AD" w14:textId="77777777" w:rsidR="003857C7" w:rsidRPr="003857C7" w:rsidRDefault="003857C7" w:rsidP="003857C7">
      <w:pPr>
        <w:ind w:firstLine="567"/>
        <w:jc w:val="both"/>
        <w:rPr>
          <w:sz w:val="24"/>
          <w:szCs w:val="24"/>
        </w:rPr>
      </w:pPr>
      <w:r w:rsidRPr="003857C7">
        <w:rPr>
          <w:sz w:val="24"/>
          <w:szCs w:val="24"/>
        </w:rPr>
        <w:t>- налоги на совокупный доход – 17,2 % (15 %);</w:t>
      </w:r>
    </w:p>
    <w:p w14:paraId="1263CE6A" w14:textId="77777777" w:rsidR="003857C7" w:rsidRPr="003857C7" w:rsidRDefault="003857C7" w:rsidP="003857C7">
      <w:pPr>
        <w:ind w:firstLine="567"/>
        <w:jc w:val="both"/>
        <w:rPr>
          <w:sz w:val="24"/>
          <w:szCs w:val="24"/>
        </w:rPr>
      </w:pPr>
      <w:r w:rsidRPr="003857C7">
        <w:rPr>
          <w:sz w:val="24"/>
          <w:szCs w:val="24"/>
        </w:rPr>
        <w:t>- налоги на имущество – 8 % (6,9 %);</w:t>
      </w:r>
    </w:p>
    <w:p w14:paraId="19F26984" w14:textId="77777777" w:rsidR="003857C7" w:rsidRPr="003857C7" w:rsidRDefault="003857C7" w:rsidP="003857C7">
      <w:pPr>
        <w:ind w:firstLine="567"/>
        <w:jc w:val="both"/>
        <w:rPr>
          <w:sz w:val="24"/>
          <w:szCs w:val="24"/>
        </w:rPr>
      </w:pPr>
      <w:r w:rsidRPr="003857C7">
        <w:rPr>
          <w:sz w:val="24"/>
          <w:szCs w:val="24"/>
        </w:rPr>
        <w:t>- прочие налоговые поступления – 0,8 % (0,5 %).</w:t>
      </w:r>
    </w:p>
    <w:p w14:paraId="03C6AF7E" w14:textId="77777777" w:rsidR="003857C7" w:rsidRPr="003857C7" w:rsidRDefault="003857C7" w:rsidP="003857C7">
      <w:pPr>
        <w:ind w:firstLine="567"/>
        <w:jc w:val="both"/>
        <w:rPr>
          <w:color w:val="000000"/>
          <w:sz w:val="24"/>
          <w:szCs w:val="24"/>
        </w:rPr>
      </w:pPr>
      <w:r w:rsidRPr="003857C7">
        <w:rPr>
          <w:color w:val="000000"/>
          <w:sz w:val="24"/>
          <w:szCs w:val="24"/>
        </w:rPr>
        <w:t xml:space="preserve">Неналоговые доходы поступили </w:t>
      </w:r>
      <w:r w:rsidRPr="003857C7">
        <w:rPr>
          <w:sz w:val="24"/>
          <w:szCs w:val="24"/>
        </w:rPr>
        <w:t xml:space="preserve">в сумме 1,55 млрд. рублей </w:t>
      </w:r>
      <w:r w:rsidRPr="003857C7">
        <w:rPr>
          <w:bCs/>
          <w:sz w:val="24"/>
          <w:szCs w:val="24"/>
        </w:rPr>
        <w:t>или 83 % к</w:t>
      </w:r>
      <w:r w:rsidRPr="003857C7">
        <w:rPr>
          <w:sz w:val="24"/>
          <w:szCs w:val="24"/>
        </w:rPr>
        <w:t xml:space="preserve"> уровню предыдущего года. </w:t>
      </w:r>
      <w:r w:rsidRPr="003857C7">
        <w:rPr>
          <w:color w:val="000000"/>
          <w:sz w:val="24"/>
          <w:szCs w:val="24"/>
        </w:rPr>
        <w:t xml:space="preserve">Значительное снижение </w:t>
      </w:r>
      <w:proofErr w:type="gramStart"/>
      <w:r w:rsidRPr="003857C7">
        <w:rPr>
          <w:color w:val="000000"/>
          <w:sz w:val="24"/>
          <w:szCs w:val="24"/>
        </w:rPr>
        <w:t>неналоговых</w:t>
      </w:r>
      <w:proofErr w:type="gramEnd"/>
      <w:r w:rsidRPr="003857C7">
        <w:rPr>
          <w:color w:val="000000"/>
          <w:sz w:val="24"/>
          <w:szCs w:val="24"/>
        </w:rPr>
        <w:t xml:space="preserve"> доходов обусловлено в основном:</w:t>
      </w:r>
    </w:p>
    <w:p w14:paraId="784733A3" w14:textId="77777777" w:rsidR="003857C7" w:rsidRPr="003857C7" w:rsidRDefault="003857C7" w:rsidP="003857C7">
      <w:pPr>
        <w:ind w:firstLine="567"/>
        <w:jc w:val="both"/>
        <w:rPr>
          <w:color w:val="000000"/>
          <w:sz w:val="24"/>
          <w:szCs w:val="24"/>
        </w:rPr>
      </w:pPr>
      <w:r w:rsidRPr="003857C7">
        <w:rPr>
          <w:color w:val="000000"/>
          <w:sz w:val="24"/>
          <w:szCs w:val="24"/>
        </w:rPr>
        <w:t>- изменениями, внесёнными в порядок определения арендной платы за земельные участки, согласно которым с 01.03.2015 года установлены ограничения</w:t>
      </w:r>
      <w:r w:rsidRPr="003857C7">
        <w:rPr>
          <w:sz w:val="24"/>
          <w:szCs w:val="24"/>
        </w:rPr>
        <w:t xml:space="preserve"> по расчёту арендной платы в отношении земельных участков, предоставленных для размещения объектов государственного, федерального, регионального и местного значения по уровню арендной платы, рассчитанной для соответствующих земельных участков, находящихся в федеральной собственности;</w:t>
      </w:r>
    </w:p>
    <w:p w14:paraId="5E94DD43" w14:textId="77777777" w:rsidR="003857C7" w:rsidRPr="003857C7" w:rsidRDefault="003857C7" w:rsidP="003857C7">
      <w:pPr>
        <w:ind w:firstLine="567"/>
        <w:jc w:val="both"/>
        <w:rPr>
          <w:color w:val="000000"/>
          <w:sz w:val="24"/>
          <w:szCs w:val="24"/>
        </w:rPr>
      </w:pPr>
      <w:r w:rsidRPr="003857C7">
        <w:rPr>
          <w:color w:val="000000"/>
          <w:sz w:val="24"/>
          <w:szCs w:val="24"/>
        </w:rPr>
        <w:t>- пересчётом  арендной платы в меньшую сторону в отношении отдельных земельных участков по рыночной стоимости, на основании принятых судебных решений об установлении кадастровой стоимости в размере рыночной;</w:t>
      </w:r>
    </w:p>
    <w:p w14:paraId="0FF94682" w14:textId="77777777" w:rsidR="003857C7" w:rsidRPr="003857C7" w:rsidRDefault="003857C7" w:rsidP="003857C7">
      <w:pPr>
        <w:ind w:firstLine="567"/>
        <w:jc w:val="both"/>
        <w:rPr>
          <w:color w:val="000000"/>
          <w:sz w:val="24"/>
          <w:szCs w:val="24"/>
        </w:rPr>
      </w:pPr>
      <w:r w:rsidRPr="003857C7">
        <w:rPr>
          <w:color w:val="000000"/>
          <w:sz w:val="24"/>
          <w:szCs w:val="24"/>
        </w:rPr>
        <w:t xml:space="preserve">- </w:t>
      </w:r>
      <w:r w:rsidRPr="003857C7">
        <w:rPr>
          <w:sz w:val="24"/>
          <w:szCs w:val="24"/>
        </w:rPr>
        <w:t xml:space="preserve">недобросовестным исполнением обязанностей по уплате арендных платежей за использование муниципального имущества отдельными </w:t>
      </w:r>
      <w:r w:rsidRPr="003857C7">
        <w:rPr>
          <w:color w:val="000000"/>
          <w:sz w:val="24"/>
          <w:szCs w:val="24"/>
        </w:rPr>
        <w:t>арендаторами.</w:t>
      </w:r>
    </w:p>
    <w:p w14:paraId="6912A3AB" w14:textId="77777777" w:rsidR="003857C7" w:rsidRPr="003857C7" w:rsidRDefault="003857C7" w:rsidP="003857C7">
      <w:pPr>
        <w:widowControl/>
        <w:ind w:firstLine="567"/>
        <w:jc w:val="both"/>
        <w:rPr>
          <w:sz w:val="24"/>
          <w:szCs w:val="24"/>
        </w:rPr>
      </w:pPr>
      <w:r w:rsidRPr="003857C7">
        <w:rPr>
          <w:sz w:val="24"/>
          <w:szCs w:val="24"/>
        </w:rPr>
        <w:lastRenderedPageBreak/>
        <w:t>При незначительном снижении налоговых и неналоговых доходов бюджета города в 2015 году было обеспечено планомерное финансирование запланированных направлений деятельности. Задержек по платежам не возникало. Просроченная кредиторская задолженность отсутствует.</w:t>
      </w:r>
    </w:p>
    <w:p w14:paraId="0B1DCB0A" w14:textId="77777777" w:rsidR="003857C7" w:rsidRPr="003857C7" w:rsidRDefault="003857C7" w:rsidP="003857C7">
      <w:pPr>
        <w:ind w:firstLine="567"/>
        <w:jc w:val="both"/>
        <w:rPr>
          <w:snapToGrid w:val="0"/>
          <w:color w:val="000000"/>
          <w:sz w:val="24"/>
          <w:szCs w:val="24"/>
        </w:rPr>
      </w:pPr>
      <w:proofErr w:type="gramStart"/>
      <w:r w:rsidRPr="003857C7">
        <w:rPr>
          <w:snapToGrid w:val="0"/>
          <w:color w:val="000000"/>
          <w:sz w:val="24"/>
          <w:szCs w:val="24"/>
        </w:rPr>
        <w:t>Распоряжением Администрации города от 30.01.2015 № 309 «О мерах по реализации решения Думы города от 23.12.2014 № 636-V ДГ «О бюджете городского округа город Сургут на 2015 год и плановый период 2016-2017 годов» и постановления Администрации города от 07.10.2014 № 6826 «Об основных направлениях бюджетной и налоговой политики городского округа город Сургут на 2015 год и плановый период 2016-2017 годов» утвержден план мероприятий</w:t>
      </w:r>
      <w:proofErr w:type="gramEnd"/>
      <w:r w:rsidRPr="003857C7">
        <w:rPr>
          <w:snapToGrid w:val="0"/>
          <w:color w:val="000000"/>
          <w:sz w:val="24"/>
          <w:szCs w:val="24"/>
        </w:rPr>
        <w:t xml:space="preserve"> по мобилизации доходов, оптимизации расходов и муниципального долга бюджета городского округа город Сургут на 2015 год и плановый период 2016-2017 годов.</w:t>
      </w:r>
    </w:p>
    <w:p w14:paraId="1102F209" w14:textId="77777777" w:rsidR="003857C7" w:rsidRPr="003857C7" w:rsidRDefault="003857C7" w:rsidP="003857C7">
      <w:pPr>
        <w:ind w:firstLine="567"/>
        <w:jc w:val="both"/>
        <w:rPr>
          <w:snapToGrid w:val="0"/>
          <w:color w:val="000000"/>
          <w:sz w:val="24"/>
          <w:szCs w:val="24"/>
        </w:rPr>
      </w:pPr>
      <w:r w:rsidRPr="003857C7">
        <w:rPr>
          <w:snapToGrid w:val="0"/>
          <w:color w:val="000000"/>
          <w:sz w:val="24"/>
          <w:szCs w:val="24"/>
        </w:rPr>
        <w:t>По итогам 2015 года полученный эффект от реализации мероприятий составил:</w:t>
      </w:r>
    </w:p>
    <w:p w14:paraId="390C0DF9" w14:textId="77777777" w:rsidR="003857C7" w:rsidRPr="003857C7" w:rsidRDefault="003857C7" w:rsidP="003857C7">
      <w:pPr>
        <w:ind w:firstLine="567"/>
        <w:jc w:val="both"/>
        <w:rPr>
          <w:color w:val="000000"/>
          <w:sz w:val="24"/>
          <w:szCs w:val="24"/>
        </w:rPr>
      </w:pPr>
      <w:r w:rsidRPr="003857C7">
        <w:rPr>
          <w:snapToGrid w:val="0"/>
          <w:color w:val="000000"/>
          <w:sz w:val="24"/>
          <w:szCs w:val="24"/>
        </w:rPr>
        <w:t>по мобилизации доходов 653 752,4 тыс. рублей (123 % к плановым назначениям), главным образом, за счет мобилизации неналоговых доходов, учтенных в бюджете города, из них:</w:t>
      </w:r>
    </w:p>
    <w:p w14:paraId="1E80E6F8" w14:textId="77777777" w:rsidR="003857C7" w:rsidRPr="003857C7" w:rsidRDefault="003857C7" w:rsidP="003857C7">
      <w:pPr>
        <w:ind w:firstLine="567"/>
        <w:jc w:val="both"/>
        <w:rPr>
          <w:color w:val="000000"/>
          <w:sz w:val="24"/>
          <w:szCs w:val="24"/>
        </w:rPr>
      </w:pPr>
      <w:r w:rsidRPr="003857C7">
        <w:rPr>
          <w:snapToGrid w:val="0"/>
          <w:color w:val="000000"/>
          <w:sz w:val="24"/>
          <w:szCs w:val="24"/>
        </w:rPr>
        <w:t>- привлечение сре</w:t>
      </w:r>
      <w:proofErr w:type="gramStart"/>
      <w:r w:rsidRPr="003857C7">
        <w:rPr>
          <w:snapToGrid w:val="0"/>
          <w:color w:val="000000"/>
          <w:sz w:val="24"/>
          <w:szCs w:val="24"/>
        </w:rPr>
        <w:t>дств в б</w:t>
      </w:r>
      <w:proofErr w:type="gramEnd"/>
      <w:r w:rsidRPr="003857C7">
        <w:rPr>
          <w:snapToGrid w:val="0"/>
          <w:color w:val="000000"/>
          <w:sz w:val="24"/>
          <w:szCs w:val="24"/>
        </w:rPr>
        <w:t>юджет города от реализации муниципального имущества  – 400 859,6 тыс. рублей (127,8 % к плановым назначениям);</w:t>
      </w:r>
    </w:p>
    <w:p w14:paraId="522985F2" w14:textId="77777777" w:rsidR="003857C7" w:rsidRPr="003857C7" w:rsidRDefault="003857C7" w:rsidP="003857C7">
      <w:pPr>
        <w:ind w:firstLine="567"/>
        <w:jc w:val="both"/>
        <w:rPr>
          <w:color w:val="000000"/>
          <w:sz w:val="24"/>
          <w:szCs w:val="24"/>
        </w:rPr>
      </w:pPr>
      <w:r w:rsidRPr="003857C7">
        <w:rPr>
          <w:snapToGrid w:val="0"/>
          <w:color w:val="000000"/>
          <w:sz w:val="24"/>
          <w:szCs w:val="24"/>
        </w:rPr>
        <w:t>- проведение мероприятий, направленных на снижение дебиторской задолженности по доходам бюджета города – 112 489,3 тыс. рублей (94,2 % к плановым назначениям);</w:t>
      </w:r>
    </w:p>
    <w:p w14:paraId="1E046431" w14:textId="77777777" w:rsidR="003857C7" w:rsidRPr="003857C7" w:rsidRDefault="003857C7" w:rsidP="003857C7">
      <w:pPr>
        <w:ind w:firstLine="567"/>
        <w:jc w:val="both"/>
        <w:rPr>
          <w:snapToGrid w:val="0"/>
          <w:color w:val="000000"/>
          <w:sz w:val="24"/>
          <w:szCs w:val="24"/>
        </w:rPr>
      </w:pPr>
      <w:r w:rsidRPr="003857C7">
        <w:rPr>
          <w:snapToGrid w:val="0"/>
          <w:color w:val="000000"/>
          <w:sz w:val="24"/>
          <w:szCs w:val="24"/>
        </w:rPr>
        <w:t>- проведение мероприятий, направленных на выявление пользователей, использующих земельные участки и муниципальное имущество при отсутствии  правовых оснований, и взыскание оплаты за такое пользование – 51 546,5 тыс. рублей (более 200 % к плановым назначениям);</w:t>
      </w:r>
    </w:p>
    <w:p w14:paraId="29846606" w14:textId="77777777" w:rsidR="003857C7" w:rsidRPr="003857C7" w:rsidRDefault="003857C7" w:rsidP="003857C7">
      <w:pPr>
        <w:ind w:firstLine="567"/>
        <w:jc w:val="both"/>
        <w:rPr>
          <w:snapToGrid w:val="0"/>
          <w:sz w:val="24"/>
          <w:szCs w:val="24"/>
        </w:rPr>
      </w:pPr>
      <w:r w:rsidRPr="003857C7">
        <w:rPr>
          <w:snapToGrid w:val="0"/>
          <w:sz w:val="24"/>
          <w:szCs w:val="24"/>
        </w:rPr>
        <w:t>- проведение адресной работы с налогоплательщиками в рамках деятельности комиссии по мобилизации дополнительных доходов в бюджет города  – 57 711 тыс. рублей (более 200 % к плановым назначениям).</w:t>
      </w:r>
    </w:p>
    <w:p w14:paraId="574AACD3" w14:textId="77777777" w:rsidR="003857C7" w:rsidRPr="003857C7" w:rsidRDefault="003857C7" w:rsidP="003857C7">
      <w:pPr>
        <w:ind w:firstLine="567"/>
        <w:jc w:val="both"/>
        <w:rPr>
          <w:snapToGrid w:val="0"/>
          <w:color w:val="000000"/>
          <w:sz w:val="24"/>
          <w:szCs w:val="24"/>
        </w:rPr>
      </w:pPr>
      <w:r w:rsidRPr="003857C7">
        <w:rPr>
          <w:snapToGrid w:val="0"/>
          <w:color w:val="000000"/>
          <w:sz w:val="24"/>
          <w:szCs w:val="24"/>
        </w:rPr>
        <w:t>по оптимизации  расходов 335 669,3 тыс. рублей, (95,8 % к плановым назначениям), в том числе:</w:t>
      </w:r>
    </w:p>
    <w:p w14:paraId="66D500C7" w14:textId="77777777" w:rsidR="003857C7" w:rsidRPr="003857C7" w:rsidRDefault="003857C7" w:rsidP="003857C7">
      <w:pPr>
        <w:ind w:firstLine="567"/>
        <w:jc w:val="both"/>
        <w:rPr>
          <w:snapToGrid w:val="0"/>
          <w:sz w:val="24"/>
          <w:szCs w:val="24"/>
        </w:rPr>
      </w:pPr>
      <w:r w:rsidRPr="003857C7">
        <w:rPr>
          <w:snapToGrid w:val="0"/>
          <w:color w:val="000000"/>
          <w:sz w:val="24"/>
          <w:szCs w:val="24"/>
        </w:rPr>
        <w:t xml:space="preserve">- </w:t>
      </w:r>
      <w:r w:rsidRPr="003857C7">
        <w:rPr>
          <w:snapToGrid w:val="0"/>
          <w:sz w:val="24"/>
          <w:szCs w:val="24"/>
        </w:rPr>
        <w:t>осуществлены предупредительные меры, исключающие принятие необеспеченных расходных обязатель</w:t>
      </w:r>
      <w:proofErr w:type="gramStart"/>
      <w:r w:rsidRPr="003857C7">
        <w:rPr>
          <w:snapToGrid w:val="0"/>
          <w:sz w:val="24"/>
          <w:szCs w:val="24"/>
        </w:rPr>
        <w:t>ств в сл</w:t>
      </w:r>
      <w:proofErr w:type="gramEnd"/>
      <w:r w:rsidRPr="003857C7">
        <w:rPr>
          <w:snapToGrid w:val="0"/>
          <w:sz w:val="24"/>
          <w:szCs w:val="24"/>
        </w:rPr>
        <w:t xml:space="preserve">учае развития негативной ситуации в экономике города, путем сокращения лимитов бюджетных обязательств на сумму 188 224,2 тыс. рублей </w:t>
      </w:r>
      <w:r w:rsidRPr="003857C7">
        <w:rPr>
          <w:snapToGrid w:val="0"/>
          <w:color w:val="000000"/>
          <w:sz w:val="24"/>
          <w:szCs w:val="24"/>
        </w:rPr>
        <w:t>(90,4 % к плановым назначениям)</w:t>
      </w:r>
      <w:r w:rsidRPr="003857C7">
        <w:rPr>
          <w:snapToGrid w:val="0"/>
          <w:sz w:val="24"/>
          <w:szCs w:val="24"/>
        </w:rPr>
        <w:t xml:space="preserve">.  </w:t>
      </w:r>
    </w:p>
    <w:p w14:paraId="148BC23D" w14:textId="77777777" w:rsidR="003857C7" w:rsidRPr="003857C7" w:rsidRDefault="003857C7" w:rsidP="003857C7">
      <w:pPr>
        <w:ind w:firstLine="567"/>
        <w:jc w:val="both"/>
        <w:rPr>
          <w:sz w:val="24"/>
          <w:szCs w:val="24"/>
        </w:rPr>
      </w:pPr>
      <w:r w:rsidRPr="003857C7">
        <w:rPr>
          <w:snapToGrid w:val="0"/>
          <w:sz w:val="24"/>
          <w:szCs w:val="24"/>
        </w:rPr>
        <w:t xml:space="preserve">Решением Думы города от 23.09.2015 № 765 - </w:t>
      </w:r>
      <w:r w:rsidRPr="003857C7">
        <w:rPr>
          <w:snapToGrid w:val="0"/>
          <w:sz w:val="24"/>
          <w:szCs w:val="24"/>
          <w:lang w:val="en-US"/>
        </w:rPr>
        <w:t>V</w:t>
      </w:r>
      <w:r w:rsidRPr="003857C7">
        <w:rPr>
          <w:snapToGrid w:val="0"/>
          <w:sz w:val="24"/>
          <w:szCs w:val="24"/>
        </w:rPr>
        <w:t xml:space="preserve"> ДГ «О внесении изменений в решение Думы города от 23.12.2014 № 636 - </w:t>
      </w:r>
      <w:r w:rsidRPr="003857C7">
        <w:rPr>
          <w:snapToGrid w:val="0"/>
          <w:sz w:val="24"/>
          <w:szCs w:val="24"/>
          <w:lang w:val="en-US"/>
        </w:rPr>
        <w:t>V</w:t>
      </w:r>
      <w:r w:rsidRPr="003857C7">
        <w:rPr>
          <w:snapToGrid w:val="0"/>
          <w:sz w:val="24"/>
          <w:szCs w:val="24"/>
        </w:rPr>
        <w:t xml:space="preserve"> ДГ «О бюджете городского округа город Сургут на 2015 год и плановый период 2016-2017 годов» плановый объем расходов бюджета города уменьшен на указанную сумму.</w:t>
      </w:r>
    </w:p>
    <w:p w14:paraId="50A75FDF" w14:textId="77777777" w:rsidR="003857C7" w:rsidRPr="003857C7" w:rsidRDefault="003857C7" w:rsidP="003857C7">
      <w:pPr>
        <w:ind w:firstLine="567"/>
        <w:jc w:val="both"/>
        <w:rPr>
          <w:snapToGrid w:val="0"/>
          <w:sz w:val="24"/>
          <w:szCs w:val="24"/>
        </w:rPr>
      </w:pPr>
      <w:proofErr w:type="gramStart"/>
      <w:r w:rsidRPr="003857C7">
        <w:rPr>
          <w:snapToGrid w:val="0"/>
          <w:sz w:val="24"/>
          <w:szCs w:val="24"/>
        </w:rPr>
        <w:t xml:space="preserve">- на стадии формирования проекта бюджета города на 2015 год и плановый период 2016-2017 годов объем расходов уменьшен на 99 756,3 тыс. рублей </w:t>
      </w:r>
      <w:r w:rsidRPr="003857C7">
        <w:rPr>
          <w:snapToGrid w:val="0"/>
          <w:color w:val="000000"/>
          <w:sz w:val="24"/>
          <w:szCs w:val="24"/>
        </w:rPr>
        <w:t xml:space="preserve">(100,0 % к плановым назначениям) </w:t>
      </w:r>
      <w:r w:rsidRPr="003857C7">
        <w:rPr>
          <w:snapToGrid w:val="0"/>
          <w:sz w:val="24"/>
          <w:szCs w:val="24"/>
        </w:rPr>
        <w:t>за счет оптимизации действующих расходных обязательств текущего характера, экономии затрат, в том числе за счет оптимизации муниципальных закупок, в целях обеспечения инвестиционных расходов, расходов по содержанию городской инфраструктуры и расходов на содержание учреждений после</w:t>
      </w:r>
      <w:proofErr w:type="gramEnd"/>
      <w:r w:rsidRPr="003857C7">
        <w:rPr>
          <w:snapToGrid w:val="0"/>
          <w:sz w:val="24"/>
          <w:szCs w:val="24"/>
        </w:rPr>
        <w:t xml:space="preserve"> ввода в эксплуатацию объектов строительства. </w:t>
      </w:r>
    </w:p>
    <w:p w14:paraId="4015D351" w14:textId="77777777" w:rsidR="003857C7" w:rsidRPr="003857C7" w:rsidRDefault="003857C7" w:rsidP="003857C7">
      <w:pPr>
        <w:ind w:firstLine="567"/>
        <w:jc w:val="both"/>
        <w:rPr>
          <w:sz w:val="24"/>
          <w:szCs w:val="24"/>
        </w:rPr>
      </w:pPr>
      <w:r w:rsidRPr="003857C7">
        <w:rPr>
          <w:sz w:val="24"/>
          <w:szCs w:val="24"/>
        </w:rPr>
        <w:t xml:space="preserve">- за счет оптимизации сети муниципальных учреждений экономия расходов бюджета за 2015 год составила 23 133,6 тыс. рублей </w:t>
      </w:r>
      <w:r w:rsidRPr="003857C7">
        <w:rPr>
          <w:snapToGrid w:val="0"/>
          <w:color w:val="000000"/>
          <w:sz w:val="24"/>
          <w:szCs w:val="24"/>
        </w:rPr>
        <w:t>(128,6 % к плановым назначениям)</w:t>
      </w:r>
      <w:r w:rsidRPr="003857C7">
        <w:rPr>
          <w:sz w:val="24"/>
          <w:szCs w:val="24"/>
        </w:rPr>
        <w:t xml:space="preserve">. </w:t>
      </w:r>
    </w:p>
    <w:p w14:paraId="20589415" w14:textId="77777777" w:rsidR="003857C7" w:rsidRPr="003857C7" w:rsidRDefault="003857C7" w:rsidP="003857C7">
      <w:pPr>
        <w:ind w:firstLine="567"/>
        <w:jc w:val="both"/>
        <w:rPr>
          <w:sz w:val="24"/>
          <w:szCs w:val="24"/>
        </w:rPr>
      </w:pPr>
      <w:r w:rsidRPr="003857C7">
        <w:rPr>
          <w:sz w:val="24"/>
          <w:szCs w:val="24"/>
        </w:rPr>
        <w:t xml:space="preserve">- сокращена доля бюджетных средств, направляемых на поэтапное повышение </w:t>
      </w:r>
      <w:proofErr w:type="gramStart"/>
      <w:r w:rsidRPr="003857C7">
        <w:rPr>
          <w:sz w:val="24"/>
          <w:szCs w:val="24"/>
        </w:rPr>
        <w:t>оплаты труда отдельных категорий работников образования</w:t>
      </w:r>
      <w:proofErr w:type="gramEnd"/>
      <w:r w:rsidRPr="003857C7">
        <w:rPr>
          <w:sz w:val="24"/>
          <w:szCs w:val="24"/>
        </w:rPr>
        <w:t xml:space="preserve"> и культуры на 24 555,2 тыс. рублей </w:t>
      </w:r>
      <w:r w:rsidRPr="003857C7">
        <w:rPr>
          <w:snapToGrid w:val="0"/>
          <w:color w:val="000000"/>
          <w:sz w:val="24"/>
          <w:szCs w:val="24"/>
        </w:rPr>
        <w:t>(90,4 % к плановым назначениям)</w:t>
      </w:r>
      <w:r w:rsidRPr="003857C7">
        <w:rPr>
          <w:sz w:val="24"/>
          <w:szCs w:val="24"/>
        </w:rPr>
        <w:t>.</w:t>
      </w:r>
    </w:p>
    <w:p w14:paraId="0135B250" w14:textId="77777777" w:rsidR="003857C7" w:rsidRPr="003857C7" w:rsidRDefault="003857C7" w:rsidP="003857C7">
      <w:pPr>
        <w:ind w:firstLine="567"/>
        <w:jc w:val="both"/>
        <w:rPr>
          <w:sz w:val="24"/>
          <w:szCs w:val="24"/>
        </w:rPr>
      </w:pPr>
      <w:r w:rsidRPr="003857C7">
        <w:rPr>
          <w:sz w:val="24"/>
          <w:szCs w:val="24"/>
        </w:rPr>
        <w:t>С 2006 года на территории города проводится работа по легализации «теневой» заработной платы. В соответствии с Приказом Инспекции Федеральной налоговой службы России осуществляет свою деятельность межведомственная комиссия по легализации «теневой» заработной платы</w:t>
      </w:r>
      <w:r w:rsidRPr="003857C7">
        <w:rPr>
          <w:iCs/>
          <w:sz w:val="24"/>
          <w:szCs w:val="24"/>
        </w:rPr>
        <w:t xml:space="preserve">, в состав которой </w:t>
      </w:r>
      <w:r w:rsidRPr="003857C7">
        <w:rPr>
          <w:sz w:val="24"/>
          <w:szCs w:val="24"/>
        </w:rPr>
        <w:t>входят представители государственных внебюджетных фондов, инспекции по труду, правоохранительных органов, а также Администрации города.</w:t>
      </w:r>
    </w:p>
    <w:p w14:paraId="040661E3" w14:textId="77777777" w:rsidR="003857C7" w:rsidRPr="003857C7" w:rsidRDefault="003857C7" w:rsidP="003857C7">
      <w:pPr>
        <w:ind w:firstLine="567"/>
        <w:jc w:val="both"/>
        <w:rPr>
          <w:sz w:val="24"/>
          <w:szCs w:val="24"/>
        </w:rPr>
      </w:pPr>
      <w:r w:rsidRPr="003857C7">
        <w:rPr>
          <w:sz w:val="24"/>
          <w:szCs w:val="24"/>
        </w:rPr>
        <w:t xml:space="preserve">С 2010 года по рекомендациям Правительства автономного округа вопросы в данном направлении дополнительно рассматриваются на заседаниях комиссии по мобилизации </w:t>
      </w:r>
      <w:r w:rsidRPr="003857C7">
        <w:rPr>
          <w:sz w:val="24"/>
          <w:szCs w:val="24"/>
        </w:rPr>
        <w:lastRenderedPageBreak/>
        <w:t>дополнительных доходов в бюджет города.</w:t>
      </w:r>
    </w:p>
    <w:p w14:paraId="23CFE87A" w14:textId="77777777" w:rsidR="0048542A" w:rsidRPr="002D10D9" w:rsidRDefault="0048542A" w:rsidP="00604134">
      <w:pPr>
        <w:ind w:firstLine="567"/>
        <w:jc w:val="both"/>
        <w:rPr>
          <w:b/>
          <w:color w:val="0070C0"/>
          <w:sz w:val="24"/>
          <w:szCs w:val="24"/>
          <w:highlight w:val="yellow"/>
        </w:rPr>
      </w:pPr>
    </w:p>
    <w:p w14:paraId="6CF7409E" w14:textId="72C6AFAA" w:rsidR="00725428" w:rsidRPr="00386FAF" w:rsidRDefault="00725428" w:rsidP="00725428">
      <w:pPr>
        <w:ind w:firstLine="567"/>
        <w:jc w:val="both"/>
        <w:rPr>
          <w:b/>
          <w:color w:val="0070C0"/>
          <w:sz w:val="24"/>
          <w:szCs w:val="24"/>
        </w:rPr>
      </w:pPr>
      <w:r w:rsidRPr="00386FAF">
        <w:rPr>
          <w:b/>
          <w:color w:val="0070C0"/>
          <w:sz w:val="24"/>
          <w:szCs w:val="24"/>
        </w:rPr>
        <w:t>Эффективность прямого влияния органов местного самоуправления на результаты реализац</w:t>
      </w:r>
      <w:r w:rsidR="00457E96" w:rsidRPr="00386FAF">
        <w:rPr>
          <w:b/>
          <w:color w:val="0070C0"/>
          <w:sz w:val="24"/>
          <w:szCs w:val="24"/>
        </w:rPr>
        <w:t>ии мероприятий целевых программ</w:t>
      </w:r>
    </w:p>
    <w:p w14:paraId="314FB24E" w14:textId="77777777" w:rsidR="00457E96" w:rsidRPr="00386FAF" w:rsidRDefault="00457E96" w:rsidP="00457E96">
      <w:pPr>
        <w:ind w:firstLine="567"/>
        <w:jc w:val="both"/>
        <w:rPr>
          <w:color w:val="000000"/>
          <w:sz w:val="24"/>
          <w:szCs w:val="24"/>
        </w:rPr>
      </w:pPr>
      <w:proofErr w:type="gramStart"/>
      <w:r w:rsidRPr="00386FAF">
        <w:rPr>
          <w:color w:val="000000"/>
          <w:sz w:val="24"/>
          <w:szCs w:val="24"/>
        </w:rPr>
        <w:t xml:space="preserve">В соответствии со ст.179 Бюджетного кодекса Российской Федерации и в целях установления единого подхода к разработке, формированию, и реализации муниципальных программ городского округа город Сургут утвержден порядок принятия решений о разработке, формирования и реализации муниципальных программ городского округа город Сургут (постановление Администрации город Сургут от 17.07.2013 № 5159 с последующими изменениями). </w:t>
      </w:r>
      <w:proofErr w:type="gramEnd"/>
    </w:p>
    <w:p w14:paraId="5978215E" w14:textId="77777777" w:rsidR="00457E96" w:rsidRPr="00386FAF" w:rsidRDefault="00457E96" w:rsidP="00457E96">
      <w:pPr>
        <w:ind w:firstLine="567"/>
        <w:jc w:val="both"/>
        <w:rPr>
          <w:color w:val="000000"/>
          <w:sz w:val="24"/>
          <w:szCs w:val="24"/>
        </w:rPr>
      </w:pPr>
      <w:r w:rsidRPr="00386FAF">
        <w:rPr>
          <w:color w:val="000000"/>
          <w:sz w:val="24"/>
          <w:szCs w:val="24"/>
        </w:rPr>
        <w:t xml:space="preserve">В соответствии с указанным правовым актом Администраторы программ осуществляют разработку муниципальной программы, обеспечивают эффективное взаимодействие </w:t>
      </w:r>
      <w:r w:rsidRPr="00386FAF">
        <w:rPr>
          <w:color w:val="000000"/>
          <w:sz w:val="24"/>
          <w:szCs w:val="24"/>
        </w:rPr>
        <w:br/>
        <w:t xml:space="preserve">с </w:t>
      </w:r>
      <w:proofErr w:type="spellStart"/>
      <w:r w:rsidRPr="00386FAF">
        <w:rPr>
          <w:color w:val="000000"/>
          <w:sz w:val="24"/>
          <w:szCs w:val="24"/>
        </w:rPr>
        <w:t>соадминистраторо</w:t>
      </w:r>
      <w:proofErr w:type="gramStart"/>
      <w:r w:rsidRPr="00386FAF">
        <w:rPr>
          <w:color w:val="000000"/>
          <w:sz w:val="24"/>
          <w:szCs w:val="24"/>
        </w:rPr>
        <w:t>м</w:t>
      </w:r>
      <w:proofErr w:type="spellEnd"/>
      <w:r w:rsidRPr="00386FAF">
        <w:rPr>
          <w:color w:val="000000"/>
          <w:sz w:val="24"/>
          <w:szCs w:val="24"/>
        </w:rPr>
        <w:t>(</w:t>
      </w:r>
      <w:proofErr w:type="spellStart"/>
      <w:proofErr w:type="gramEnd"/>
      <w:r w:rsidRPr="00386FAF">
        <w:rPr>
          <w:color w:val="000000"/>
          <w:sz w:val="24"/>
          <w:szCs w:val="24"/>
        </w:rPr>
        <w:t>ами</w:t>
      </w:r>
      <w:proofErr w:type="spellEnd"/>
      <w:r w:rsidRPr="00386FAF">
        <w:rPr>
          <w:color w:val="000000"/>
          <w:sz w:val="24"/>
          <w:szCs w:val="24"/>
        </w:rPr>
        <w:t>) муниципальной программы в ходе ее реализации, несут ответственность за реализацию муниципальной программы в целом.</w:t>
      </w:r>
    </w:p>
    <w:p w14:paraId="70A4F47A" w14:textId="77777777" w:rsidR="00457E96" w:rsidRPr="00386FAF" w:rsidRDefault="00457E96" w:rsidP="00457E96">
      <w:pPr>
        <w:ind w:firstLine="567"/>
        <w:jc w:val="both"/>
        <w:rPr>
          <w:color w:val="000000"/>
          <w:sz w:val="24"/>
          <w:szCs w:val="24"/>
        </w:rPr>
      </w:pPr>
      <w:r w:rsidRPr="00386FAF">
        <w:rPr>
          <w:color w:val="000000"/>
          <w:sz w:val="24"/>
          <w:szCs w:val="24"/>
        </w:rPr>
        <w:t xml:space="preserve">Соадминистратор муниципальной программы принимает непосредственное участие </w:t>
      </w:r>
      <w:r w:rsidRPr="00386FAF">
        <w:rPr>
          <w:color w:val="000000"/>
          <w:sz w:val="24"/>
          <w:szCs w:val="24"/>
        </w:rPr>
        <w:br/>
        <w:t>в разработке и реализации муниципальной программы в рамках установленной сферы деятельности, несет ответственность за своевременное и качественное исполнение мероприятий программы.</w:t>
      </w:r>
    </w:p>
    <w:p w14:paraId="0343EAA7" w14:textId="77777777" w:rsidR="00457E96" w:rsidRPr="00386FAF" w:rsidRDefault="00457E96" w:rsidP="00457E96">
      <w:pPr>
        <w:ind w:firstLine="567"/>
        <w:jc w:val="both"/>
        <w:rPr>
          <w:color w:val="000000"/>
          <w:sz w:val="24"/>
          <w:szCs w:val="24"/>
        </w:rPr>
      </w:pPr>
      <w:r w:rsidRPr="00386FAF">
        <w:rPr>
          <w:color w:val="000000"/>
          <w:sz w:val="24"/>
          <w:szCs w:val="24"/>
        </w:rPr>
        <w:t xml:space="preserve">Куратор муниципальной программы осуществляет координацию действий администратора </w:t>
      </w:r>
      <w:r w:rsidRPr="00386FAF">
        <w:rPr>
          <w:color w:val="000000"/>
          <w:sz w:val="24"/>
          <w:szCs w:val="24"/>
        </w:rPr>
        <w:br/>
        <w:t xml:space="preserve">и </w:t>
      </w:r>
      <w:proofErr w:type="spellStart"/>
      <w:r w:rsidRPr="00386FAF">
        <w:rPr>
          <w:color w:val="000000"/>
          <w:sz w:val="24"/>
          <w:szCs w:val="24"/>
        </w:rPr>
        <w:t>соадминистратор</w:t>
      </w:r>
      <w:proofErr w:type="gramStart"/>
      <w:r w:rsidRPr="00386FAF">
        <w:rPr>
          <w:color w:val="000000"/>
          <w:sz w:val="24"/>
          <w:szCs w:val="24"/>
        </w:rPr>
        <w:t>а</w:t>
      </w:r>
      <w:proofErr w:type="spellEnd"/>
      <w:r w:rsidRPr="00386FAF">
        <w:rPr>
          <w:color w:val="000000"/>
          <w:sz w:val="24"/>
          <w:szCs w:val="24"/>
        </w:rPr>
        <w:t>(</w:t>
      </w:r>
      <w:proofErr w:type="spellStart"/>
      <w:proofErr w:type="gramEnd"/>
      <w:r w:rsidRPr="00386FAF">
        <w:rPr>
          <w:color w:val="000000"/>
          <w:sz w:val="24"/>
          <w:szCs w:val="24"/>
        </w:rPr>
        <w:t>ов</w:t>
      </w:r>
      <w:proofErr w:type="spellEnd"/>
      <w:r w:rsidRPr="00386FAF">
        <w:rPr>
          <w:color w:val="000000"/>
          <w:sz w:val="24"/>
          <w:szCs w:val="24"/>
        </w:rPr>
        <w:t>) по разработке и реализации муниципальной программы.</w:t>
      </w:r>
    </w:p>
    <w:p w14:paraId="5F8DC595" w14:textId="77777777" w:rsidR="00457E96" w:rsidRPr="00386FAF" w:rsidRDefault="00457E96" w:rsidP="00457E96">
      <w:pPr>
        <w:ind w:firstLine="567"/>
        <w:jc w:val="both"/>
        <w:rPr>
          <w:color w:val="000000"/>
          <w:sz w:val="24"/>
          <w:szCs w:val="24"/>
        </w:rPr>
      </w:pPr>
      <w:r w:rsidRPr="00386FAF">
        <w:rPr>
          <w:color w:val="000000"/>
          <w:sz w:val="24"/>
          <w:szCs w:val="24"/>
        </w:rPr>
        <w:t>Администратор и соадминистрато</w:t>
      </w:r>
      <w:proofErr w:type="gramStart"/>
      <w:r w:rsidRPr="00386FAF">
        <w:rPr>
          <w:color w:val="000000"/>
          <w:sz w:val="24"/>
          <w:szCs w:val="24"/>
        </w:rPr>
        <w:t>р(</w:t>
      </w:r>
      <w:proofErr w:type="spellStart"/>
      <w:proofErr w:type="gramEnd"/>
      <w:r w:rsidRPr="00386FAF">
        <w:rPr>
          <w:color w:val="000000"/>
          <w:sz w:val="24"/>
          <w:szCs w:val="24"/>
        </w:rPr>
        <w:t>ры</w:t>
      </w:r>
      <w:proofErr w:type="spellEnd"/>
      <w:r w:rsidRPr="00386FAF">
        <w:rPr>
          <w:color w:val="000000"/>
          <w:sz w:val="24"/>
          <w:szCs w:val="24"/>
        </w:rPr>
        <w:t>), определенные в муниципальной программе, каждый в своей части несут ответственность за:</w:t>
      </w:r>
    </w:p>
    <w:p w14:paraId="5CE1D8D2" w14:textId="77777777" w:rsidR="00457E96" w:rsidRPr="00386FAF" w:rsidRDefault="00457E96" w:rsidP="00457E96">
      <w:pPr>
        <w:ind w:firstLine="567"/>
        <w:jc w:val="both"/>
        <w:rPr>
          <w:color w:val="000000"/>
          <w:sz w:val="24"/>
          <w:szCs w:val="24"/>
        </w:rPr>
      </w:pPr>
      <w:r w:rsidRPr="00386FAF">
        <w:rPr>
          <w:color w:val="000000"/>
          <w:sz w:val="24"/>
          <w:szCs w:val="24"/>
        </w:rPr>
        <w:t>- своевременное и эффективное использование бюджетных средств;</w:t>
      </w:r>
    </w:p>
    <w:p w14:paraId="5F47CC26" w14:textId="77777777" w:rsidR="00457E96" w:rsidRPr="00386FAF" w:rsidRDefault="00457E96" w:rsidP="00457E96">
      <w:pPr>
        <w:ind w:firstLine="567"/>
        <w:jc w:val="both"/>
        <w:rPr>
          <w:color w:val="000000"/>
          <w:sz w:val="24"/>
          <w:szCs w:val="24"/>
        </w:rPr>
      </w:pPr>
      <w:r w:rsidRPr="00386FAF">
        <w:rPr>
          <w:color w:val="000000"/>
          <w:sz w:val="24"/>
          <w:szCs w:val="24"/>
        </w:rPr>
        <w:t>- качественное выполнение реализуемых мероприятий муниципальной программы;</w:t>
      </w:r>
    </w:p>
    <w:p w14:paraId="606FC22B" w14:textId="77777777" w:rsidR="00457E96" w:rsidRPr="00386FAF" w:rsidRDefault="00457E96" w:rsidP="00457E96">
      <w:pPr>
        <w:ind w:firstLine="567"/>
        <w:jc w:val="both"/>
        <w:rPr>
          <w:color w:val="000000"/>
          <w:sz w:val="24"/>
          <w:szCs w:val="24"/>
        </w:rPr>
      </w:pPr>
      <w:r w:rsidRPr="00386FAF">
        <w:rPr>
          <w:color w:val="000000"/>
          <w:sz w:val="24"/>
          <w:szCs w:val="24"/>
        </w:rPr>
        <w:t>- достижение показателей результатов реализации муниципальной программы как по годам ее реализации, так и в целом за весь период реализации муниципальной программы;</w:t>
      </w:r>
    </w:p>
    <w:p w14:paraId="3A78C8D5" w14:textId="77777777" w:rsidR="00457E96" w:rsidRPr="00386FAF" w:rsidRDefault="00457E96" w:rsidP="00457E96">
      <w:pPr>
        <w:ind w:firstLine="567"/>
        <w:jc w:val="both"/>
        <w:rPr>
          <w:color w:val="000000"/>
          <w:sz w:val="24"/>
          <w:szCs w:val="24"/>
        </w:rPr>
      </w:pPr>
      <w:r w:rsidRPr="00386FAF">
        <w:rPr>
          <w:color w:val="000000"/>
          <w:sz w:val="24"/>
          <w:szCs w:val="24"/>
        </w:rPr>
        <w:t>- своевременное внесение изменений в муниципальную программу;</w:t>
      </w:r>
    </w:p>
    <w:p w14:paraId="46BD6BB8" w14:textId="77777777" w:rsidR="00457E96" w:rsidRPr="00386FAF" w:rsidRDefault="00457E96" w:rsidP="00457E96">
      <w:pPr>
        <w:ind w:firstLine="567"/>
        <w:jc w:val="both"/>
        <w:rPr>
          <w:color w:val="000000"/>
          <w:sz w:val="24"/>
          <w:szCs w:val="24"/>
        </w:rPr>
      </w:pPr>
      <w:r w:rsidRPr="00386FAF">
        <w:rPr>
          <w:color w:val="000000"/>
          <w:sz w:val="24"/>
          <w:szCs w:val="24"/>
        </w:rPr>
        <w:t>- соблюдение сроков предоставления и качества подготовки отчетов об исполнении муниципальной программы.</w:t>
      </w:r>
    </w:p>
    <w:p w14:paraId="6BDA519A" w14:textId="77777777" w:rsidR="00457E96" w:rsidRPr="00386FAF" w:rsidRDefault="00457E96" w:rsidP="00457E96">
      <w:pPr>
        <w:ind w:firstLine="567"/>
        <w:jc w:val="both"/>
        <w:rPr>
          <w:color w:val="000000"/>
          <w:sz w:val="24"/>
          <w:szCs w:val="24"/>
        </w:rPr>
      </w:pPr>
      <w:r w:rsidRPr="00386FAF">
        <w:rPr>
          <w:color w:val="000000"/>
          <w:sz w:val="24"/>
          <w:szCs w:val="24"/>
        </w:rPr>
        <w:t>В соответствии с Порядком проведения оценки эффективности реализации муниципальных программ, утвержденным постановлением Администрации города от 05.05.2014 № 2929                 (с последующими изменениями) проведена оценка эффективности реализации муниципальных программ за 2014 год. Администраторами и соадминистраторами муниципальных программ разработаны планы мероприятий для решения проблем, выявленных по итогам оценки.</w:t>
      </w:r>
    </w:p>
    <w:p w14:paraId="31796008" w14:textId="77777777" w:rsidR="00457E96" w:rsidRPr="00386FAF" w:rsidRDefault="00457E96" w:rsidP="00457E96">
      <w:pPr>
        <w:ind w:firstLine="567"/>
        <w:jc w:val="both"/>
        <w:rPr>
          <w:color w:val="000000"/>
          <w:sz w:val="24"/>
          <w:szCs w:val="24"/>
        </w:rPr>
      </w:pPr>
      <w:proofErr w:type="gramStart"/>
      <w:r w:rsidRPr="00386FAF">
        <w:rPr>
          <w:color w:val="000000"/>
          <w:sz w:val="24"/>
          <w:szCs w:val="24"/>
        </w:rPr>
        <w:t xml:space="preserve">Таким образом, органы местного самоуправления оказывают влияние на результаты реализации мероприятий муниципальных программ посредством анализа отклонения фактических показателей результатов реализации программы и объема бюджетных ассигнований </w:t>
      </w:r>
      <w:r w:rsidRPr="00386FAF">
        <w:rPr>
          <w:color w:val="000000"/>
          <w:sz w:val="24"/>
          <w:szCs w:val="24"/>
        </w:rPr>
        <w:br/>
        <w:t>от запланированных с целью дальнейшей корректировки действий по контролю за ходом реализации программы, а также анализа причин не достижения запланированных показателей результатов реализации с целью недопущения аналогичных ситуаций в будущем.</w:t>
      </w:r>
      <w:proofErr w:type="gramEnd"/>
    </w:p>
    <w:p w14:paraId="69E50861" w14:textId="77777777" w:rsidR="00590926" w:rsidRPr="002D10D9" w:rsidRDefault="00590926" w:rsidP="00590926">
      <w:pPr>
        <w:ind w:firstLine="709"/>
        <w:jc w:val="both"/>
        <w:rPr>
          <w:b/>
          <w:color w:val="0070C0"/>
          <w:sz w:val="24"/>
          <w:szCs w:val="24"/>
          <w:highlight w:val="yellow"/>
        </w:rPr>
      </w:pPr>
    </w:p>
    <w:p w14:paraId="31B7EE1E" w14:textId="77777777" w:rsidR="00FA2315" w:rsidRPr="00386FAF" w:rsidRDefault="00FA2315" w:rsidP="00FA2315">
      <w:pPr>
        <w:ind w:firstLine="567"/>
        <w:jc w:val="both"/>
        <w:rPr>
          <w:b/>
          <w:color w:val="0070C0"/>
          <w:sz w:val="24"/>
          <w:szCs w:val="24"/>
        </w:rPr>
      </w:pPr>
      <w:r w:rsidRPr="00386FAF">
        <w:rPr>
          <w:b/>
          <w:color w:val="0070C0"/>
          <w:sz w:val="24"/>
          <w:szCs w:val="24"/>
        </w:rPr>
        <w:t>Основные проблемные вопросы, сдерживающие социально-экономическое развитие муниципального образования.</w:t>
      </w:r>
    </w:p>
    <w:p w14:paraId="7836BABA" w14:textId="77777777" w:rsidR="00FA2315" w:rsidRPr="00386FAF" w:rsidRDefault="00FA2315" w:rsidP="00FA2315">
      <w:pPr>
        <w:ind w:firstLine="567"/>
        <w:jc w:val="both"/>
        <w:outlineLvl w:val="0"/>
        <w:rPr>
          <w:color w:val="000000"/>
          <w:sz w:val="24"/>
          <w:szCs w:val="24"/>
        </w:rPr>
      </w:pPr>
      <w:r w:rsidRPr="00386FAF">
        <w:rPr>
          <w:sz w:val="24"/>
          <w:szCs w:val="24"/>
        </w:rPr>
        <w:t>1.</w:t>
      </w:r>
      <w:r w:rsidRPr="00386FAF">
        <w:rPr>
          <w:bCs/>
          <w:color w:val="000000"/>
          <w:sz w:val="24"/>
          <w:szCs w:val="24"/>
        </w:rPr>
        <w:t> Зависимость бюджетного потенциала муниципального образования</w:t>
      </w:r>
      <w:r w:rsidRPr="00386FAF">
        <w:rPr>
          <w:color w:val="000000"/>
          <w:sz w:val="24"/>
          <w:szCs w:val="24"/>
        </w:rPr>
        <w:t xml:space="preserve"> </w:t>
      </w:r>
      <w:r w:rsidRPr="00386FAF">
        <w:rPr>
          <w:color w:val="000000"/>
          <w:sz w:val="24"/>
          <w:szCs w:val="24"/>
        </w:rPr>
        <w:br/>
        <w:t xml:space="preserve">и благосостояния населения от финансово-экономического положения градообразующих предприятий топливно-энергетического комплекса, которое, в свою очередь, зависит </w:t>
      </w:r>
      <w:r w:rsidRPr="00386FAF">
        <w:rPr>
          <w:color w:val="000000"/>
          <w:sz w:val="24"/>
          <w:szCs w:val="24"/>
        </w:rPr>
        <w:br/>
        <w:t>от ситуации на мировых сырьевых рынках.</w:t>
      </w:r>
    </w:p>
    <w:p w14:paraId="66A67CDC" w14:textId="77777777" w:rsidR="00FA2315" w:rsidRPr="00386FAF" w:rsidRDefault="00FA2315" w:rsidP="00FA2315">
      <w:pPr>
        <w:ind w:firstLine="567"/>
        <w:jc w:val="both"/>
        <w:rPr>
          <w:sz w:val="24"/>
          <w:szCs w:val="24"/>
        </w:rPr>
      </w:pPr>
      <w:r w:rsidRPr="00386FAF">
        <w:rPr>
          <w:sz w:val="24"/>
          <w:szCs w:val="24"/>
        </w:rPr>
        <w:t>2. Недостаточная пропускная способность и высокий износ объектов инфраструктуры внешнего транспорта.</w:t>
      </w:r>
    </w:p>
    <w:p w14:paraId="1C10F78A" w14:textId="77777777" w:rsidR="00FA2315" w:rsidRPr="00386FAF" w:rsidRDefault="00FA2315" w:rsidP="00FA2315">
      <w:pPr>
        <w:ind w:firstLine="567"/>
        <w:jc w:val="both"/>
        <w:rPr>
          <w:sz w:val="24"/>
          <w:szCs w:val="24"/>
        </w:rPr>
      </w:pPr>
      <w:r w:rsidRPr="00386FAF">
        <w:rPr>
          <w:sz w:val="24"/>
          <w:szCs w:val="24"/>
        </w:rPr>
        <w:t>3. Износ основных средств энергопроизводств.</w:t>
      </w:r>
    </w:p>
    <w:p w14:paraId="51F52706" w14:textId="77777777" w:rsidR="00FA2315" w:rsidRPr="00386FAF" w:rsidRDefault="00FA2315" w:rsidP="00FA2315">
      <w:pPr>
        <w:ind w:firstLine="567"/>
        <w:jc w:val="both"/>
        <w:rPr>
          <w:sz w:val="24"/>
          <w:szCs w:val="24"/>
        </w:rPr>
      </w:pPr>
      <w:r w:rsidRPr="00386FAF">
        <w:rPr>
          <w:sz w:val="24"/>
          <w:szCs w:val="24"/>
        </w:rPr>
        <w:t>4. Демографическая ситуация, характеризующаяся процессом смены поколений, обуславливающим снижение доли населения в трудоспособном возрасте.</w:t>
      </w:r>
    </w:p>
    <w:p w14:paraId="44E6EC5E" w14:textId="77777777" w:rsidR="00FA2315" w:rsidRPr="00386FAF" w:rsidRDefault="00FA2315" w:rsidP="00FA2315">
      <w:pPr>
        <w:ind w:firstLine="567"/>
        <w:jc w:val="both"/>
        <w:rPr>
          <w:sz w:val="24"/>
          <w:szCs w:val="24"/>
        </w:rPr>
      </w:pPr>
      <w:r w:rsidRPr="00386FAF">
        <w:rPr>
          <w:sz w:val="24"/>
          <w:szCs w:val="24"/>
        </w:rPr>
        <w:lastRenderedPageBreak/>
        <w:t>5. Ограниченность бюджетных средств на капитальные расходы:</w:t>
      </w:r>
    </w:p>
    <w:p w14:paraId="6A06AE28" w14:textId="77777777" w:rsidR="00FA2315" w:rsidRPr="00386FAF" w:rsidRDefault="00FA2315" w:rsidP="00FA2315">
      <w:pPr>
        <w:ind w:firstLine="567"/>
        <w:jc w:val="both"/>
        <w:rPr>
          <w:sz w:val="24"/>
          <w:szCs w:val="24"/>
        </w:rPr>
      </w:pPr>
      <w:r w:rsidRPr="00386FAF">
        <w:rPr>
          <w:sz w:val="24"/>
          <w:szCs w:val="24"/>
        </w:rPr>
        <w:t xml:space="preserve">- на строительство и ремонт автомобильных дорог, средний физический износ которых </w:t>
      </w:r>
      <w:r w:rsidRPr="00386FAF">
        <w:rPr>
          <w:sz w:val="24"/>
          <w:szCs w:val="24"/>
        </w:rPr>
        <w:br/>
        <w:t>на сегодняшний день в границах города составляет около 50 %;</w:t>
      </w:r>
    </w:p>
    <w:p w14:paraId="1D5436D6" w14:textId="77777777" w:rsidR="00FA2315" w:rsidRPr="00386FAF" w:rsidRDefault="00FA2315" w:rsidP="00FA2315">
      <w:pPr>
        <w:ind w:firstLine="567"/>
        <w:jc w:val="both"/>
        <w:rPr>
          <w:sz w:val="24"/>
          <w:szCs w:val="24"/>
        </w:rPr>
      </w:pPr>
      <w:r w:rsidRPr="00386FAF">
        <w:rPr>
          <w:sz w:val="24"/>
          <w:szCs w:val="24"/>
        </w:rPr>
        <w:t xml:space="preserve">- на строительство, реконструкцию и ремонт инженерных сетей, где также ежегодно растет объём </w:t>
      </w:r>
      <w:proofErr w:type="spellStart"/>
      <w:r w:rsidRPr="00386FAF">
        <w:rPr>
          <w:sz w:val="24"/>
          <w:szCs w:val="24"/>
        </w:rPr>
        <w:t>недоремонта</w:t>
      </w:r>
      <w:proofErr w:type="spellEnd"/>
      <w:r w:rsidRPr="00386FAF">
        <w:rPr>
          <w:sz w:val="24"/>
          <w:szCs w:val="24"/>
        </w:rPr>
        <w:t>;</w:t>
      </w:r>
    </w:p>
    <w:p w14:paraId="42C85E59" w14:textId="77777777" w:rsidR="00FA2315" w:rsidRPr="00386FAF" w:rsidRDefault="00FA2315" w:rsidP="00FA2315">
      <w:pPr>
        <w:ind w:firstLine="567"/>
        <w:jc w:val="both"/>
        <w:rPr>
          <w:sz w:val="24"/>
          <w:szCs w:val="24"/>
        </w:rPr>
      </w:pPr>
      <w:r w:rsidRPr="00386FAF">
        <w:rPr>
          <w:sz w:val="24"/>
          <w:szCs w:val="24"/>
        </w:rPr>
        <w:t xml:space="preserve">- на переселение из жилищного фонда временных ветхих, аварийных и непригодных </w:t>
      </w:r>
      <w:r w:rsidRPr="00386FAF">
        <w:rPr>
          <w:sz w:val="24"/>
          <w:szCs w:val="24"/>
        </w:rPr>
        <w:br/>
        <w:t>для проживания строений;</w:t>
      </w:r>
    </w:p>
    <w:p w14:paraId="1BD8556D" w14:textId="77777777" w:rsidR="00FA2315" w:rsidRPr="00386FAF" w:rsidRDefault="00FA2315" w:rsidP="00FA2315">
      <w:pPr>
        <w:ind w:firstLine="567"/>
        <w:jc w:val="both"/>
        <w:rPr>
          <w:sz w:val="24"/>
          <w:szCs w:val="24"/>
        </w:rPr>
      </w:pPr>
      <w:r w:rsidRPr="00386FAF">
        <w:rPr>
          <w:sz w:val="24"/>
          <w:szCs w:val="24"/>
        </w:rPr>
        <w:t xml:space="preserve">- на строительство, реконструкцию и ремонт объектов культуры, молодежной политики </w:t>
      </w:r>
      <w:r w:rsidRPr="00386FAF">
        <w:rPr>
          <w:sz w:val="24"/>
          <w:szCs w:val="24"/>
        </w:rPr>
        <w:br/>
        <w:t>и спорта, большинство из которых находятся в приспособленных помещениях, имеют высокий износ, по ряду учреждений сохраняется низкая обеспеченность.</w:t>
      </w:r>
    </w:p>
    <w:p w14:paraId="5D24E906" w14:textId="77777777" w:rsidR="00872748" w:rsidRPr="00386FAF" w:rsidRDefault="00872748" w:rsidP="00872748">
      <w:pPr>
        <w:ind w:firstLine="567"/>
        <w:jc w:val="both"/>
        <w:rPr>
          <w:sz w:val="24"/>
          <w:szCs w:val="24"/>
        </w:rPr>
      </w:pPr>
    </w:p>
    <w:p w14:paraId="7878DAD5" w14:textId="77777777" w:rsidR="00872748" w:rsidRPr="00386FAF" w:rsidRDefault="00872748" w:rsidP="00872748">
      <w:pPr>
        <w:ind w:firstLine="567"/>
        <w:jc w:val="both"/>
        <w:rPr>
          <w:sz w:val="24"/>
          <w:szCs w:val="24"/>
        </w:rPr>
      </w:pPr>
      <w:proofErr w:type="gramStart"/>
      <w:r w:rsidRPr="00386FAF">
        <w:rPr>
          <w:sz w:val="24"/>
          <w:szCs w:val="24"/>
        </w:rPr>
        <w:t>В качестве рисков социально-экономического развития города Сургута выступают следующие:</w:t>
      </w:r>
      <w:proofErr w:type="gramEnd"/>
    </w:p>
    <w:p w14:paraId="4F7012A4" w14:textId="77777777" w:rsidR="00872748" w:rsidRPr="00386FAF" w:rsidRDefault="00872748" w:rsidP="00120858">
      <w:pPr>
        <w:pStyle w:val="af0"/>
        <w:numPr>
          <w:ilvl w:val="0"/>
          <w:numId w:val="8"/>
        </w:numPr>
        <w:tabs>
          <w:tab w:val="left" w:pos="851"/>
        </w:tabs>
        <w:spacing w:after="0" w:line="240" w:lineRule="auto"/>
        <w:rPr>
          <w:rFonts w:ascii="Times New Roman" w:hAnsi="Times New Roman"/>
          <w:sz w:val="24"/>
          <w:szCs w:val="24"/>
        </w:rPr>
      </w:pPr>
      <w:r w:rsidRPr="00386FAF">
        <w:rPr>
          <w:rFonts w:ascii="Times New Roman" w:hAnsi="Times New Roman"/>
          <w:sz w:val="24"/>
          <w:szCs w:val="24"/>
        </w:rPr>
        <w:t>Политические и законодательные риски:</w:t>
      </w:r>
    </w:p>
    <w:p w14:paraId="198801C3" w14:textId="77777777" w:rsidR="00872748" w:rsidRPr="00386FAF" w:rsidRDefault="00872748" w:rsidP="00120858">
      <w:pPr>
        <w:widowControl/>
        <w:numPr>
          <w:ilvl w:val="0"/>
          <w:numId w:val="7"/>
        </w:numPr>
        <w:tabs>
          <w:tab w:val="left" w:pos="851"/>
        </w:tabs>
        <w:ind w:left="0" w:firstLine="567"/>
        <w:jc w:val="both"/>
        <w:rPr>
          <w:sz w:val="24"/>
          <w:szCs w:val="24"/>
        </w:rPr>
      </w:pPr>
      <w:r w:rsidRPr="00386FAF">
        <w:rPr>
          <w:sz w:val="24"/>
          <w:szCs w:val="24"/>
        </w:rPr>
        <w:t>изменения в экономической и региональной политике Российской Федерации;</w:t>
      </w:r>
    </w:p>
    <w:p w14:paraId="11B843B3" w14:textId="77777777" w:rsidR="00872748" w:rsidRPr="00386FAF" w:rsidRDefault="00872748" w:rsidP="00120858">
      <w:pPr>
        <w:widowControl/>
        <w:numPr>
          <w:ilvl w:val="0"/>
          <w:numId w:val="7"/>
        </w:numPr>
        <w:tabs>
          <w:tab w:val="left" w:pos="851"/>
        </w:tabs>
        <w:ind w:left="0" w:firstLine="567"/>
        <w:jc w:val="both"/>
        <w:rPr>
          <w:sz w:val="24"/>
          <w:szCs w:val="24"/>
        </w:rPr>
      </w:pPr>
      <w:r w:rsidRPr="00386FAF">
        <w:rPr>
          <w:sz w:val="24"/>
          <w:szCs w:val="24"/>
        </w:rPr>
        <w:t>дальнейшая централизация налогов на федеральном уровне может привести к значительным потерям консолидированного бюджета автономного округа и бюджета города;</w:t>
      </w:r>
    </w:p>
    <w:p w14:paraId="6509E3CC" w14:textId="77777777" w:rsidR="00872748" w:rsidRPr="00386FAF" w:rsidRDefault="00872748" w:rsidP="00120858">
      <w:pPr>
        <w:widowControl/>
        <w:numPr>
          <w:ilvl w:val="0"/>
          <w:numId w:val="7"/>
        </w:numPr>
        <w:tabs>
          <w:tab w:val="left" w:pos="851"/>
        </w:tabs>
        <w:ind w:left="0" w:firstLine="567"/>
        <w:jc w:val="both"/>
        <w:rPr>
          <w:sz w:val="24"/>
          <w:szCs w:val="24"/>
        </w:rPr>
      </w:pPr>
      <w:r w:rsidRPr="00386FAF">
        <w:rPr>
          <w:sz w:val="24"/>
          <w:szCs w:val="24"/>
        </w:rPr>
        <w:t>изменение объема полномочий органов местного самоуправления сопровождается изменением приоритетов бюджетного финансирования и возможностями города для привлечения инвестиций.</w:t>
      </w:r>
    </w:p>
    <w:p w14:paraId="4774E4AC" w14:textId="77777777" w:rsidR="00872748" w:rsidRPr="00386FAF" w:rsidRDefault="00872748" w:rsidP="00120858">
      <w:pPr>
        <w:pStyle w:val="af0"/>
        <w:numPr>
          <w:ilvl w:val="0"/>
          <w:numId w:val="8"/>
        </w:numPr>
        <w:tabs>
          <w:tab w:val="left" w:pos="851"/>
        </w:tabs>
        <w:spacing w:after="0" w:line="240" w:lineRule="auto"/>
        <w:rPr>
          <w:rFonts w:ascii="Times New Roman" w:hAnsi="Times New Roman"/>
          <w:sz w:val="24"/>
          <w:szCs w:val="24"/>
        </w:rPr>
      </w:pPr>
      <w:r w:rsidRPr="00386FAF">
        <w:rPr>
          <w:rFonts w:ascii="Times New Roman" w:hAnsi="Times New Roman"/>
          <w:sz w:val="24"/>
          <w:szCs w:val="24"/>
        </w:rPr>
        <w:t>Экономические риски:</w:t>
      </w:r>
    </w:p>
    <w:p w14:paraId="6A7572F9" w14:textId="77777777" w:rsidR="00872748" w:rsidRPr="00386FAF" w:rsidRDefault="00872748" w:rsidP="00120858">
      <w:pPr>
        <w:widowControl/>
        <w:numPr>
          <w:ilvl w:val="0"/>
          <w:numId w:val="9"/>
        </w:numPr>
        <w:tabs>
          <w:tab w:val="left" w:pos="0"/>
          <w:tab w:val="left" w:pos="993"/>
        </w:tabs>
        <w:ind w:left="0" w:firstLine="567"/>
        <w:jc w:val="both"/>
        <w:rPr>
          <w:sz w:val="24"/>
          <w:szCs w:val="24"/>
        </w:rPr>
      </w:pPr>
      <w:r w:rsidRPr="00386FAF">
        <w:rPr>
          <w:sz w:val="24"/>
          <w:szCs w:val="24"/>
        </w:rPr>
        <w:t xml:space="preserve">высокая зависимость доходов большинства градообразующих предприятий, а соответственно и бюджетов всех уровней от мировых цен на углеводородные ресурсы; </w:t>
      </w:r>
    </w:p>
    <w:p w14:paraId="36C8A827" w14:textId="77777777" w:rsidR="00872748" w:rsidRPr="00386FAF" w:rsidRDefault="00872748" w:rsidP="00120858">
      <w:pPr>
        <w:widowControl/>
        <w:numPr>
          <w:ilvl w:val="0"/>
          <w:numId w:val="9"/>
        </w:numPr>
        <w:tabs>
          <w:tab w:val="left" w:pos="0"/>
          <w:tab w:val="left" w:pos="993"/>
        </w:tabs>
        <w:ind w:left="0" w:firstLine="567"/>
        <w:jc w:val="both"/>
        <w:rPr>
          <w:sz w:val="24"/>
          <w:szCs w:val="24"/>
        </w:rPr>
      </w:pPr>
      <w:r w:rsidRPr="00386FAF">
        <w:rPr>
          <w:sz w:val="24"/>
          <w:szCs w:val="24"/>
        </w:rPr>
        <w:t xml:space="preserve">высокая зависимость рыночной конъюнктуры, а соответственно и возможностей приобретения иностранных технологий и оборудования от курса рубля к иностранной валюте; </w:t>
      </w:r>
    </w:p>
    <w:p w14:paraId="4AE7B702" w14:textId="77777777" w:rsidR="00872748" w:rsidRPr="00386FAF" w:rsidRDefault="00872748" w:rsidP="00120858">
      <w:pPr>
        <w:widowControl/>
        <w:numPr>
          <w:ilvl w:val="0"/>
          <w:numId w:val="9"/>
        </w:numPr>
        <w:tabs>
          <w:tab w:val="left" w:pos="0"/>
          <w:tab w:val="left" w:pos="993"/>
        </w:tabs>
        <w:ind w:left="0" w:firstLine="567"/>
        <w:jc w:val="both"/>
        <w:rPr>
          <w:sz w:val="24"/>
          <w:szCs w:val="24"/>
        </w:rPr>
      </w:pPr>
      <w:r w:rsidRPr="00386FAF">
        <w:rPr>
          <w:sz w:val="24"/>
          <w:szCs w:val="24"/>
        </w:rPr>
        <w:t>низкая доступность кредитных ресурсов из-за нестабильности макроэкономической ситуации и постоянного изменения ставки рефинансирования Центрального банка России.</w:t>
      </w:r>
    </w:p>
    <w:p w14:paraId="3664B593" w14:textId="77777777" w:rsidR="00872748" w:rsidRPr="00386FAF" w:rsidRDefault="00872748" w:rsidP="00120858">
      <w:pPr>
        <w:pStyle w:val="af0"/>
        <w:numPr>
          <w:ilvl w:val="0"/>
          <w:numId w:val="8"/>
        </w:numPr>
        <w:tabs>
          <w:tab w:val="left" w:pos="851"/>
        </w:tabs>
        <w:spacing w:after="0" w:line="240" w:lineRule="auto"/>
        <w:rPr>
          <w:rFonts w:ascii="Times New Roman" w:hAnsi="Times New Roman"/>
          <w:sz w:val="24"/>
          <w:szCs w:val="24"/>
        </w:rPr>
      </w:pPr>
      <w:r w:rsidRPr="00386FAF">
        <w:rPr>
          <w:rFonts w:ascii="Times New Roman" w:hAnsi="Times New Roman"/>
          <w:sz w:val="24"/>
          <w:szCs w:val="24"/>
        </w:rPr>
        <w:t>Экологические риски:</w:t>
      </w:r>
    </w:p>
    <w:p w14:paraId="509686D1" w14:textId="77777777" w:rsidR="00872748" w:rsidRPr="00386FAF" w:rsidRDefault="00872748" w:rsidP="00120858">
      <w:pPr>
        <w:widowControl/>
        <w:numPr>
          <w:ilvl w:val="0"/>
          <w:numId w:val="10"/>
        </w:numPr>
        <w:tabs>
          <w:tab w:val="left" w:pos="851"/>
          <w:tab w:val="left" w:pos="993"/>
        </w:tabs>
        <w:ind w:left="0" w:firstLine="567"/>
        <w:jc w:val="both"/>
        <w:rPr>
          <w:sz w:val="24"/>
          <w:szCs w:val="24"/>
        </w:rPr>
      </w:pPr>
      <w:r w:rsidRPr="00386FAF">
        <w:rPr>
          <w:sz w:val="24"/>
          <w:szCs w:val="24"/>
        </w:rPr>
        <w:t>состояние атмосферного воздуха по основным загрязняющим примесям на территории города можно оценить как удовлетворительное, в тоже время постоянное увеличение количества автомобилей в городе Сургуте и рост объемов производства на ГРЭС-1 и ГРЭС-2 может привести к значительному ухудшению его качества;</w:t>
      </w:r>
    </w:p>
    <w:p w14:paraId="39BEE587" w14:textId="77777777" w:rsidR="00872748" w:rsidRPr="00386FAF" w:rsidRDefault="00872748" w:rsidP="00120858">
      <w:pPr>
        <w:widowControl/>
        <w:numPr>
          <w:ilvl w:val="0"/>
          <w:numId w:val="10"/>
        </w:numPr>
        <w:tabs>
          <w:tab w:val="left" w:pos="851"/>
          <w:tab w:val="left" w:pos="993"/>
        </w:tabs>
        <w:ind w:left="0" w:firstLine="567"/>
        <w:jc w:val="both"/>
        <w:rPr>
          <w:sz w:val="24"/>
          <w:szCs w:val="24"/>
        </w:rPr>
      </w:pPr>
      <w:r w:rsidRPr="00386FAF">
        <w:rPr>
          <w:sz w:val="24"/>
          <w:szCs w:val="24"/>
        </w:rPr>
        <w:t>поверхностные воды характеризуются преимущественно как загрязнённые, что свидетельствует о плохом экологическом состоянии водных объектов;</w:t>
      </w:r>
    </w:p>
    <w:p w14:paraId="6B785192" w14:textId="77777777" w:rsidR="00872748" w:rsidRPr="00386FAF" w:rsidRDefault="00872748" w:rsidP="00120858">
      <w:pPr>
        <w:widowControl/>
        <w:numPr>
          <w:ilvl w:val="0"/>
          <w:numId w:val="10"/>
        </w:numPr>
        <w:tabs>
          <w:tab w:val="left" w:pos="851"/>
          <w:tab w:val="left" w:pos="993"/>
        </w:tabs>
        <w:ind w:left="0" w:firstLine="567"/>
        <w:jc w:val="both"/>
        <w:rPr>
          <w:sz w:val="24"/>
          <w:szCs w:val="24"/>
        </w:rPr>
      </w:pPr>
      <w:r w:rsidRPr="00386FAF">
        <w:rPr>
          <w:sz w:val="24"/>
          <w:szCs w:val="24"/>
        </w:rPr>
        <w:t>доля обеспеченности населенных пунктов полигонами твердых бытовых и промышленных отходов по итогам 2013 года составляет 36% от норматива. Это, а также низкая культура поведения населения во время отдыха на природе, приводит к значительному захламлению мусором отдельных районов города и особенно его окрестностей.</w:t>
      </w:r>
    </w:p>
    <w:p w14:paraId="01DE2C9A" w14:textId="77777777" w:rsidR="00872748" w:rsidRPr="00386FAF" w:rsidRDefault="00872748" w:rsidP="00872748">
      <w:pPr>
        <w:jc w:val="both"/>
        <w:rPr>
          <w:sz w:val="24"/>
          <w:szCs w:val="24"/>
        </w:rPr>
      </w:pPr>
      <w:r w:rsidRPr="00386FAF">
        <w:rPr>
          <w:sz w:val="24"/>
          <w:szCs w:val="24"/>
        </w:rPr>
        <w:t>Кроме того, к слабым сторонам развития города можно отнести:</w:t>
      </w:r>
    </w:p>
    <w:p w14:paraId="4361CC43" w14:textId="77777777" w:rsidR="00872748" w:rsidRPr="00386FAF" w:rsidRDefault="00872748" w:rsidP="00120858">
      <w:pPr>
        <w:widowControl/>
        <w:numPr>
          <w:ilvl w:val="0"/>
          <w:numId w:val="11"/>
        </w:numPr>
        <w:tabs>
          <w:tab w:val="left" w:pos="851"/>
        </w:tabs>
        <w:ind w:left="0" w:firstLine="567"/>
        <w:jc w:val="both"/>
        <w:rPr>
          <w:sz w:val="24"/>
          <w:szCs w:val="24"/>
        </w:rPr>
      </w:pPr>
      <w:r w:rsidRPr="00386FAF">
        <w:rPr>
          <w:sz w:val="24"/>
          <w:szCs w:val="24"/>
        </w:rPr>
        <w:t>сложные климатические условия,</w:t>
      </w:r>
    </w:p>
    <w:p w14:paraId="19E608A7" w14:textId="77777777" w:rsidR="00872748" w:rsidRPr="00386FAF" w:rsidRDefault="00872748" w:rsidP="00120858">
      <w:pPr>
        <w:widowControl/>
        <w:numPr>
          <w:ilvl w:val="0"/>
          <w:numId w:val="11"/>
        </w:numPr>
        <w:tabs>
          <w:tab w:val="left" w:pos="851"/>
        </w:tabs>
        <w:ind w:left="0" w:firstLine="567"/>
        <w:jc w:val="both"/>
        <w:rPr>
          <w:sz w:val="24"/>
          <w:szCs w:val="24"/>
        </w:rPr>
      </w:pPr>
      <w:r w:rsidRPr="00386FAF">
        <w:rPr>
          <w:sz w:val="24"/>
          <w:szCs w:val="24"/>
        </w:rPr>
        <w:t>высокая финансовая зависимость от окружного бюджета,</w:t>
      </w:r>
    </w:p>
    <w:p w14:paraId="28E69EC6" w14:textId="77777777" w:rsidR="00872748" w:rsidRPr="00386FAF" w:rsidRDefault="00872748" w:rsidP="00120858">
      <w:pPr>
        <w:widowControl/>
        <w:numPr>
          <w:ilvl w:val="0"/>
          <w:numId w:val="11"/>
        </w:numPr>
        <w:tabs>
          <w:tab w:val="left" w:pos="851"/>
        </w:tabs>
        <w:ind w:left="0" w:firstLine="567"/>
        <w:jc w:val="both"/>
        <w:rPr>
          <w:sz w:val="24"/>
          <w:szCs w:val="24"/>
        </w:rPr>
      </w:pPr>
      <w:r w:rsidRPr="00386FAF">
        <w:rPr>
          <w:sz w:val="24"/>
          <w:szCs w:val="24"/>
        </w:rPr>
        <w:t>несоответствие пропускной способности улиц и дорог транспортным потокам,</w:t>
      </w:r>
    </w:p>
    <w:p w14:paraId="3265DCEF" w14:textId="77777777" w:rsidR="00872748" w:rsidRPr="00386FAF" w:rsidRDefault="00872748" w:rsidP="00120858">
      <w:pPr>
        <w:widowControl/>
        <w:numPr>
          <w:ilvl w:val="0"/>
          <w:numId w:val="11"/>
        </w:numPr>
        <w:tabs>
          <w:tab w:val="left" w:pos="851"/>
        </w:tabs>
        <w:ind w:left="0" w:firstLine="567"/>
        <w:jc w:val="both"/>
        <w:rPr>
          <w:sz w:val="24"/>
          <w:szCs w:val="24"/>
        </w:rPr>
      </w:pPr>
      <w:r w:rsidRPr="00386FAF">
        <w:rPr>
          <w:sz w:val="24"/>
          <w:szCs w:val="24"/>
        </w:rPr>
        <w:t>высокая стоимость жилья,</w:t>
      </w:r>
    </w:p>
    <w:p w14:paraId="08D98FD9" w14:textId="77777777" w:rsidR="00872748" w:rsidRPr="00386FAF" w:rsidRDefault="00872748" w:rsidP="00120858">
      <w:pPr>
        <w:widowControl/>
        <w:numPr>
          <w:ilvl w:val="0"/>
          <w:numId w:val="11"/>
        </w:numPr>
        <w:tabs>
          <w:tab w:val="left" w:pos="851"/>
        </w:tabs>
        <w:ind w:left="0" w:firstLine="567"/>
        <w:jc w:val="both"/>
        <w:rPr>
          <w:sz w:val="24"/>
          <w:szCs w:val="24"/>
        </w:rPr>
      </w:pPr>
      <w:r w:rsidRPr="00386FAF">
        <w:rPr>
          <w:sz w:val="24"/>
          <w:szCs w:val="24"/>
        </w:rPr>
        <w:t>увеличение миграционного прироста, большое количество незаконных мигрантов,</w:t>
      </w:r>
    </w:p>
    <w:p w14:paraId="1D703533" w14:textId="77777777" w:rsidR="00872748" w:rsidRPr="00386FAF" w:rsidRDefault="00872748" w:rsidP="00120858">
      <w:pPr>
        <w:widowControl/>
        <w:numPr>
          <w:ilvl w:val="0"/>
          <w:numId w:val="11"/>
        </w:numPr>
        <w:tabs>
          <w:tab w:val="left" w:pos="851"/>
        </w:tabs>
        <w:ind w:left="0" w:firstLine="567"/>
        <w:jc w:val="both"/>
        <w:rPr>
          <w:sz w:val="24"/>
          <w:szCs w:val="24"/>
        </w:rPr>
      </w:pPr>
      <w:r w:rsidRPr="00386FAF">
        <w:rPr>
          <w:sz w:val="24"/>
          <w:szCs w:val="24"/>
        </w:rPr>
        <w:t>не оптимальное территориальное развитие города,</w:t>
      </w:r>
    </w:p>
    <w:p w14:paraId="74B5B64C" w14:textId="77777777" w:rsidR="00872748" w:rsidRPr="00386FAF" w:rsidRDefault="00872748" w:rsidP="00120858">
      <w:pPr>
        <w:widowControl/>
        <w:numPr>
          <w:ilvl w:val="0"/>
          <w:numId w:val="11"/>
        </w:numPr>
        <w:tabs>
          <w:tab w:val="left" w:pos="851"/>
        </w:tabs>
        <w:ind w:left="0" w:firstLine="567"/>
        <w:jc w:val="both"/>
        <w:rPr>
          <w:sz w:val="24"/>
          <w:szCs w:val="24"/>
        </w:rPr>
      </w:pPr>
      <w:r w:rsidRPr="00386FAF">
        <w:rPr>
          <w:sz w:val="24"/>
          <w:szCs w:val="24"/>
        </w:rPr>
        <w:t xml:space="preserve">дефицит / низкое качество «общественных пространств», </w:t>
      </w:r>
    </w:p>
    <w:p w14:paraId="7A1F7A77" w14:textId="77777777" w:rsidR="00872748" w:rsidRPr="00386FAF" w:rsidRDefault="00872748" w:rsidP="00120858">
      <w:pPr>
        <w:widowControl/>
        <w:numPr>
          <w:ilvl w:val="0"/>
          <w:numId w:val="11"/>
        </w:numPr>
        <w:tabs>
          <w:tab w:val="left" w:pos="851"/>
        </w:tabs>
        <w:ind w:left="0" w:firstLine="567"/>
        <w:jc w:val="both"/>
        <w:rPr>
          <w:sz w:val="24"/>
          <w:szCs w:val="24"/>
        </w:rPr>
      </w:pPr>
      <w:r w:rsidRPr="00386FAF">
        <w:rPr>
          <w:sz w:val="24"/>
          <w:szCs w:val="24"/>
        </w:rPr>
        <w:t>невыгодность развития новых производств по причине высокой стоимости труда.</w:t>
      </w:r>
    </w:p>
    <w:p w14:paraId="24AA26FC" w14:textId="451CD726" w:rsidR="00872748" w:rsidRPr="00872748" w:rsidRDefault="008059C7" w:rsidP="00872748">
      <w:pPr>
        <w:ind w:firstLine="567"/>
        <w:jc w:val="both"/>
        <w:rPr>
          <w:sz w:val="24"/>
          <w:szCs w:val="24"/>
        </w:rPr>
      </w:pPr>
      <w:r w:rsidRPr="00386FAF">
        <w:rPr>
          <w:sz w:val="24"/>
          <w:szCs w:val="24"/>
        </w:rPr>
        <w:t>22 мая 2015 года в городе состоялась Всероссийская научно-практическая конференция «Север России: стратегии и перспективы развития», на которой широко обсуждались социально-экономические, медицинские, экологические, технологические, инфраструктурные проблемы и перспективы устойчивого развития северных территорий России.</w:t>
      </w:r>
    </w:p>
    <w:sectPr w:rsidR="00872748" w:rsidRPr="00872748" w:rsidSect="00A966E7">
      <w:headerReference w:type="default"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58F38" w14:textId="77777777" w:rsidR="005D4F3A" w:rsidRDefault="005D4F3A" w:rsidP="0011527E">
      <w:r>
        <w:separator/>
      </w:r>
    </w:p>
  </w:endnote>
  <w:endnote w:type="continuationSeparator" w:id="0">
    <w:p w14:paraId="3FD14A65" w14:textId="77777777" w:rsidR="005D4F3A" w:rsidRDefault="005D4F3A" w:rsidP="0011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3781E" w14:textId="77777777" w:rsidR="005D4F3A" w:rsidRDefault="005D4F3A" w:rsidP="0011527E">
      <w:r>
        <w:separator/>
      </w:r>
    </w:p>
  </w:footnote>
  <w:footnote w:type="continuationSeparator" w:id="0">
    <w:p w14:paraId="7F5E2DEF" w14:textId="77777777" w:rsidR="005D4F3A" w:rsidRDefault="005D4F3A" w:rsidP="00115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941416"/>
      <w:docPartObj>
        <w:docPartGallery w:val="Page Numbers (Top of Page)"/>
        <w:docPartUnique/>
      </w:docPartObj>
    </w:sdtPr>
    <w:sdtContent>
      <w:p w14:paraId="742CC2E9" w14:textId="17F1F31E" w:rsidR="005C41D8" w:rsidRDefault="005C41D8">
        <w:pPr>
          <w:pStyle w:val="ac"/>
          <w:jc w:val="center"/>
        </w:pPr>
        <w:r>
          <w:fldChar w:fldCharType="begin"/>
        </w:r>
        <w:r>
          <w:instrText>PAGE   \* MERGEFORMAT</w:instrText>
        </w:r>
        <w:r>
          <w:fldChar w:fldCharType="separate"/>
        </w:r>
        <w:r w:rsidR="00AC2255">
          <w:rPr>
            <w:noProof/>
          </w:rPr>
          <w:t>66</w:t>
        </w:r>
        <w:r>
          <w:fldChar w:fldCharType="end"/>
        </w:r>
      </w:p>
    </w:sdtContent>
  </w:sdt>
  <w:p w14:paraId="74D67261" w14:textId="77777777" w:rsidR="005C41D8" w:rsidRDefault="005C41D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nsid w:val="04B71710"/>
    <w:multiLevelType w:val="hybridMultilevel"/>
    <w:tmpl w:val="D000395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1A5A33"/>
    <w:multiLevelType w:val="hybridMultilevel"/>
    <w:tmpl w:val="5F94368E"/>
    <w:lvl w:ilvl="0" w:tplc="85323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661873"/>
    <w:multiLevelType w:val="hybridMultilevel"/>
    <w:tmpl w:val="769EFEDC"/>
    <w:lvl w:ilvl="0" w:tplc="AB649138">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85B1954"/>
    <w:multiLevelType w:val="hybridMultilevel"/>
    <w:tmpl w:val="AA90EC7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5">
    <w:nsid w:val="185E0317"/>
    <w:multiLevelType w:val="hybridMultilevel"/>
    <w:tmpl w:val="6E60B93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B">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nsid w:val="1A9B4FAF"/>
    <w:multiLevelType w:val="hybridMultilevel"/>
    <w:tmpl w:val="36442B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BFD79F5"/>
    <w:multiLevelType w:val="hybridMultilevel"/>
    <w:tmpl w:val="F6FA6106"/>
    <w:lvl w:ilvl="0" w:tplc="BABC4126">
      <w:start w:val="1"/>
      <w:numFmt w:val="bullet"/>
      <w:lvlText w:val="-"/>
      <w:lvlJc w:val="left"/>
      <w:pPr>
        <w:ind w:left="1259" w:hanging="360"/>
      </w:pPr>
      <w:rPr>
        <w:rFonts w:ascii="Simplified Arabic Fixed" w:hAnsi="Simplified Arabic Fixed"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1C994D60"/>
    <w:multiLevelType w:val="hybridMultilevel"/>
    <w:tmpl w:val="D21E660C"/>
    <w:lvl w:ilvl="0" w:tplc="7568B8B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B20595"/>
    <w:multiLevelType w:val="hybridMultilevel"/>
    <w:tmpl w:val="2CA4F382"/>
    <w:lvl w:ilvl="0" w:tplc="76064A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6036CC9"/>
    <w:multiLevelType w:val="hybridMultilevel"/>
    <w:tmpl w:val="A83EE2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6F7608"/>
    <w:multiLevelType w:val="hybridMultilevel"/>
    <w:tmpl w:val="0784AF04"/>
    <w:lvl w:ilvl="0" w:tplc="9B0A4FFC">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EA94D0A"/>
    <w:multiLevelType w:val="hybridMultilevel"/>
    <w:tmpl w:val="0256E7F0"/>
    <w:lvl w:ilvl="0" w:tplc="9440BF6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993120"/>
    <w:multiLevelType w:val="hybridMultilevel"/>
    <w:tmpl w:val="976462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C0389F"/>
    <w:multiLevelType w:val="hybridMultilevel"/>
    <w:tmpl w:val="717E6884"/>
    <w:lvl w:ilvl="0" w:tplc="EE54AF1E">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35D851C6"/>
    <w:multiLevelType w:val="hybridMultilevel"/>
    <w:tmpl w:val="9E90895A"/>
    <w:lvl w:ilvl="0" w:tplc="727EB48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8721AFD"/>
    <w:multiLevelType w:val="hybridMultilevel"/>
    <w:tmpl w:val="0E927284"/>
    <w:lvl w:ilvl="0" w:tplc="7F345BC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CDC01CB"/>
    <w:multiLevelType w:val="hybridMultilevel"/>
    <w:tmpl w:val="438E02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EB47F7"/>
    <w:multiLevelType w:val="hybridMultilevel"/>
    <w:tmpl w:val="0FE0778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40417E9"/>
    <w:multiLevelType w:val="hybridMultilevel"/>
    <w:tmpl w:val="2B085CC8"/>
    <w:lvl w:ilvl="0" w:tplc="BABC4126">
      <w:start w:val="1"/>
      <w:numFmt w:val="bullet"/>
      <w:lvlText w:val="-"/>
      <w:lvlJc w:val="left"/>
      <w:pPr>
        <w:ind w:left="1095" w:hanging="360"/>
      </w:pPr>
      <w:rPr>
        <w:rFonts w:ascii="Simplified Arabic Fixed" w:hAnsi="Simplified Arabic Fixed"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0">
    <w:nsid w:val="46E62C3A"/>
    <w:multiLevelType w:val="multilevel"/>
    <w:tmpl w:val="D3D419D2"/>
    <w:lvl w:ilvl="0">
      <w:start w:val="1"/>
      <w:numFmt w:val="decimal"/>
      <w:lvlText w:val="%1."/>
      <w:lvlJc w:val="left"/>
      <w:pPr>
        <w:ind w:left="1110" w:hanging="570"/>
      </w:pPr>
      <w:rPr>
        <w:rFonts w:hint="default"/>
      </w:rPr>
    </w:lvl>
    <w:lvl w:ilvl="1">
      <w:start w:val="1"/>
      <w:numFmt w:val="decimal"/>
      <w:isLgl/>
      <w:lvlText w:val="%1.%2"/>
      <w:lvlJc w:val="left"/>
      <w:pPr>
        <w:ind w:left="900" w:hanging="360"/>
      </w:pPr>
      <w:rPr>
        <w:rFonts w:hint="default"/>
        <w:sz w:val="20"/>
      </w:rPr>
    </w:lvl>
    <w:lvl w:ilvl="2">
      <w:start w:val="1"/>
      <w:numFmt w:val="decimal"/>
      <w:isLgl/>
      <w:lvlText w:val="%1.%2.%3"/>
      <w:lvlJc w:val="left"/>
      <w:pPr>
        <w:ind w:left="1260" w:hanging="720"/>
      </w:pPr>
      <w:rPr>
        <w:rFonts w:hint="default"/>
        <w:sz w:val="20"/>
      </w:rPr>
    </w:lvl>
    <w:lvl w:ilvl="3">
      <w:start w:val="1"/>
      <w:numFmt w:val="decimal"/>
      <w:isLgl/>
      <w:lvlText w:val="%1.%2.%3.%4"/>
      <w:lvlJc w:val="left"/>
      <w:pPr>
        <w:ind w:left="1260" w:hanging="720"/>
      </w:pPr>
      <w:rPr>
        <w:rFonts w:hint="default"/>
        <w:sz w:val="20"/>
      </w:rPr>
    </w:lvl>
    <w:lvl w:ilvl="4">
      <w:start w:val="1"/>
      <w:numFmt w:val="decimal"/>
      <w:isLgl/>
      <w:lvlText w:val="%1.%2.%3.%4.%5"/>
      <w:lvlJc w:val="left"/>
      <w:pPr>
        <w:ind w:left="1620" w:hanging="1080"/>
      </w:pPr>
      <w:rPr>
        <w:rFonts w:hint="default"/>
        <w:sz w:val="20"/>
      </w:rPr>
    </w:lvl>
    <w:lvl w:ilvl="5">
      <w:start w:val="1"/>
      <w:numFmt w:val="decimal"/>
      <w:isLgl/>
      <w:lvlText w:val="%1.%2.%3.%4.%5.%6"/>
      <w:lvlJc w:val="left"/>
      <w:pPr>
        <w:ind w:left="1620" w:hanging="1080"/>
      </w:pPr>
      <w:rPr>
        <w:rFonts w:hint="default"/>
        <w:sz w:val="20"/>
      </w:rPr>
    </w:lvl>
    <w:lvl w:ilvl="6">
      <w:start w:val="1"/>
      <w:numFmt w:val="decimal"/>
      <w:isLgl/>
      <w:lvlText w:val="%1.%2.%3.%4.%5.%6.%7"/>
      <w:lvlJc w:val="left"/>
      <w:pPr>
        <w:ind w:left="1980" w:hanging="1440"/>
      </w:pPr>
      <w:rPr>
        <w:rFonts w:hint="default"/>
        <w:sz w:val="20"/>
      </w:rPr>
    </w:lvl>
    <w:lvl w:ilvl="7">
      <w:start w:val="1"/>
      <w:numFmt w:val="decimal"/>
      <w:isLgl/>
      <w:lvlText w:val="%1.%2.%3.%4.%5.%6.%7.%8"/>
      <w:lvlJc w:val="left"/>
      <w:pPr>
        <w:ind w:left="1980" w:hanging="1440"/>
      </w:pPr>
      <w:rPr>
        <w:rFonts w:hint="default"/>
        <w:sz w:val="20"/>
      </w:rPr>
    </w:lvl>
    <w:lvl w:ilvl="8">
      <w:start w:val="1"/>
      <w:numFmt w:val="decimal"/>
      <w:isLgl/>
      <w:lvlText w:val="%1.%2.%3.%4.%5.%6.%7.%8.%9"/>
      <w:lvlJc w:val="left"/>
      <w:pPr>
        <w:ind w:left="2340" w:hanging="1800"/>
      </w:pPr>
      <w:rPr>
        <w:rFonts w:hint="default"/>
        <w:sz w:val="20"/>
      </w:rPr>
    </w:lvl>
  </w:abstractNum>
  <w:abstractNum w:abstractNumId="21">
    <w:nsid w:val="48B80392"/>
    <w:multiLevelType w:val="hybridMultilevel"/>
    <w:tmpl w:val="9BBC2B60"/>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9A15FBD"/>
    <w:multiLevelType w:val="hybridMultilevel"/>
    <w:tmpl w:val="1E3ADE14"/>
    <w:lvl w:ilvl="0" w:tplc="BABC4126">
      <w:start w:val="1"/>
      <w:numFmt w:val="bullet"/>
      <w:lvlText w:val="-"/>
      <w:lvlJc w:val="left"/>
      <w:pPr>
        <w:ind w:left="360" w:hanging="360"/>
      </w:pPr>
      <w:rPr>
        <w:rFonts w:ascii="Simplified Arabic Fixed" w:hAnsi="Simplified Arabic Fix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B8F6AC5"/>
    <w:multiLevelType w:val="hybridMultilevel"/>
    <w:tmpl w:val="0A04B36E"/>
    <w:lvl w:ilvl="0" w:tplc="33721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0314071"/>
    <w:multiLevelType w:val="hybridMultilevel"/>
    <w:tmpl w:val="510CC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AD1EDA"/>
    <w:multiLevelType w:val="hybridMultilevel"/>
    <w:tmpl w:val="7C7C0636"/>
    <w:lvl w:ilvl="0" w:tplc="BABC4126">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9167C9"/>
    <w:multiLevelType w:val="hybridMultilevel"/>
    <w:tmpl w:val="C4B25F80"/>
    <w:lvl w:ilvl="0" w:tplc="BABC4126">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AAD729B"/>
    <w:multiLevelType w:val="hybridMultilevel"/>
    <w:tmpl w:val="CA72FB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352CF0"/>
    <w:multiLevelType w:val="hybridMultilevel"/>
    <w:tmpl w:val="038A25F0"/>
    <w:lvl w:ilvl="0" w:tplc="0419000D">
      <w:start w:val="1"/>
      <w:numFmt w:val="bullet"/>
      <w:lvlText w:val=""/>
      <w:lvlJc w:val="left"/>
      <w:pPr>
        <w:ind w:left="1337" w:hanging="360"/>
      </w:pPr>
      <w:rPr>
        <w:rFonts w:ascii="Wingdings" w:hAnsi="Wingdings"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29">
    <w:nsid w:val="60DA53A6"/>
    <w:multiLevelType w:val="hybridMultilevel"/>
    <w:tmpl w:val="FC666830"/>
    <w:lvl w:ilvl="0" w:tplc="AAA872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2186C47"/>
    <w:multiLevelType w:val="hybridMultilevel"/>
    <w:tmpl w:val="A7DE961A"/>
    <w:lvl w:ilvl="0" w:tplc="727EB48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nsid w:val="6CCC0BB0"/>
    <w:multiLevelType w:val="hybridMultilevel"/>
    <w:tmpl w:val="1B3C0EFA"/>
    <w:lvl w:ilvl="0" w:tplc="BABC4126">
      <w:start w:val="1"/>
      <w:numFmt w:val="bullet"/>
      <w:lvlText w:val="-"/>
      <w:lvlJc w:val="left"/>
      <w:pPr>
        <w:ind w:left="1259" w:hanging="360"/>
      </w:pPr>
      <w:rPr>
        <w:rFonts w:ascii="Simplified Arabic Fixed" w:hAnsi="Simplified Arabic Fixed"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2">
    <w:nsid w:val="72270ACE"/>
    <w:multiLevelType w:val="hybridMultilevel"/>
    <w:tmpl w:val="4EF09E3E"/>
    <w:lvl w:ilvl="0" w:tplc="BABC4126">
      <w:start w:val="1"/>
      <w:numFmt w:val="bullet"/>
      <w:lvlText w:val="-"/>
      <w:lvlJc w:val="left"/>
      <w:pPr>
        <w:ind w:left="1080" w:hanging="360"/>
      </w:pPr>
      <w:rPr>
        <w:rFonts w:ascii="Simplified Arabic Fixed" w:hAnsi="Simplified Arabic Fixed"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4"/>
  </w:num>
  <w:num w:numId="3">
    <w:abstractNumId w:val="25"/>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9"/>
  </w:num>
  <w:num w:numId="9">
    <w:abstractNumId w:val="7"/>
  </w:num>
  <w:num w:numId="10">
    <w:abstractNumId w:val="22"/>
  </w:num>
  <w:num w:numId="11">
    <w:abstractNumId w:val="31"/>
  </w:num>
  <w:num w:numId="12">
    <w:abstractNumId w:val="2"/>
  </w:num>
  <w:num w:numId="13">
    <w:abstractNumId w:val="20"/>
  </w:num>
  <w:num w:numId="14">
    <w:abstractNumId w:val="19"/>
  </w:num>
  <w:num w:numId="15">
    <w:abstractNumId w:val="17"/>
  </w:num>
  <w:num w:numId="16">
    <w:abstractNumId w:val="26"/>
  </w:num>
  <w:num w:numId="17">
    <w:abstractNumId w:val="30"/>
  </w:num>
  <w:num w:numId="18">
    <w:abstractNumId w:val="13"/>
  </w:num>
  <w:num w:numId="19">
    <w:abstractNumId w:val="14"/>
  </w:num>
  <w:num w:numId="20">
    <w:abstractNumId w:val="3"/>
  </w:num>
  <w:num w:numId="21">
    <w:abstractNumId w:val="6"/>
  </w:num>
  <w:num w:numId="22">
    <w:abstractNumId w:val="11"/>
  </w:num>
  <w:num w:numId="23">
    <w:abstractNumId w:val="21"/>
  </w:num>
  <w:num w:numId="24">
    <w:abstractNumId w:val="4"/>
  </w:num>
  <w:num w:numId="25">
    <w:abstractNumId w:val="23"/>
  </w:num>
  <w:num w:numId="26">
    <w:abstractNumId w:val="12"/>
  </w:num>
  <w:num w:numId="27">
    <w:abstractNumId w:val="27"/>
  </w:num>
  <w:num w:numId="28">
    <w:abstractNumId w:val="10"/>
  </w:num>
  <w:num w:numId="29">
    <w:abstractNumId w:val="15"/>
  </w:num>
  <w:num w:numId="30">
    <w:abstractNumId w:val="28"/>
  </w:num>
  <w:num w:numId="31">
    <w:abstractNumId w:val="18"/>
  </w:num>
  <w:num w:numId="32">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31"/>
    <w:rsid w:val="00001570"/>
    <w:rsid w:val="0000158C"/>
    <w:rsid w:val="00002017"/>
    <w:rsid w:val="000028B0"/>
    <w:rsid w:val="00002948"/>
    <w:rsid w:val="000051F5"/>
    <w:rsid w:val="000054CD"/>
    <w:rsid w:val="00006049"/>
    <w:rsid w:val="000068B9"/>
    <w:rsid w:val="00006D1F"/>
    <w:rsid w:val="00007BB4"/>
    <w:rsid w:val="00007D36"/>
    <w:rsid w:val="00007FF2"/>
    <w:rsid w:val="0001047E"/>
    <w:rsid w:val="00010F40"/>
    <w:rsid w:val="00011F36"/>
    <w:rsid w:val="0001233F"/>
    <w:rsid w:val="000127E3"/>
    <w:rsid w:val="00012EEF"/>
    <w:rsid w:val="000143D1"/>
    <w:rsid w:val="000143F8"/>
    <w:rsid w:val="00014AF5"/>
    <w:rsid w:val="00016CAA"/>
    <w:rsid w:val="00017403"/>
    <w:rsid w:val="0002025D"/>
    <w:rsid w:val="00024E7F"/>
    <w:rsid w:val="00030237"/>
    <w:rsid w:val="000332A0"/>
    <w:rsid w:val="0003470C"/>
    <w:rsid w:val="000352DE"/>
    <w:rsid w:val="00035E0B"/>
    <w:rsid w:val="000360C8"/>
    <w:rsid w:val="000367C4"/>
    <w:rsid w:val="00036E77"/>
    <w:rsid w:val="0003752E"/>
    <w:rsid w:val="0004052E"/>
    <w:rsid w:val="00040546"/>
    <w:rsid w:val="000407AE"/>
    <w:rsid w:val="000412F9"/>
    <w:rsid w:val="000424D2"/>
    <w:rsid w:val="0004272B"/>
    <w:rsid w:val="00042A56"/>
    <w:rsid w:val="00043E7D"/>
    <w:rsid w:val="000458CD"/>
    <w:rsid w:val="00045FA9"/>
    <w:rsid w:val="00046B2F"/>
    <w:rsid w:val="00046B7F"/>
    <w:rsid w:val="0004701B"/>
    <w:rsid w:val="00047D1D"/>
    <w:rsid w:val="00050216"/>
    <w:rsid w:val="0005045F"/>
    <w:rsid w:val="00050A39"/>
    <w:rsid w:val="0005114A"/>
    <w:rsid w:val="000514D0"/>
    <w:rsid w:val="0005428E"/>
    <w:rsid w:val="000545E8"/>
    <w:rsid w:val="00054C0E"/>
    <w:rsid w:val="00054C2D"/>
    <w:rsid w:val="00054CA4"/>
    <w:rsid w:val="00054D6E"/>
    <w:rsid w:val="00055234"/>
    <w:rsid w:val="00056962"/>
    <w:rsid w:val="00057A93"/>
    <w:rsid w:val="00061307"/>
    <w:rsid w:val="000623A6"/>
    <w:rsid w:val="00063421"/>
    <w:rsid w:val="00063440"/>
    <w:rsid w:val="000634A8"/>
    <w:rsid w:val="00063A34"/>
    <w:rsid w:val="000654A0"/>
    <w:rsid w:val="00065886"/>
    <w:rsid w:val="00065D1D"/>
    <w:rsid w:val="000700FA"/>
    <w:rsid w:val="00071E9E"/>
    <w:rsid w:val="00071F65"/>
    <w:rsid w:val="00072435"/>
    <w:rsid w:val="00072830"/>
    <w:rsid w:val="00073699"/>
    <w:rsid w:val="0007480C"/>
    <w:rsid w:val="0007505D"/>
    <w:rsid w:val="00075822"/>
    <w:rsid w:val="00076347"/>
    <w:rsid w:val="000767FE"/>
    <w:rsid w:val="00076ECF"/>
    <w:rsid w:val="0007783C"/>
    <w:rsid w:val="0007784C"/>
    <w:rsid w:val="00077E03"/>
    <w:rsid w:val="0008080D"/>
    <w:rsid w:val="000816F6"/>
    <w:rsid w:val="00081C07"/>
    <w:rsid w:val="00082549"/>
    <w:rsid w:val="00082D10"/>
    <w:rsid w:val="00083BE3"/>
    <w:rsid w:val="00083F9B"/>
    <w:rsid w:val="000851A1"/>
    <w:rsid w:val="00085852"/>
    <w:rsid w:val="00085BE7"/>
    <w:rsid w:val="00085D9D"/>
    <w:rsid w:val="000876BF"/>
    <w:rsid w:val="00087886"/>
    <w:rsid w:val="000900F8"/>
    <w:rsid w:val="000901CC"/>
    <w:rsid w:val="0009031B"/>
    <w:rsid w:val="000930D0"/>
    <w:rsid w:val="00095052"/>
    <w:rsid w:val="00095C6B"/>
    <w:rsid w:val="00096CE6"/>
    <w:rsid w:val="000976F8"/>
    <w:rsid w:val="000A1231"/>
    <w:rsid w:val="000A1C92"/>
    <w:rsid w:val="000A1E35"/>
    <w:rsid w:val="000A34BE"/>
    <w:rsid w:val="000A34DE"/>
    <w:rsid w:val="000A4A27"/>
    <w:rsid w:val="000A583E"/>
    <w:rsid w:val="000A5901"/>
    <w:rsid w:val="000A5F59"/>
    <w:rsid w:val="000A60DE"/>
    <w:rsid w:val="000A63D7"/>
    <w:rsid w:val="000A69E2"/>
    <w:rsid w:val="000A6D9E"/>
    <w:rsid w:val="000A7715"/>
    <w:rsid w:val="000B190F"/>
    <w:rsid w:val="000B1C42"/>
    <w:rsid w:val="000B1D34"/>
    <w:rsid w:val="000B4442"/>
    <w:rsid w:val="000B4A00"/>
    <w:rsid w:val="000B4D7B"/>
    <w:rsid w:val="000B54AC"/>
    <w:rsid w:val="000B5570"/>
    <w:rsid w:val="000B5D3D"/>
    <w:rsid w:val="000B6290"/>
    <w:rsid w:val="000B62CA"/>
    <w:rsid w:val="000B65AE"/>
    <w:rsid w:val="000B7D52"/>
    <w:rsid w:val="000B7E49"/>
    <w:rsid w:val="000C0093"/>
    <w:rsid w:val="000C04FA"/>
    <w:rsid w:val="000C099F"/>
    <w:rsid w:val="000C0B4F"/>
    <w:rsid w:val="000C0D2E"/>
    <w:rsid w:val="000C2369"/>
    <w:rsid w:val="000C45E9"/>
    <w:rsid w:val="000C54FA"/>
    <w:rsid w:val="000C5DC9"/>
    <w:rsid w:val="000D1360"/>
    <w:rsid w:val="000D1E05"/>
    <w:rsid w:val="000D2101"/>
    <w:rsid w:val="000D3C7E"/>
    <w:rsid w:val="000D444A"/>
    <w:rsid w:val="000D4B4B"/>
    <w:rsid w:val="000D4D94"/>
    <w:rsid w:val="000D4F84"/>
    <w:rsid w:val="000D5E4D"/>
    <w:rsid w:val="000E0C1A"/>
    <w:rsid w:val="000E0EF7"/>
    <w:rsid w:val="000E1665"/>
    <w:rsid w:val="000E1AE3"/>
    <w:rsid w:val="000E1B49"/>
    <w:rsid w:val="000E25A3"/>
    <w:rsid w:val="000E2B8A"/>
    <w:rsid w:val="000E33DB"/>
    <w:rsid w:val="000E4C86"/>
    <w:rsid w:val="000E5162"/>
    <w:rsid w:val="000E5237"/>
    <w:rsid w:val="000E5FCE"/>
    <w:rsid w:val="000E71F2"/>
    <w:rsid w:val="000F154C"/>
    <w:rsid w:val="000F1D65"/>
    <w:rsid w:val="000F28DA"/>
    <w:rsid w:val="000F3BFA"/>
    <w:rsid w:val="000F53CE"/>
    <w:rsid w:val="000F6086"/>
    <w:rsid w:val="000F6D00"/>
    <w:rsid w:val="000F701D"/>
    <w:rsid w:val="000F7029"/>
    <w:rsid w:val="00100017"/>
    <w:rsid w:val="001020D2"/>
    <w:rsid w:val="00102E66"/>
    <w:rsid w:val="001034B6"/>
    <w:rsid w:val="00103FE1"/>
    <w:rsid w:val="001061D6"/>
    <w:rsid w:val="00106B10"/>
    <w:rsid w:val="00110151"/>
    <w:rsid w:val="0011226C"/>
    <w:rsid w:val="0011307B"/>
    <w:rsid w:val="0011527E"/>
    <w:rsid w:val="0011548B"/>
    <w:rsid w:val="001159A2"/>
    <w:rsid w:val="00116283"/>
    <w:rsid w:val="00117577"/>
    <w:rsid w:val="001179F1"/>
    <w:rsid w:val="00117F7E"/>
    <w:rsid w:val="001206D4"/>
    <w:rsid w:val="00120858"/>
    <w:rsid w:val="0012395E"/>
    <w:rsid w:val="00123C94"/>
    <w:rsid w:val="00125B40"/>
    <w:rsid w:val="00125EE8"/>
    <w:rsid w:val="0012614D"/>
    <w:rsid w:val="00127A1B"/>
    <w:rsid w:val="00127D53"/>
    <w:rsid w:val="00127E40"/>
    <w:rsid w:val="0013159C"/>
    <w:rsid w:val="00131EEA"/>
    <w:rsid w:val="001332BD"/>
    <w:rsid w:val="001334A7"/>
    <w:rsid w:val="00134082"/>
    <w:rsid w:val="00136107"/>
    <w:rsid w:val="00140537"/>
    <w:rsid w:val="00140896"/>
    <w:rsid w:val="00140C84"/>
    <w:rsid w:val="00140CDD"/>
    <w:rsid w:val="00140FBD"/>
    <w:rsid w:val="001411B1"/>
    <w:rsid w:val="00142A5C"/>
    <w:rsid w:val="001439FD"/>
    <w:rsid w:val="0014448E"/>
    <w:rsid w:val="00144872"/>
    <w:rsid w:val="00147756"/>
    <w:rsid w:val="00151C27"/>
    <w:rsid w:val="00153B2C"/>
    <w:rsid w:val="00155A0C"/>
    <w:rsid w:val="00155F0D"/>
    <w:rsid w:val="00156D34"/>
    <w:rsid w:val="001602B1"/>
    <w:rsid w:val="001605C3"/>
    <w:rsid w:val="00160CCA"/>
    <w:rsid w:val="00160D79"/>
    <w:rsid w:val="00162618"/>
    <w:rsid w:val="00163D0E"/>
    <w:rsid w:val="00164047"/>
    <w:rsid w:val="001641A7"/>
    <w:rsid w:val="001649B0"/>
    <w:rsid w:val="00165136"/>
    <w:rsid w:val="001658CD"/>
    <w:rsid w:val="00165B50"/>
    <w:rsid w:val="00165BA2"/>
    <w:rsid w:val="001662F8"/>
    <w:rsid w:val="001706D1"/>
    <w:rsid w:val="00172A4D"/>
    <w:rsid w:val="00173041"/>
    <w:rsid w:val="0017370F"/>
    <w:rsid w:val="001738FA"/>
    <w:rsid w:val="00174CB2"/>
    <w:rsid w:val="00175454"/>
    <w:rsid w:val="0017620E"/>
    <w:rsid w:val="00176FBD"/>
    <w:rsid w:val="00177989"/>
    <w:rsid w:val="00180A2F"/>
    <w:rsid w:val="00180FC3"/>
    <w:rsid w:val="00181430"/>
    <w:rsid w:val="00181BF7"/>
    <w:rsid w:val="001821F4"/>
    <w:rsid w:val="0018277E"/>
    <w:rsid w:val="00182B5D"/>
    <w:rsid w:val="00183FE3"/>
    <w:rsid w:val="00184E14"/>
    <w:rsid w:val="001852FD"/>
    <w:rsid w:val="0018543F"/>
    <w:rsid w:val="001861EA"/>
    <w:rsid w:val="00186BA8"/>
    <w:rsid w:val="00187B4A"/>
    <w:rsid w:val="001910E6"/>
    <w:rsid w:val="001911B1"/>
    <w:rsid w:val="00194828"/>
    <w:rsid w:val="00195CD2"/>
    <w:rsid w:val="0019683A"/>
    <w:rsid w:val="00196FA6"/>
    <w:rsid w:val="0019726A"/>
    <w:rsid w:val="001A0B4D"/>
    <w:rsid w:val="001A162F"/>
    <w:rsid w:val="001A1A59"/>
    <w:rsid w:val="001A1BB4"/>
    <w:rsid w:val="001A5667"/>
    <w:rsid w:val="001A5860"/>
    <w:rsid w:val="001A6131"/>
    <w:rsid w:val="001A6B1E"/>
    <w:rsid w:val="001A6C43"/>
    <w:rsid w:val="001A73D4"/>
    <w:rsid w:val="001A7A4F"/>
    <w:rsid w:val="001A7B44"/>
    <w:rsid w:val="001A7F37"/>
    <w:rsid w:val="001B199F"/>
    <w:rsid w:val="001B1A49"/>
    <w:rsid w:val="001B3153"/>
    <w:rsid w:val="001B3588"/>
    <w:rsid w:val="001B3847"/>
    <w:rsid w:val="001B42CC"/>
    <w:rsid w:val="001B4311"/>
    <w:rsid w:val="001B46D1"/>
    <w:rsid w:val="001B4D9C"/>
    <w:rsid w:val="001B7E30"/>
    <w:rsid w:val="001C0340"/>
    <w:rsid w:val="001C1CC9"/>
    <w:rsid w:val="001C2FC2"/>
    <w:rsid w:val="001C4342"/>
    <w:rsid w:val="001D2AEC"/>
    <w:rsid w:val="001D4142"/>
    <w:rsid w:val="001D451E"/>
    <w:rsid w:val="001D489F"/>
    <w:rsid w:val="001D7FB5"/>
    <w:rsid w:val="001E0A4C"/>
    <w:rsid w:val="001E1257"/>
    <w:rsid w:val="001E2C3F"/>
    <w:rsid w:val="001E4F7E"/>
    <w:rsid w:val="001E58F5"/>
    <w:rsid w:val="001E59C3"/>
    <w:rsid w:val="001E62B6"/>
    <w:rsid w:val="001E6AE3"/>
    <w:rsid w:val="001E7EB4"/>
    <w:rsid w:val="001F085F"/>
    <w:rsid w:val="001F1257"/>
    <w:rsid w:val="001F1896"/>
    <w:rsid w:val="001F43D2"/>
    <w:rsid w:val="001F59C5"/>
    <w:rsid w:val="002000AB"/>
    <w:rsid w:val="002020F9"/>
    <w:rsid w:val="00202496"/>
    <w:rsid w:val="002030B5"/>
    <w:rsid w:val="00203B33"/>
    <w:rsid w:val="00203CD0"/>
    <w:rsid w:val="0020458F"/>
    <w:rsid w:val="002047B5"/>
    <w:rsid w:val="0020488E"/>
    <w:rsid w:val="00205862"/>
    <w:rsid w:val="00205C89"/>
    <w:rsid w:val="00210749"/>
    <w:rsid w:val="0021116F"/>
    <w:rsid w:val="00215104"/>
    <w:rsid w:val="0021538E"/>
    <w:rsid w:val="00215B8D"/>
    <w:rsid w:val="00216EEF"/>
    <w:rsid w:val="00220785"/>
    <w:rsid w:val="002209B4"/>
    <w:rsid w:val="002213E4"/>
    <w:rsid w:val="002216EC"/>
    <w:rsid w:val="0022203D"/>
    <w:rsid w:val="002223BB"/>
    <w:rsid w:val="00222CE7"/>
    <w:rsid w:val="002231CC"/>
    <w:rsid w:val="00224105"/>
    <w:rsid w:val="0022444D"/>
    <w:rsid w:val="0022479F"/>
    <w:rsid w:val="00224CD2"/>
    <w:rsid w:val="00226C97"/>
    <w:rsid w:val="00226E18"/>
    <w:rsid w:val="002316F6"/>
    <w:rsid w:val="00232430"/>
    <w:rsid w:val="002324D6"/>
    <w:rsid w:val="00234D70"/>
    <w:rsid w:val="00235449"/>
    <w:rsid w:val="002356D9"/>
    <w:rsid w:val="002358DF"/>
    <w:rsid w:val="002367A1"/>
    <w:rsid w:val="002377BA"/>
    <w:rsid w:val="0023785A"/>
    <w:rsid w:val="00237C5F"/>
    <w:rsid w:val="00237EAA"/>
    <w:rsid w:val="002401C7"/>
    <w:rsid w:val="002402C3"/>
    <w:rsid w:val="00240333"/>
    <w:rsid w:val="002404E7"/>
    <w:rsid w:val="00243475"/>
    <w:rsid w:val="002434D7"/>
    <w:rsid w:val="002451A9"/>
    <w:rsid w:val="00245405"/>
    <w:rsid w:val="00245CA9"/>
    <w:rsid w:val="00246A8A"/>
    <w:rsid w:val="00246E5A"/>
    <w:rsid w:val="00247192"/>
    <w:rsid w:val="002471C1"/>
    <w:rsid w:val="00250588"/>
    <w:rsid w:val="002514CE"/>
    <w:rsid w:val="002518FE"/>
    <w:rsid w:val="00254308"/>
    <w:rsid w:val="00256131"/>
    <w:rsid w:val="00256C8A"/>
    <w:rsid w:val="0026006A"/>
    <w:rsid w:val="00260C92"/>
    <w:rsid w:val="002611BA"/>
    <w:rsid w:val="0026243B"/>
    <w:rsid w:val="00262A42"/>
    <w:rsid w:val="00264862"/>
    <w:rsid w:val="00264AAC"/>
    <w:rsid w:val="00265A58"/>
    <w:rsid w:val="00265DB8"/>
    <w:rsid w:val="002669B2"/>
    <w:rsid w:val="002700B5"/>
    <w:rsid w:val="002704BA"/>
    <w:rsid w:val="002725BA"/>
    <w:rsid w:val="002728FA"/>
    <w:rsid w:val="00274CA5"/>
    <w:rsid w:val="00275D3E"/>
    <w:rsid w:val="0027736F"/>
    <w:rsid w:val="0028030A"/>
    <w:rsid w:val="00280D18"/>
    <w:rsid w:val="00280DF7"/>
    <w:rsid w:val="002850E9"/>
    <w:rsid w:val="0028583F"/>
    <w:rsid w:val="00286303"/>
    <w:rsid w:val="00286713"/>
    <w:rsid w:val="00286E61"/>
    <w:rsid w:val="002906AD"/>
    <w:rsid w:val="00290E87"/>
    <w:rsid w:val="002931E3"/>
    <w:rsid w:val="00293275"/>
    <w:rsid w:val="00293DE6"/>
    <w:rsid w:val="00293E94"/>
    <w:rsid w:val="002944BC"/>
    <w:rsid w:val="00294BB4"/>
    <w:rsid w:val="002960CD"/>
    <w:rsid w:val="0029623A"/>
    <w:rsid w:val="00296EE4"/>
    <w:rsid w:val="00297B17"/>
    <w:rsid w:val="00297DB5"/>
    <w:rsid w:val="002A05F0"/>
    <w:rsid w:val="002A1CCD"/>
    <w:rsid w:val="002A2261"/>
    <w:rsid w:val="002A2502"/>
    <w:rsid w:val="002A2E23"/>
    <w:rsid w:val="002A2FDB"/>
    <w:rsid w:val="002A31A2"/>
    <w:rsid w:val="002A400E"/>
    <w:rsid w:val="002A4312"/>
    <w:rsid w:val="002A43C5"/>
    <w:rsid w:val="002A4D78"/>
    <w:rsid w:val="002A60E7"/>
    <w:rsid w:val="002A77A5"/>
    <w:rsid w:val="002A7B26"/>
    <w:rsid w:val="002B027C"/>
    <w:rsid w:val="002B04FE"/>
    <w:rsid w:val="002B105F"/>
    <w:rsid w:val="002B3301"/>
    <w:rsid w:val="002B385A"/>
    <w:rsid w:val="002B3A1B"/>
    <w:rsid w:val="002B54BA"/>
    <w:rsid w:val="002B61EC"/>
    <w:rsid w:val="002B6304"/>
    <w:rsid w:val="002B7EB0"/>
    <w:rsid w:val="002C0A49"/>
    <w:rsid w:val="002C134A"/>
    <w:rsid w:val="002C2B62"/>
    <w:rsid w:val="002C3393"/>
    <w:rsid w:val="002C3DEC"/>
    <w:rsid w:val="002C5580"/>
    <w:rsid w:val="002C5633"/>
    <w:rsid w:val="002C5A7F"/>
    <w:rsid w:val="002C7C11"/>
    <w:rsid w:val="002D10D9"/>
    <w:rsid w:val="002D1622"/>
    <w:rsid w:val="002D1629"/>
    <w:rsid w:val="002D2235"/>
    <w:rsid w:val="002D2454"/>
    <w:rsid w:val="002D3A0F"/>
    <w:rsid w:val="002D3B75"/>
    <w:rsid w:val="002D3F70"/>
    <w:rsid w:val="002D5BC4"/>
    <w:rsid w:val="002D619E"/>
    <w:rsid w:val="002D63A6"/>
    <w:rsid w:val="002D6434"/>
    <w:rsid w:val="002E0122"/>
    <w:rsid w:val="002E26F1"/>
    <w:rsid w:val="002E2E26"/>
    <w:rsid w:val="002E43B7"/>
    <w:rsid w:val="002E4A6B"/>
    <w:rsid w:val="002E4FA4"/>
    <w:rsid w:val="002E56FF"/>
    <w:rsid w:val="002E629B"/>
    <w:rsid w:val="002E7348"/>
    <w:rsid w:val="002F03E5"/>
    <w:rsid w:val="002F0FF6"/>
    <w:rsid w:val="002F1702"/>
    <w:rsid w:val="002F1E64"/>
    <w:rsid w:val="002F2932"/>
    <w:rsid w:val="002F2B2C"/>
    <w:rsid w:val="002F478C"/>
    <w:rsid w:val="002F5C07"/>
    <w:rsid w:val="002F68B2"/>
    <w:rsid w:val="002F6BDD"/>
    <w:rsid w:val="002F6DEF"/>
    <w:rsid w:val="002F70C5"/>
    <w:rsid w:val="002F7A8C"/>
    <w:rsid w:val="0030131C"/>
    <w:rsid w:val="00303921"/>
    <w:rsid w:val="0030427E"/>
    <w:rsid w:val="00305616"/>
    <w:rsid w:val="003108D1"/>
    <w:rsid w:val="00310D20"/>
    <w:rsid w:val="003126B2"/>
    <w:rsid w:val="00312BDF"/>
    <w:rsid w:val="003130D6"/>
    <w:rsid w:val="0031362B"/>
    <w:rsid w:val="003152A5"/>
    <w:rsid w:val="003157CD"/>
    <w:rsid w:val="00316D48"/>
    <w:rsid w:val="00316D81"/>
    <w:rsid w:val="003177B6"/>
    <w:rsid w:val="003205A2"/>
    <w:rsid w:val="00320A55"/>
    <w:rsid w:val="00322643"/>
    <w:rsid w:val="00322C1E"/>
    <w:rsid w:val="0032461E"/>
    <w:rsid w:val="003256E7"/>
    <w:rsid w:val="00327034"/>
    <w:rsid w:val="00327E19"/>
    <w:rsid w:val="00327E77"/>
    <w:rsid w:val="003300CF"/>
    <w:rsid w:val="0033198D"/>
    <w:rsid w:val="00331B00"/>
    <w:rsid w:val="003322BF"/>
    <w:rsid w:val="003324A2"/>
    <w:rsid w:val="00332A50"/>
    <w:rsid w:val="00334D17"/>
    <w:rsid w:val="00335291"/>
    <w:rsid w:val="00335933"/>
    <w:rsid w:val="00335985"/>
    <w:rsid w:val="00336106"/>
    <w:rsid w:val="0033626A"/>
    <w:rsid w:val="00340BD9"/>
    <w:rsid w:val="003416C5"/>
    <w:rsid w:val="00341976"/>
    <w:rsid w:val="00342E54"/>
    <w:rsid w:val="00343E8D"/>
    <w:rsid w:val="003440EC"/>
    <w:rsid w:val="00344D0E"/>
    <w:rsid w:val="003459AB"/>
    <w:rsid w:val="00346460"/>
    <w:rsid w:val="00346677"/>
    <w:rsid w:val="00347440"/>
    <w:rsid w:val="00347462"/>
    <w:rsid w:val="00351134"/>
    <w:rsid w:val="0035171E"/>
    <w:rsid w:val="00351AAC"/>
    <w:rsid w:val="00352448"/>
    <w:rsid w:val="00355419"/>
    <w:rsid w:val="0035782F"/>
    <w:rsid w:val="0036136A"/>
    <w:rsid w:val="003626EE"/>
    <w:rsid w:val="00362716"/>
    <w:rsid w:val="00363255"/>
    <w:rsid w:val="00364527"/>
    <w:rsid w:val="00364E52"/>
    <w:rsid w:val="00365107"/>
    <w:rsid w:val="003671E0"/>
    <w:rsid w:val="00372043"/>
    <w:rsid w:val="00372E13"/>
    <w:rsid w:val="00373ACA"/>
    <w:rsid w:val="00374106"/>
    <w:rsid w:val="00374B53"/>
    <w:rsid w:val="003752F2"/>
    <w:rsid w:val="00375650"/>
    <w:rsid w:val="00375DCF"/>
    <w:rsid w:val="003767C7"/>
    <w:rsid w:val="00377CCC"/>
    <w:rsid w:val="00380744"/>
    <w:rsid w:val="00380CE4"/>
    <w:rsid w:val="00382FB1"/>
    <w:rsid w:val="00383538"/>
    <w:rsid w:val="00383617"/>
    <w:rsid w:val="00383635"/>
    <w:rsid w:val="00383DF8"/>
    <w:rsid w:val="00383F58"/>
    <w:rsid w:val="00384DBE"/>
    <w:rsid w:val="003857C7"/>
    <w:rsid w:val="0038664F"/>
    <w:rsid w:val="00386FAF"/>
    <w:rsid w:val="003903BD"/>
    <w:rsid w:val="003904D2"/>
    <w:rsid w:val="00390563"/>
    <w:rsid w:val="00390A4A"/>
    <w:rsid w:val="00390C34"/>
    <w:rsid w:val="00392854"/>
    <w:rsid w:val="00392B0B"/>
    <w:rsid w:val="00392D34"/>
    <w:rsid w:val="00393FC5"/>
    <w:rsid w:val="00394E81"/>
    <w:rsid w:val="00396377"/>
    <w:rsid w:val="003969B0"/>
    <w:rsid w:val="0039719C"/>
    <w:rsid w:val="00397650"/>
    <w:rsid w:val="003A1045"/>
    <w:rsid w:val="003A1241"/>
    <w:rsid w:val="003A176F"/>
    <w:rsid w:val="003A1988"/>
    <w:rsid w:val="003A1EEC"/>
    <w:rsid w:val="003A241B"/>
    <w:rsid w:val="003A2687"/>
    <w:rsid w:val="003A2A95"/>
    <w:rsid w:val="003A397E"/>
    <w:rsid w:val="003A3AEE"/>
    <w:rsid w:val="003A4D88"/>
    <w:rsid w:val="003A526F"/>
    <w:rsid w:val="003A59E6"/>
    <w:rsid w:val="003A6B9E"/>
    <w:rsid w:val="003A75DF"/>
    <w:rsid w:val="003B08CE"/>
    <w:rsid w:val="003B12F2"/>
    <w:rsid w:val="003B1765"/>
    <w:rsid w:val="003B2090"/>
    <w:rsid w:val="003B2550"/>
    <w:rsid w:val="003B411D"/>
    <w:rsid w:val="003B5A4B"/>
    <w:rsid w:val="003B5F7C"/>
    <w:rsid w:val="003B64E9"/>
    <w:rsid w:val="003B71C5"/>
    <w:rsid w:val="003B7C77"/>
    <w:rsid w:val="003B7D94"/>
    <w:rsid w:val="003C0D4E"/>
    <w:rsid w:val="003C1E23"/>
    <w:rsid w:val="003C2BDA"/>
    <w:rsid w:val="003C333D"/>
    <w:rsid w:val="003C4044"/>
    <w:rsid w:val="003C418C"/>
    <w:rsid w:val="003C46D6"/>
    <w:rsid w:val="003C5433"/>
    <w:rsid w:val="003C55E8"/>
    <w:rsid w:val="003C746A"/>
    <w:rsid w:val="003D2C00"/>
    <w:rsid w:val="003D4912"/>
    <w:rsid w:val="003D544B"/>
    <w:rsid w:val="003D6C99"/>
    <w:rsid w:val="003E0371"/>
    <w:rsid w:val="003E0D33"/>
    <w:rsid w:val="003E136C"/>
    <w:rsid w:val="003E2FFA"/>
    <w:rsid w:val="003E469E"/>
    <w:rsid w:val="003E5698"/>
    <w:rsid w:val="003E5997"/>
    <w:rsid w:val="003E5E77"/>
    <w:rsid w:val="003E60C9"/>
    <w:rsid w:val="003E6211"/>
    <w:rsid w:val="003F0160"/>
    <w:rsid w:val="003F03F9"/>
    <w:rsid w:val="003F0EFD"/>
    <w:rsid w:val="003F11AB"/>
    <w:rsid w:val="003F2B21"/>
    <w:rsid w:val="003F3728"/>
    <w:rsid w:val="003F5E4C"/>
    <w:rsid w:val="003F6580"/>
    <w:rsid w:val="003F6B38"/>
    <w:rsid w:val="004016AE"/>
    <w:rsid w:val="00401C8D"/>
    <w:rsid w:val="00406568"/>
    <w:rsid w:val="004066E4"/>
    <w:rsid w:val="00406FC4"/>
    <w:rsid w:val="00407962"/>
    <w:rsid w:val="004079FF"/>
    <w:rsid w:val="00411FDB"/>
    <w:rsid w:val="00413FF1"/>
    <w:rsid w:val="00414B4E"/>
    <w:rsid w:val="0041541E"/>
    <w:rsid w:val="00416D2E"/>
    <w:rsid w:val="004200CB"/>
    <w:rsid w:val="00420DC8"/>
    <w:rsid w:val="00421480"/>
    <w:rsid w:val="00421E22"/>
    <w:rsid w:val="00421FAC"/>
    <w:rsid w:val="00422C29"/>
    <w:rsid w:val="00423157"/>
    <w:rsid w:val="00423340"/>
    <w:rsid w:val="00423F29"/>
    <w:rsid w:val="00424922"/>
    <w:rsid w:val="00425A64"/>
    <w:rsid w:val="00425C25"/>
    <w:rsid w:val="00426419"/>
    <w:rsid w:val="0042663E"/>
    <w:rsid w:val="00427F58"/>
    <w:rsid w:val="00427F64"/>
    <w:rsid w:val="00430AE7"/>
    <w:rsid w:val="00431D31"/>
    <w:rsid w:val="00435265"/>
    <w:rsid w:val="004359F9"/>
    <w:rsid w:val="0043659D"/>
    <w:rsid w:val="00437C4E"/>
    <w:rsid w:val="00440BB6"/>
    <w:rsid w:val="004411C1"/>
    <w:rsid w:val="004411F0"/>
    <w:rsid w:val="00441FEF"/>
    <w:rsid w:val="004421AD"/>
    <w:rsid w:val="00442C81"/>
    <w:rsid w:val="00444B67"/>
    <w:rsid w:val="004456C2"/>
    <w:rsid w:val="00445A6C"/>
    <w:rsid w:val="00446852"/>
    <w:rsid w:val="00446CBF"/>
    <w:rsid w:val="00447230"/>
    <w:rsid w:val="004473AD"/>
    <w:rsid w:val="00451B85"/>
    <w:rsid w:val="004521E3"/>
    <w:rsid w:val="00453E4F"/>
    <w:rsid w:val="00454ED8"/>
    <w:rsid w:val="004552A3"/>
    <w:rsid w:val="004571A2"/>
    <w:rsid w:val="0045768D"/>
    <w:rsid w:val="00457C46"/>
    <w:rsid w:val="00457D11"/>
    <w:rsid w:val="00457E96"/>
    <w:rsid w:val="00460DC8"/>
    <w:rsid w:val="00463F5C"/>
    <w:rsid w:val="00465674"/>
    <w:rsid w:val="004663BD"/>
    <w:rsid w:val="00466712"/>
    <w:rsid w:val="00467516"/>
    <w:rsid w:val="00471A11"/>
    <w:rsid w:val="00473575"/>
    <w:rsid w:val="00473FBB"/>
    <w:rsid w:val="00476C97"/>
    <w:rsid w:val="00477307"/>
    <w:rsid w:val="004812D1"/>
    <w:rsid w:val="00481A8B"/>
    <w:rsid w:val="00482ACA"/>
    <w:rsid w:val="00482EF8"/>
    <w:rsid w:val="00483557"/>
    <w:rsid w:val="00483700"/>
    <w:rsid w:val="0048542A"/>
    <w:rsid w:val="00487513"/>
    <w:rsid w:val="00487702"/>
    <w:rsid w:val="0049028B"/>
    <w:rsid w:val="00491549"/>
    <w:rsid w:val="00492C56"/>
    <w:rsid w:val="004935FB"/>
    <w:rsid w:val="00494C0B"/>
    <w:rsid w:val="00494CA3"/>
    <w:rsid w:val="0049521D"/>
    <w:rsid w:val="004955DF"/>
    <w:rsid w:val="00495B15"/>
    <w:rsid w:val="004971CB"/>
    <w:rsid w:val="004A0005"/>
    <w:rsid w:val="004A1E96"/>
    <w:rsid w:val="004A21C6"/>
    <w:rsid w:val="004A279F"/>
    <w:rsid w:val="004A5850"/>
    <w:rsid w:val="004A5EBC"/>
    <w:rsid w:val="004A656C"/>
    <w:rsid w:val="004A69BB"/>
    <w:rsid w:val="004A733C"/>
    <w:rsid w:val="004A76CA"/>
    <w:rsid w:val="004A7BFD"/>
    <w:rsid w:val="004B0D7B"/>
    <w:rsid w:val="004B1DF6"/>
    <w:rsid w:val="004B2635"/>
    <w:rsid w:val="004B368C"/>
    <w:rsid w:val="004B4019"/>
    <w:rsid w:val="004B4891"/>
    <w:rsid w:val="004B5423"/>
    <w:rsid w:val="004B6CEB"/>
    <w:rsid w:val="004B6D71"/>
    <w:rsid w:val="004B7B11"/>
    <w:rsid w:val="004C1812"/>
    <w:rsid w:val="004C24BF"/>
    <w:rsid w:val="004C25CA"/>
    <w:rsid w:val="004C2C7A"/>
    <w:rsid w:val="004C3A67"/>
    <w:rsid w:val="004C3F06"/>
    <w:rsid w:val="004C4A92"/>
    <w:rsid w:val="004C537B"/>
    <w:rsid w:val="004C6D46"/>
    <w:rsid w:val="004C73FB"/>
    <w:rsid w:val="004C776D"/>
    <w:rsid w:val="004D0479"/>
    <w:rsid w:val="004D6C82"/>
    <w:rsid w:val="004E01BC"/>
    <w:rsid w:val="004E11C0"/>
    <w:rsid w:val="004E1642"/>
    <w:rsid w:val="004E1B8D"/>
    <w:rsid w:val="004E2EAA"/>
    <w:rsid w:val="004E374D"/>
    <w:rsid w:val="004E5627"/>
    <w:rsid w:val="004E573B"/>
    <w:rsid w:val="004E78F5"/>
    <w:rsid w:val="004F1406"/>
    <w:rsid w:val="004F4BE6"/>
    <w:rsid w:val="004F746E"/>
    <w:rsid w:val="00500C66"/>
    <w:rsid w:val="00500CF6"/>
    <w:rsid w:val="00500F2E"/>
    <w:rsid w:val="00501527"/>
    <w:rsid w:val="005019AB"/>
    <w:rsid w:val="00501B92"/>
    <w:rsid w:val="00504B32"/>
    <w:rsid w:val="00507259"/>
    <w:rsid w:val="00507876"/>
    <w:rsid w:val="0051011D"/>
    <w:rsid w:val="00511A42"/>
    <w:rsid w:val="00511A48"/>
    <w:rsid w:val="00512B99"/>
    <w:rsid w:val="00513CB0"/>
    <w:rsid w:val="00514850"/>
    <w:rsid w:val="005163BF"/>
    <w:rsid w:val="005169A1"/>
    <w:rsid w:val="005179FF"/>
    <w:rsid w:val="005203EC"/>
    <w:rsid w:val="00521BDC"/>
    <w:rsid w:val="00524330"/>
    <w:rsid w:val="00524D40"/>
    <w:rsid w:val="0052528C"/>
    <w:rsid w:val="00525BDC"/>
    <w:rsid w:val="00526946"/>
    <w:rsid w:val="00527483"/>
    <w:rsid w:val="005275CF"/>
    <w:rsid w:val="00530D3A"/>
    <w:rsid w:val="00531136"/>
    <w:rsid w:val="00531A94"/>
    <w:rsid w:val="00531EEC"/>
    <w:rsid w:val="00532788"/>
    <w:rsid w:val="00532B51"/>
    <w:rsid w:val="00533D2A"/>
    <w:rsid w:val="00533D84"/>
    <w:rsid w:val="005344B9"/>
    <w:rsid w:val="00535517"/>
    <w:rsid w:val="00535A60"/>
    <w:rsid w:val="00535C8A"/>
    <w:rsid w:val="00535D1B"/>
    <w:rsid w:val="005376DD"/>
    <w:rsid w:val="00537EF6"/>
    <w:rsid w:val="00541B90"/>
    <w:rsid w:val="00541DBC"/>
    <w:rsid w:val="00542517"/>
    <w:rsid w:val="005433A5"/>
    <w:rsid w:val="0054425E"/>
    <w:rsid w:val="00544E44"/>
    <w:rsid w:val="0054508A"/>
    <w:rsid w:val="0054530A"/>
    <w:rsid w:val="005458F2"/>
    <w:rsid w:val="00546F09"/>
    <w:rsid w:val="00547421"/>
    <w:rsid w:val="0055016E"/>
    <w:rsid w:val="00550C40"/>
    <w:rsid w:val="005510B7"/>
    <w:rsid w:val="00552BFD"/>
    <w:rsid w:val="00553863"/>
    <w:rsid w:val="005540A0"/>
    <w:rsid w:val="0055502A"/>
    <w:rsid w:val="00556C38"/>
    <w:rsid w:val="00556DC2"/>
    <w:rsid w:val="005573F4"/>
    <w:rsid w:val="005609EA"/>
    <w:rsid w:val="00560A1C"/>
    <w:rsid w:val="00560F64"/>
    <w:rsid w:val="005613F9"/>
    <w:rsid w:val="00561B0E"/>
    <w:rsid w:val="00561C5A"/>
    <w:rsid w:val="00561D02"/>
    <w:rsid w:val="00561F13"/>
    <w:rsid w:val="00563360"/>
    <w:rsid w:val="00563E1E"/>
    <w:rsid w:val="00563EE7"/>
    <w:rsid w:val="0056402D"/>
    <w:rsid w:val="0056489F"/>
    <w:rsid w:val="00564A73"/>
    <w:rsid w:val="00566785"/>
    <w:rsid w:val="005674E5"/>
    <w:rsid w:val="00570826"/>
    <w:rsid w:val="005719E8"/>
    <w:rsid w:val="00572257"/>
    <w:rsid w:val="00573544"/>
    <w:rsid w:val="00573C21"/>
    <w:rsid w:val="00574C52"/>
    <w:rsid w:val="00575629"/>
    <w:rsid w:val="00575983"/>
    <w:rsid w:val="00576E77"/>
    <w:rsid w:val="005779E8"/>
    <w:rsid w:val="00577DA0"/>
    <w:rsid w:val="005803D6"/>
    <w:rsid w:val="00581AFD"/>
    <w:rsid w:val="005821FC"/>
    <w:rsid w:val="0058232B"/>
    <w:rsid w:val="005833D4"/>
    <w:rsid w:val="005838FF"/>
    <w:rsid w:val="005839BA"/>
    <w:rsid w:val="00583D04"/>
    <w:rsid w:val="005860DC"/>
    <w:rsid w:val="00587916"/>
    <w:rsid w:val="00587FC4"/>
    <w:rsid w:val="00590926"/>
    <w:rsid w:val="00590BF5"/>
    <w:rsid w:val="0059162F"/>
    <w:rsid w:val="0059169A"/>
    <w:rsid w:val="005927BB"/>
    <w:rsid w:val="00592CFC"/>
    <w:rsid w:val="00593994"/>
    <w:rsid w:val="00594E01"/>
    <w:rsid w:val="00595238"/>
    <w:rsid w:val="00595406"/>
    <w:rsid w:val="00596A7C"/>
    <w:rsid w:val="005A01D8"/>
    <w:rsid w:val="005A07D7"/>
    <w:rsid w:val="005A0B23"/>
    <w:rsid w:val="005A2F1A"/>
    <w:rsid w:val="005A5FF0"/>
    <w:rsid w:val="005A6503"/>
    <w:rsid w:val="005A73D4"/>
    <w:rsid w:val="005B1A0E"/>
    <w:rsid w:val="005B1BF7"/>
    <w:rsid w:val="005B2868"/>
    <w:rsid w:val="005B3190"/>
    <w:rsid w:val="005B403B"/>
    <w:rsid w:val="005B45AD"/>
    <w:rsid w:val="005B5C6D"/>
    <w:rsid w:val="005B7445"/>
    <w:rsid w:val="005C2D5F"/>
    <w:rsid w:val="005C3763"/>
    <w:rsid w:val="005C3A8C"/>
    <w:rsid w:val="005C3CC6"/>
    <w:rsid w:val="005C418B"/>
    <w:rsid w:val="005C41D8"/>
    <w:rsid w:val="005C4FA7"/>
    <w:rsid w:val="005C5347"/>
    <w:rsid w:val="005C53FD"/>
    <w:rsid w:val="005C5556"/>
    <w:rsid w:val="005C5672"/>
    <w:rsid w:val="005C5733"/>
    <w:rsid w:val="005C578F"/>
    <w:rsid w:val="005C5893"/>
    <w:rsid w:val="005C5C31"/>
    <w:rsid w:val="005C606F"/>
    <w:rsid w:val="005C7B24"/>
    <w:rsid w:val="005D01C9"/>
    <w:rsid w:val="005D024E"/>
    <w:rsid w:val="005D0BA5"/>
    <w:rsid w:val="005D0E5C"/>
    <w:rsid w:val="005D2116"/>
    <w:rsid w:val="005D21B9"/>
    <w:rsid w:val="005D2516"/>
    <w:rsid w:val="005D2792"/>
    <w:rsid w:val="005D2E8E"/>
    <w:rsid w:val="005D3856"/>
    <w:rsid w:val="005D48C7"/>
    <w:rsid w:val="005D4F3A"/>
    <w:rsid w:val="005D7496"/>
    <w:rsid w:val="005D7684"/>
    <w:rsid w:val="005E0123"/>
    <w:rsid w:val="005E016C"/>
    <w:rsid w:val="005E184B"/>
    <w:rsid w:val="005E2F6B"/>
    <w:rsid w:val="005E3FE5"/>
    <w:rsid w:val="005E4580"/>
    <w:rsid w:val="005E473E"/>
    <w:rsid w:val="005E49E7"/>
    <w:rsid w:val="005E4A4B"/>
    <w:rsid w:val="005E560E"/>
    <w:rsid w:val="005E623A"/>
    <w:rsid w:val="005E6D72"/>
    <w:rsid w:val="005E7019"/>
    <w:rsid w:val="005F0146"/>
    <w:rsid w:val="005F0262"/>
    <w:rsid w:val="005F1D8D"/>
    <w:rsid w:val="00600AF2"/>
    <w:rsid w:val="00601440"/>
    <w:rsid w:val="00602D41"/>
    <w:rsid w:val="00603984"/>
    <w:rsid w:val="00604134"/>
    <w:rsid w:val="00605167"/>
    <w:rsid w:val="006051AF"/>
    <w:rsid w:val="006105BC"/>
    <w:rsid w:val="006105C0"/>
    <w:rsid w:val="00611A18"/>
    <w:rsid w:val="006137FB"/>
    <w:rsid w:val="00614EDA"/>
    <w:rsid w:val="00616538"/>
    <w:rsid w:val="0062149C"/>
    <w:rsid w:val="00621DA2"/>
    <w:rsid w:val="006233F7"/>
    <w:rsid w:val="00623D63"/>
    <w:rsid w:val="00623F17"/>
    <w:rsid w:val="00625079"/>
    <w:rsid w:val="00625AF2"/>
    <w:rsid w:val="00630CA0"/>
    <w:rsid w:val="006310DF"/>
    <w:rsid w:val="006313BE"/>
    <w:rsid w:val="0063458D"/>
    <w:rsid w:val="00635095"/>
    <w:rsid w:val="00640B38"/>
    <w:rsid w:val="00642235"/>
    <w:rsid w:val="006427FF"/>
    <w:rsid w:val="006431BD"/>
    <w:rsid w:val="006440C9"/>
    <w:rsid w:val="00644292"/>
    <w:rsid w:val="00646FD1"/>
    <w:rsid w:val="0064704B"/>
    <w:rsid w:val="0064731A"/>
    <w:rsid w:val="00647842"/>
    <w:rsid w:val="00647DF8"/>
    <w:rsid w:val="0065026D"/>
    <w:rsid w:val="0065061A"/>
    <w:rsid w:val="00650DEF"/>
    <w:rsid w:val="006528EE"/>
    <w:rsid w:val="00652B27"/>
    <w:rsid w:val="00653FFB"/>
    <w:rsid w:val="0065497D"/>
    <w:rsid w:val="00656091"/>
    <w:rsid w:val="00657AFC"/>
    <w:rsid w:val="0066055E"/>
    <w:rsid w:val="00660A2F"/>
    <w:rsid w:val="0066107A"/>
    <w:rsid w:val="00661269"/>
    <w:rsid w:val="00661614"/>
    <w:rsid w:val="006655FF"/>
    <w:rsid w:val="00667D13"/>
    <w:rsid w:val="0067000A"/>
    <w:rsid w:val="00670255"/>
    <w:rsid w:val="006702F2"/>
    <w:rsid w:val="006707C3"/>
    <w:rsid w:val="00671146"/>
    <w:rsid w:val="00672CE0"/>
    <w:rsid w:val="006730DD"/>
    <w:rsid w:val="006731B0"/>
    <w:rsid w:val="00673C62"/>
    <w:rsid w:val="0067463E"/>
    <w:rsid w:val="0067491C"/>
    <w:rsid w:val="00674AB5"/>
    <w:rsid w:val="00675068"/>
    <w:rsid w:val="00675FFF"/>
    <w:rsid w:val="00676DEA"/>
    <w:rsid w:val="00681837"/>
    <w:rsid w:val="00683189"/>
    <w:rsid w:val="006831DC"/>
    <w:rsid w:val="006834AC"/>
    <w:rsid w:val="00684E8F"/>
    <w:rsid w:val="00687040"/>
    <w:rsid w:val="0068754E"/>
    <w:rsid w:val="00690824"/>
    <w:rsid w:val="00690884"/>
    <w:rsid w:val="006923D2"/>
    <w:rsid w:val="006923FB"/>
    <w:rsid w:val="00693663"/>
    <w:rsid w:val="006939EE"/>
    <w:rsid w:val="00693AA8"/>
    <w:rsid w:val="00693D15"/>
    <w:rsid w:val="00693F11"/>
    <w:rsid w:val="00694046"/>
    <w:rsid w:val="0069515C"/>
    <w:rsid w:val="006959CA"/>
    <w:rsid w:val="006A03FB"/>
    <w:rsid w:val="006A0F43"/>
    <w:rsid w:val="006A238B"/>
    <w:rsid w:val="006A2EF6"/>
    <w:rsid w:val="006A3014"/>
    <w:rsid w:val="006A3785"/>
    <w:rsid w:val="006A43ED"/>
    <w:rsid w:val="006A4C04"/>
    <w:rsid w:val="006A58DC"/>
    <w:rsid w:val="006A7333"/>
    <w:rsid w:val="006B0F5D"/>
    <w:rsid w:val="006B3F38"/>
    <w:rsid w:val="006B6696"/>
    <w:rsid w:val="006B7201"/>
    <w:rsid w:val="006B7879"/>
    <w:rsid w:val="006B78A2"/>
    <w:rsid w:val="006C0E47"/>
    <w:rsid w:val="006C1252"/>
    <w:rsid w:val="006C2468"/>
    <w:rsid w:val="006C2674"/>
    <w:rsid w:val="006C28E0"/>
    <w:rsid w:val="006C341E"/>
    <w:rsid w:val="006C3C9F"/>
    <w:rsid w:val="006C4859"/>
    <w:rsid w:val="006C518E"/>
    <w:rsid w:val="006C584F"/>
    <w:rsid w:val="006C6220"/>
    <w:rsid w:val="006D0352"/>
    <w:rsid w:val="006D0565"/>
    <w:rsid w:val="006D0E33"/>
    <w:rsid w:val="006D244F"/>
    <w:rsid w:val="006D3563"/>
    <w:rsid w:val="006D3B9B"/>
    <w:rsid w:val="006D43BC"/>
    <w:rsid w:val="006D4E17"/>
    <w:rsid w:val="006D52C9"/>
    <w:rsid w:val="006D553A"/>
    <w:rsid w:val="006D61CA"/>
    <w:rsid w:val="006D6454"/>
    <w:rsid w:val="006D6852"/>
    <w:rsid w:val="006D6B99"/>
    <w:rsid w:val="006D6F6E"/>
    <w:rsid w:val="006E190B"/>
    <w:rsid w:val="006E1BE7"/>
    <w:rsid w:val="006E22A9"/>
    <w:rsid w:val="006E37B5"/>
    <w:rsid w:val="006E3E85"/>
    <w:rsid w:val="006E4EC5"/>
    <w:rsid w:val="006E5134"/>
    <w:rsid w:val="006F239D"/>
    <w:rsid w:val="006F309D"/>
    <w:rsid w:val="006F3439"/>
    <w:rsid w:val="006F4190"/>
    <w:rsid w:val="006F5319"/>
    <w:rsid w:val="006F53D5"/>
    <w:rsid w:val="006F7EED"/>
    <w:rsid w:val="006F7F28"/>
    <w:rsid w:val="007013A7"/>
    <w:rsid w:val="0070339E"/>
    <w:rsid w:val="0070388F"/>
    <w:rsid w:val="00704B04"/>
    <w:rsid w:val="007067FA"/>
    <w:rsid w:val="00707360"/>
    <w:rsid w:val="00707706"/>
    <w:rsid w:val="007100AF"/>
    <w:rsid w:val="00710552"/>
    <w:rsid w:val="00711282"/>
    <w:rsid w:val="00711284"/>
    <w:rsid w:val="00711A91"/>
    <w:rsid w:val="00714888"/>
    <w:rsid w:val="00715C25"/>
    <w:rsid w:val="007203FA"/>
    <w:rsid w:val="007209AA"/>
    <w:rsid w:val="0072330C"/>
    <w:rsid w:val="00723564"/>
    <w:rsid w:val="00723BDF"/>
    <w:rsid w:val="00725356"/>
    <w:rsid w:val="00725428"/>
    <w:rsid w:val="0072561A"/>
    <w:rsid w:val="00725BF5"/>
    <w:rsid w:val="00725D7D"/>
    <w:rsid w:val="00726E5A"/>
    <w:rsid w:val="00730578"/>
    <w:rsid w:val="007314BD"/>
    <w:rsid w:val="0073183D"/>
    <w:rsid w:val="00731B48"/>
    <w:rsid w:val="00731E8B"/>
    <w:rsid w:val="007320AF"/>
    <w:rsid w:val="00732243"/>
    <w:rsid w:val="00732C5B"/>
    <w:rsid w:val="0073328A"/>
    <w:rsid w:val="00733672"/>
    <w:rsid w:val="00733822"/>
    <w:rsid w:val="00733B45"/>
    <w:rsid w:val="00733D8F"/>
    <w:rsid w:val="00733EAC"/>
    <w:rsid w:val="00735600"/>
    <w:rsid w:val="007360B4"/>
    <w:rsid w:val="007362F4"/>
    <w:rsid w:val="00736313"/>
    <w:rsid w:val="00736539"/>
    <w:rsid w:val="00736941"/>
    <w:rsid w:val="0074029D"/>
    <w:rsid w:val="00740EB8"/>
    <w:rsid w:val="00741418"/>
    <w:rsid w:val="0074186E"/>
    <w:rsid w:val="00742039"/>
    <w:rsid w:val="00742488"/>
    <w:rsid w:val="00742F7A"/>
    <w:rsid w:val="00743C57"/>
    <w:rsid w:val="00743E6D"/>
    <w:rsid w:val="007447DF"/>
    <w:rsid w:val="00744E1C"/>
    <w:rsid w:val="00747F40"/>
    <w:rsid w:val="00750DC8"/>
    <w:rsid w:val="00751326"/>
    <w:rsid w:val="007517E9"/>
    <w:rsid w:val="00752752"/>
    <w:rsid w:val="00752C8B"/>
    <w:rsid w:val="00752EE4"/>
    <w:rsid w:val="00752F58"/>
    <w:rsid w:val="00753B62"/>
    <w:rsid w:val="00756BAA"/>
    <w:rsid w:val="00756D1A"/>
    <w:rsid w:val="00760420"/>
    <w:rsid w:val="0076149E"/>
    <w:rsid w:val="007615B8"/>
    <w:rsid w:val="00761647"/>
    <w:rsid w:val="007626C7"/>
    <w:rsid w:val="007648B6"/>
    <w:rsid w:val="007649CB"/>
    <w:rsid w:val="00764BE9"/>
    <w:rsid w:val="007650AB"/>
    <w:rsid w:val="0076651D"/>
    <w:rsid w:val="00771BCB"/>
    <w:rsid w:val="007726A2"/>
    <w:rsid w:val="007726E7"/>
    <w:rsid w:val="007727F8"/>
    <w:rsid w:val="00773C77"/>
    <w:rsid w:val="00774ECA"/>
    <w:rsid w:val="00775B1D"/>
    <w:rsid w:val="00775C66"/>
    <w:rsid w:val="0077640F"/>
    <w:rsid w:val="0077693A"/>
    <w:rsid w:val="0077728B"/>
    <w:rsid w:val="007801AC"/>
    <w:rsid w:val="00780628"/>
    <w:rsid w:val="007809F0"/>
    <w:rsid w:val="00780D61"/>
    <w:rsid w:val="00781631"/>
    <w:rsid w:val="0078295F"/>
    <w:rsid w:val="00784687"/>
    <w:rsid w:val="00786973"/>
    <w:rsid w:val="00786D1F"/>
    <w:rsid w:val="007871EF"/>
    <w:rsid w:val="00790B52"/>
    <w:rsid w:val="0079134E"/>
    <w:rsid w:val="007917FC"/>
    <w:rsid w:val="007918D6"/>
    <w:rsid w:val="00792599"/>
    <w:rsid w:val="00794705"/>
    <w:rsid w:val="007949D3"/>
    <w:rsid w:val="00796000"/>
    <w:rsid w:val="00797E68"/>
    <w:rsid w:val="00797F8E"/>
    <w:rsid w:val="007A01A3"/>
    <w:rsid w:val="007A1211"/>
    <w:rsid w:val="007A1389"/>
    <w:rsid w:val="007A2E51"/>
    <w:rsid w:val="007A2FC4"/>
    <w:rsid w:val="007A3256"/>
    <w:rsid w:val="007A3A54"/>
    <w:rsid w:val="007A3A93"/>
    <w:rsid w:val="007A4007"/>
    <w:rsid w:val="007A4F14"/>
    <w:rsid w:val="007A7143"/>
    <w:rsid w:val="007B056D"/>
    <w:rsid w:val="007B06B4"/>
    <w:rsid w:val="007B0DE4"/>
    <w:rsid w:val="007B114E"/>
    <w:rsid w:val="007B17A4"/>
    <w:rsid w:val="007B2481"/>
    <w:rsid w:val="007B488F"/>
    <w:rsid w:val="007B65E6"/>
    <w:rsid w:val="007B6CF1"/>
    <w:rsid w:val="007B7F3F"/>
    <w:rsid w:val="007C1A47"/>
    <w:rsid w:val="007C1B2D"/>
    <w:rsid w:val="007C22AC"/>
    <w:rsid w:val="007C3476"/>
    <w:rsid w:val="007C3B6A"/>
    <w:rsid w:val="007C3BD1"/>
    <w:rsid w:val="007C4919"/>
    <w:rsid w:val="007C5399"/>
    <w:rsid w:val="007C59DB"/>
    <w:rsid w:val="007C65AC"/>
    <w:rsid w:val="007C7021"/>
    <w:rsid w:val="007C730C"/>
    <w:rsid w:val="007D0990"/>
    <w:rsid w:val="007D15F8"/>
    <w:rsid w:val="007D1E92"/>
    <w:rsid w:val="007D26F7"/>
    <w:rsid w:val="007D2E9F"/>
    <w:rsid w:val="007D3593"/>
    <w:rsid w:val="007D36C5"/>
    <w:rsid w:val="007D3BE8"/>
    <w:rsid w:val="007D4007"/>
    <w:rsid w:val="007D5066"/>
    <w:rsid w:val="007D5E12"/>
    <w:rsid w:val="007D73F3"/>
    <w:rsid w:val="007E1214"/>
    <w:rsid w:val="007E193B"/>
    <w:rsid w:val="007E2D77"/>
    <w:rsid w:val="007E3A24"/>
    <w:rsid w:val="007E43A4"/>
    <w:rsid w:val="007E536F"/>
    <w:rsid w:val="007E7BE4"/>
    <w:rsid w:val="007F04F6"/>
    <w:rsid w:val="007F1247"/>
    <w:rsid w:val="007F1701"/>
    <w:rsid w:val="007F17B5"/>
    <w:rsid w:val="007F1A5C"/>
    <w:rsid w:val="007F20FA"/>
    <w:rsid w:val="007F3C62"/>
    <w:rsid w:val="007F494A"/>
    <w:rsid w:val="007F4A48"/>
    <w:rsid w:val="007F590C"/>
    <w:rsid w:val="007F6CD8"/>
    <w:rsid w:val="007F781D"/>
    <w:rsid w:val="007F7BE1"/>
    <w:rsid w:val="007F7BF2"/>
    <w:rsid w:val="007F7C8C"/>
    <w:rsid w:val="00801882"/>
    <w:rsid w:val="0080193A"/>
    <w:rsid w:val="00802375"/>
    <w:rsid w:val="00803615"/>
    <w:rsid w:val="008037D9"/>
    <w:rsid w:val="008048F7"/>
    <w:rsid w:val="008059C7"/>
    <w:rsid w:val="00806B2C"/>
    <w:rsid w:val="008079A5"/>
    <w:rsid w:val="00810110"/>
    <w:rsid w:val="0081213E"/>
    <w:rsid w:val="0081611D"/>
    <w:rsid w:val="00816B45"/>
    <w:rsid w:val="00817B4D"/>
    <w:rsid w:val="00817C94"/>
    <w:rsid w:val="00820CD1"/>
    <w:rsid w:val="008218F1"/>
    <w:rsid w:val="008233F7"/>
    <w:rsid w:val="00825A70"/>
    <w:rsid w:val="00831C09"/>
    <w:rsid w:val="00832F6C"/>
    <w:rsid w:val="0083438E"/>
    <w:rsid w:val="0083474B"/>
    <w:rsid w:val="00834A62"/>
    <w:rsid w:val="00834CCB"/>
    <w:rsid w:val="0083685C"/>
    <w:rsid w:val="00836EA7"/>
    <w:rsid w:val="00837A9B"/>
    <w:rsid w:val="00837B91"/>
    <w:rsid w:val="00840128"/>
    <w:rsid w:val="00841839"/>
    <w:rsid w:val="00841E5C"/>
    <w:rsid w:val="008437A1"/>
    <w:rsid w:val="008459E0"/>
    <w:rsid w:val="00846143"/>
    <w:rsid w:val="008467E7"/>
    <w:rsid w:val="00847126"/>
    <w:rsid w:val="00850EDB"/>
    <w:rsid w:val="00851208"/>
    <w:rsid w:val="00851AE0"/>
    <w:rsid w:val="00852BA5"/>
    <w:rsid w:val="008532FA"/>
    <w:rsid w:val="00855D86"/>
    <w:rsid w:val="00857000"/>
    <w:rsid w:val="00857E10"/>
    <w:rsid w:val="008620D6"/>
    <w:rsid w:val="00862A78"/>
    <w:rsid w:val="0086315D"/>
    <w:rsid w:val="008662CD"/>
    <w:rsid w:val="00867703"/>
    <w:rsid w:val="00867EB1"/>
    <w:rsid w:val="00867ECB"/>
    <w:rsid w:val="00872748"/>
    <w:rsid w:val="00872931"/>
    <w:rsid w:val="00872996"/>
    <w:rsid w:val="00874266"/>
    <w:rsid w:val="008747F1"/>
    <w:rsid w:val="00877971"/>
    <w:rsid w:val="00881439"/>
    <w:rsid w:val="00881507"/>
    <w:rsid w:val="008819A2"/>
    <w:rsid w:val="00881A5D"/>
    <w:rsid w:val="00882353"/>
    <w:rsid w:val="0088451D"/>
    <w:rsid w:val="00885831"/>
    <w:rsid w:val="00885AAB"/>
    <w:rsid w:val="0088600A"/>
    <w:rsid w:val="00886BD1"/>
    <w:rsid w:val="008901F2"/>
    <w:rsid w:val="00890C60"/>
    <w:rsid w:val="00891AAE"/>
    <w:rsid w:val="008930A9"/>
    <w:rsid w:val="00893447"/>
    <w:rsid w:val="00894AA7"/>
    <w:rsid w:val="00894C6C"/>
    <w:rsid w:val="0089508D"/>
    <w:rsid w:val="0089563B"/>
    <w:rsid w:val="00895F35"/>
    <w:rsid w:val="00896729"/>
    <w:rsid w:val="008A15A8"/>
    <w:rsid w:val="008A23D2"/>
    <w:rsid w:val="008A446E"/>
    <w:rsid w:val="008A469C"/>
    <w:rsid w:val="008A6DCA"/>
    <w:rsid w:val="008A6E83"/>
    <w:rsid w:val="008A7C14"/>
    <w:rsid w:val="008B00BA"/>
    <w:rsid w:val="008B00F9"/>
    <w:rsid w:val="008B0928"/>
    <w:rsid w:val="008B11A2"/>
    <w:rsid w:val="008B1320"/>
    <w:rsid w:val="008B426E"/>
    <w:rsid w:val="008B4587"/>
    <w:rsid w:val="008B481C"/>
    <w:rsid w:val="008B50DC"/>
    <w:rsid w:val="008B577A"/>
    <w:rsid w:val="008B5E55"/>
    <w:rsid w:val="008B6B10"/>
    <w:rsid w:val="008B792B"/>
    <w:rsid w:val="008C0AA1"/>
    <w:rsid w:val="008C0F45"/>
    <w:rsid w:val="008C1191"/>
    <w:rsid w:val="008C1327"/>
    <w:rsid w:val="008C15F3"/>
    <w:rsid w:val="008C1A16"/>
    <w:rsid w:val="008C2DD0"/>
    <w:rsid w:val="008C3498"/>
    <w:rsid w:val="008C431E"/>
    <w:rsid w:val="008C4FC9"/>
    <w:rsid w:val="008C57F2"/>
    <w:rsid w:val="008C60D9"/>
    <w:rsid w:val="008C60E1"/>
    <w:rsid w:val="008C79BD"/>
    <w:rsid w:val="008D0FA0"/>
    <w:rsid w:val="008D1186"/>
    <w:rsid w:val="008D1885"/>
    <w:rsid w:val="008D4005"/>
    <w:rsid w:val="008D4B8C"/>
    <w:rsid w:val="008D593E"/>
    <w:rsid w:val="008D6462"/>
    <w:rsid w:val="008E1C43"/>
    <w:rsid w:val="008E1E3A"/>
    <w:rsid w:val="008E2111"/>
    <w:rsid w:val="008E2ACD"/>
    <w:rsid w:val="008E3E02"/>
    <w:rsid w:val="008E438E"/>
    <w:rsid w:val="008E57D0"/>
    <w:rsid w:val="008E7E26"/>
    <w:rsid w:val="008F01F1"/>
    <w:rsid w:val="008F047D"/>
    <w:rsid w:val="008F090F"/>
    <w:rsid w:val="008F0BCC"/>
    <w:rsid w:val="008F1E13"/>
    <w:rsid w:val="008F3578"/>
    <w:rsid w:val="008F6BBA"/>
    <w:rsid w:val="008F7C80"/>
    <w:rsid w:val="0090065D"/>
    <w:rsid w:val="00900838"/>
    <w:rsid w:val="00901024"/>
    <w:rsid w:val="00903674"/>
    <w:rsid w:val="00903B42"/>
    <w:rsid w:val="00903D59"/>
    <w:rsid w:val="00903F98"/>
    <w:rsid w:val="0090406F"/>
    <w:rsid w:val="00905396"/>
    <w:rsid w:val="009066CC"/>
    <w:rsid w:val="00906BA9"/>
    <w:rsid w:val="00906E02"/>
    <w:rsid w:val="00906F49"/>
    <w:rsid w:val="009073BA"/>
    <w:rsid w:val="009076F3"/>
    <w:rsid w:val="00907A6C"/>
    <w:rsid w:val="0091121F"/>
    <w:rsid w:val="009124C4"/>
    <w:rsid w:val="00912C5F"/>
    <w:rsid w:val="00913195"/>
    <w:rsid w:val="00913A1E"/>
    <w:rsid w:val="009145FF"/>
    <w:rsid w:val="0091666B"/>
    <w:rsid w:val="00916AFB"/>
    <w:rsid w:val="009172CF"/>
    <w:rsid w:val="00917C60"/>
    <w:rsid w:val="00920029"/>
    <w:rsid w:val="00920129"/>
    <w:rsid w:val="00920370"/>
    <w:rsid w:val="00921E4C"/>
    <w:rsid w:val="00922826"/>
    <w:rsid w:val="00922F29"/>
    <w:rsid w:val="00923149"/>
    <w:rsid w:val="00923459"/>
    <w:rsid w:val="00923AB9"/>
    <w:rsid w:val="00923B6E"/>
    <w:rsid w:val="0092526A"/>
    <w:rsid w:val="00926E21"/>
    <w:rsid w:val="0092768E"/>
    <w:rsid w:val="00927C20"/>
    <w:rsid w:val="0093044B"/>
    <w:rsid w:val="0093053B"/>
    <w:rsid w:val="00931325"/>
    <w:rsid w:val="0093188C"/>
    <w:rsid w:val="00931CDA"/>
    <w:rsid w:val="009322BC"/>
    <w:rsid w:val="009326D9"/>
    <w:rsid w:val="00933F51"/>
    <w:rsid w:val="0093411E"/>
    <w:rsid w:val="00936063"/>
    <w:rsid w:val="00936AB3"/>
    <w:rsid w:val="00937415"/>
    <w:rsid w:val="00937E29"/>
    <w:rsid w:val="009405D4"/>
    <w:rsid w:val="00940EA6"/>
    <w:rsid w:val="00940ECB"/>
    <w:rsid w:val="009411F4"/>
    <w:rsid w:val="0094207B"/>
    <w:rsid w:val="00942F12"/>
    <w:rsid w:val="009437BB"/>
    <w:rsid w:val="00945070"/>
    <w:rsid w:val="00945193"/>
    <w:rsid w:val="00945450"/>
    <w:rsid w:val="0094790A"/>
    <w:rsid w:val="00950380"/>
    <w:rsid w:val="0095073B"/>
    <w:rsid w:val="00951008"/>
    <w:rsid w:val="00952260"/>
    <w:rsid w:val="00954B2E"/>
    <w:rsid w:val="00955920"/>
    <w:rsid w:val="00957EE3"/>
    <w:rsid w:val="00960379"/>
    <w:rsid w:val="00960620"/>
    <w:rsid w:val="00961C70"/>
    <w:rsid w:val="00962806"/>
    <w:rsid w:val="009630DB"/>
    <w:rsid w:val="00963450"/>
    <w:rsid w:val="00963E3C"/>
    <w:rsid w:val="00964AA7"/>
    <w:rsid w:val="00964C34"/>
    <w:rsid w:val="00965B3A"/>
    <w:rsid w:val="00966716"/>
    <w:rsid w:val="00966C98"/>
    <w:rsid w:val="0096741B"/>
    <w:rsid w:val="009678C2"/>
    <w:rsid w:val="00970069"/>
    <w:rsid w:val="009702B8"/>
    <w:rsid w:val="00970FBC"/>
    <w:rsid w:val="00971218"/>
    <w:rsid w:val="00971645"/>
    <w:rsid w:val="009717CB"/>
    <w:rsid w:val="00973269"/>
    <w:rsid w:val="00974076"/>
    <w:rsid w:val="00975692"/>
    <w:rsid w:val="00975747"/>
    <w:rsid w:val="00976543"/>
    <w:rsid w:val="009770D4"/>
    <w:rsid w:val="00977866"/>
    <w:rsid w:val="00980134"/>
    <w:rsid w:val="0098027A"/>
    <w:rsid w:val="009806A4"/>
    <w:rsid w:val="0098167C"/>
    <w:rsid w:val="009816B1"/>
    <w:rsid w:val="009818A3"/>
    <w:rsid w:val="00982F1F"/>
    <w:rsid w:val="009831FB"/>
    <w:rsid w:val="00984C28"/>
    <w:rsid w:val="00985004"/>
    <w:rsid w:val="00986A3A"/>
    <w:rsid w:val="00986BDF"/>
    <w:rsid w:val="00986E16"/>
    <w:rsid w:val="009901BD"/>
    <w:rsid w:val="00991C69"/>
    <w:rsid w:val="00992C4B"/>
    <w:rsid w:val="00996656"/>
    <w:rsid w:val="00996CA5"/>
    <w:rsid w:val="009A3011"/>
    <w:rsid w:val="009A3CBC"/>
    <w:rsid w:val="009A46EE"/>
    <w:rsid w:val="009A49BB"/>
    <w:rsid w:val="009A5025"/>
    <w:rsid w:val="009A6604"/>
    <w:rsid w:val="009A6A97"/>
    <w:rsid w:val="009A73C2"/>
    <w:rsid w:val="009B0E59"/>
    <w:rsid w:val="009B1626"/>
    <w:rsid w:val="009B1F15"/>
    <w:rsid w:val="009B25DA"/>
    <w:rsid w:val="009B402B"/>
    <w:rsid w:val="009B4CD1"/>
    <w:rsid w:val="009B6DF9"/>
    <w:rsid w:val="009B7442"/>
    <w:rsid w:val="009B75F9"/>
    <w:rsid w:val="009C07A0"/>
    <w:rsid w:val="009C0947"/>
    <w:rsid w:val="009C0D43"/>
    <w:rsid w:val="009C1047"/>
    <w:rsid w:val="009C1D35"/>
    <w:rsid w:val="009C3459"/>
    <w:rsid w:val="009C626F"/>
    <w:rsid w:val="009C64F9"/>
    <w:rsid w:val="009C6579"/>
    <w:rsid w:val="009C6748"/>
    <w:rsid w:val="009C6ED4"/>
    <w:rsid w:val="009C71C9"/>
    <w:rsid w:val="009C71FF"/>
    <w:rsid w:val="009C7853"/>
    <w:rsid w:val="009D048B"/>
    <w:rsid w:val="009D0E32"/>
    <w:rsid w:val="009D40B9"/>
    <w:rsid w:val="009D4DF0"/>
    <w:rsid w:val="009D6314"/>
    <w:rsid w:val="009D7A87"/>
    <w:rsid w:val="009E099D"/>
    <w:rsid w:val="009E11FD"/>
    <w:rsid w:val="009E17E9"/>
    <w:rsid w:val="009E22D9"/>
    <w:rsid w:val="009E301C"/>
    <w:rsid w:val="009E38E5"/>
    <w:rsid w:val="009E43B9"/>
    <w:rsid w:val="009E44FB"/>
    <w:rsid w:val="009E48C4"/>
    <w:rsid w:val="009E4EFB"/>
    <w:rsid w:val="009E507A"/>
    <w:rsid w:val="009E51A9"/>
    <w:rsid w:val="009E6096"/>
    <w:rsid w:val="009E7E0C"/>
    <w:rsid w:val="009F1ECC"/>
    <w:rsid w:val="009F47EB"/>
    <w:rsid w:val="009F4B72"/>
    <w:rsid w:val="009F4C30"/>
    <w:rsid w:val="009F585A"/>
    <w:rsid w:val="009F6115"/>
    <w:rsid w:val="009F6385"/>
    <w:rsid w:val="009F7233"/>
    <w:rsid w:val="00A001CA"/>
    <w:rsid w:val="00A021E6"/>
    <w:rsid w:val="00A02BB3"/>
    <w:rsid w:val="00A04213"/>
    <w:rsid w:val="00A0502E"/>
    <w:rsid w:val="00A06DA9"/>
    <w:rsid w:val="00A157D7"/>
    <w:rsid w:val="00A15F4B"/>
    <w:rsid w:val="00A169C3"/>
    <w:rsid w:val="00A206B1"/>
    <w:rsid w:val="00A20AE4"/>
    <w:rsid w:val="00A22632"/>
    <w:rsid w:val="00A2275B"/>
    <w:rsid w:val="00A22F20"/>
    <w:rsid w:val="00A24BFF"/>
    <w:rsid w:val="00A25892"/>
    <w:rsid w:val="00A262DD"/>
    <w:rsid w:val="00A26C41"/>
    <w:rsid w:val="00A27531"/>
    <w:rsid w:val="00A302E6"/>
    <w:rsid w:val="00A30684"/>
    <w:rsid w:val="00A30CEB"/>
    <w:rsid w:val="00A32846"/>
    <w:rsid w:val="00A32916"/>
    <w:rsid w:val="00A33405"/>
    <w:rsid w:val="00A33478"/>
    <w:rsid w:val="00A33C1A"/>
    <w:rsid w:val="00A33C94"/>
    <w:rsid w:val="00A3428A"/>
    <w:rsid w:val="00A37A8F"/>
    <w:rsid w:val="00A401C8"/>
    <w:rsid w:val="00A404C7"/>
    <w:rsid w:val="00A4117C"/>
    <w:rsid w:val="00A41579"/>
    <w:rsid w:val="00A419E5"/>
    <w:rsid w:val="00A42818"/>
    <w:rsid w:val="00A42E8E"/>
    <w:rsid w:val="00A43915"/>
    <w:rsid w:val="00A43DF8"/>
    <w:rsid w:val="00A4544F"/>
    <w:rsid w:val="00A46412"/>
    <w:rsid w:val="00A465CB"/>
    <w:rsid w:val="00A46694"/>
    <w:rsid w:val="00A46AEC"/>
    <w:rsid w:val="00A46BA6"/>
    <w:rsid w:val="00A47564"/>
    <w:rsid w:val="00A50F9C"/>
    <w:rsid w:val="00A5129D"/>
    <w:rsid w:val="00A51E7A"/>
    <w:rsid w:val="00A51F7F"/>
    <w:rsid w:val="00A528A8"/>
    <w:rsid w:val="00A536CF"/>
    <w:rsid w:val="00A5409D"/>
    <w:rsid w:val="00A55E47"/>
    <w:rsid w:val="00A5604C"/>
    <w:rsid w:val="00A60708"/>
    <w:rsid w:val="00A60B37"/>
    <w:rsid w:val="00A627A8"/>
    <w:rsid w:val="00A62F07"/>
    <w:rsid w:val="00A632D7"/>
    <w:rsid w:val="00A63C82"/>
    <w:rsid w:val="00A64ED4"/>
    <w:rsid w:val="00A655F9"/>
    <w:rsid w:val="00A66B24"/>
    <w:rsid w:val="00A67322"/>
    <w:rsid w:val="00A67AC7"/>
    <w:rsid w:val="00A70409"/>
    <w:rsid w:val="00A70CE5"/>
    <w:rsid w:val="00A716E8"/>
    <w:rsid w:val="00A73A23"/>
    <w:rsid w:val="00A764C6"/>
    <w:rsid w:val="00A7731E"/>
    <w:rsid w:val="00A7751F"/>
    <w:rsid w:val="00A77C23"/>
    <w:rsid w:val="00A80562"/>
    <w:rsid w:val="00A80B8C"/>
    <w:rsid w:val="00A81778"/>
    <w:rsid w:val="00A81A4F"/>
    <w:rsid w:val="00A827CD"/>
    <w:rsid w:val="00A841C0"/>
    <w:rsid w:val="00A85815"/>
    <w:rsid w:val="00A85B2A"/>
    <w:rsid w:val="00A85BED"/>
    <w:rsid w:val="00A87D2C"/>
    <w:rsid w:val="00A921FA"/>
    <w:rsid w:val="00A926F1"/>
    <w:rsid w:val="00A92B0D"/>
    <w:rsid w:val="00A93481"/>
    <w:rsid w:val="00A947C8"/>
    <w:rsid w:val="00A95854"/>
    <w:rsid w:val="00A966E7"/>
    <w:rsid w:val="00A96D52"/>
    <w:rsid w:val="00A97120"/>
    <w:rsid w:val="00A97407"/>
    <w:rsid w:val="00A97FA2"/>
    <w:rsid w:val="00AA0584"/>
    <w:rsid w:val="00AA14A9"/>
    <w:rsid w:val="00AA171A"/>
    <w:rsid w:val="00AA1BE2"/>
    <w:rsid w:val="00AA2985"/>
    <w:rsid w:val="00AA3655"/>
    <w:rsid w:val="00AA38E4"/>
    <w:rsid w:val="00AA3DD0"/>
    <w:rsid w:val="00AA4514"/>
    <w:rsid w:val="00AA64FB"/>
    <w:rsid w:val="00AA6F72"/>
    <w:rsid w:val="00AA714B"/>
    <w:rsid w:val="00AA7FCE"/>
    <w:rsid w:val="00AB1073"/>
    <w:rsid w:val="00AB2262"/>
    <w:rsid w:val="00AB2E35"/>
    <w:rsid w:val="00AB4F46"/>
    <w:rsid w:val="00AB5284"/>
    <w:rsid w:val="00AB5A89"/>
    <w:rsid w:val="00AB6ADB"/>
    <w:rsid w:val="00AB768A"/>
    <w:rsid w:val="00AC03B9"/>
    <w:rsid w:val="00AC0661"/>
    <w:rsid w:val="00AC0A83"/>
    <w:rsid w:val="00AC179A"/>
    <w:rsid w:val="00AC2255"/>
    <w:rsid w:val="00AC2ADF"/>
    <w:rsid w:val="00AC4DEA"/>
    <w:rsid w:val="00AC5DD7"/>
    <w:rsid w:val="00AC5FB2"/>
    <w:rsid w:val="00AC6476"/>
    <w:rsid w:val="00AC6B90"/>
    <w:rsid w:val="00AC712D"/>
    <w:rsid w:val="00AC748D"/>
    <w:rsid w:val="00AC7D3F"/>
    <w:rsid w:val="00AD0BF9"/>
    <w:rsid w:val="00AD1675"/>
    <w:rsid w:val="00AD307E"/>
    <w:rsid w:val="00AD3AAC"/>
    <w:rsid w:val="00AD5376"/>
    <w:rsid w:val="00AD66B8"/>
    <w:rsid w:val="00AE046A"/>
    <w:rsid w:val="00AE048B"/>
    <w:rsid w:val="00AE0BA2"/>
    <w:rsid w:val="00AE0F20"/>
    <w:rsid w:val="00AE202C"/>
    <w:rsid w:val="00AE2569"/>
    <w:rsid w:val="00AE4FC7"/>
    <w:rsid w:val="00AE52FB"/>
    <w:rsid w:val="00AE64F9"/>
    <w:rsid w:val="00AE7391"/>
    <w:rsid w:val="00AE78D3"/>
    <w:rsid w:val="00AF3DF9"/>
    <w:rsid w:val="00AF4A9D"/>
    <w:rsid w:val="00AF5350"/>
    <w:rsid w:val="00AF61D4"/>
    <w:rsid w:val="00B0075C"/>
    <w:rsid w:val="00B0275F"/>
    <w:rsid w:val="00B040EF"/>
    <w:rsid w:val="00B0447D"/>
    <w:rsid w:val="00B051E6"/>
    <w:rsid w:val="00B064BA"/>
    <w:rsid w:val="00B06E14"/>
    <w:rsid w:val="00B06FAA"/>
    <w:rsid w:val="00B075C9"/>
    <w:rsid w:val="00B0792B"/>
    <w:rsid w:val="00B134CB"/>
    <w:rsid w:val="00B14383"/>
    <w:rsid w:val="00B1462B"/>
    <w:rsid w:val="00B157C0"/>
    <w:rsid w:val="00B15C42"/>
    <w:rsid w:val="00B168DE"/>
    <w:rsid w:val="00B17567"/>
    <w:rsid w:val="00B17829"/>
    <w:rsid w:val="00B17950"/>
    <w:rsid w:val="00B205FE"/>
    <w:rsid w:val="00B21E47"/>
    <w:rsid w:val="00B227E2"/>
    <w:rsid w:val="00B23034"/>
    <w:rsid w:val="00B23CC8"/>
    <w:rsid w:val="00B241DC"/>
    <w:rsid w:val="00B24608"/>
    <w:rsid w:val="00B2473E"/>
    <w:rsid w:val="00B26A4C"/>
    <w:rsid w:val="00B27128"/>
    <w:rsid w:val="00B27630"/>
    <w:rsid w:val="00B30CC7"/>
    <w:rsid w:val="00B31263"/>
    <w:rsid w:val="00B32268"/>
    <w:rsid w:val="00B350CB"/>
    <w:rsid w:val="00B357B2"/>
    <w:rsid w:val="00B37196"/>
    <w:rsid w:val="00B40FC2"/>
    <w:rsid w:val="00B42195"/>
    <w:rsid w:val="00B42217"/>
    <w:rsid w:val="00B42305"/>
    <w:rsid w:val="00B42C83"/>
    <w:rsid w:val="00B45C70"/>
    <w:rsid w:val="00B460DA"/>
    <w:rsid w:val="00B4685E"/>
    <w:rsid w:val="00B473A5"/>
    <w:rsid w:val="00B47542"/>
    <w:rsid w:val="00B477F8"/>
    <w:rsid w:val="00B47F1E"/>
    <w:rsid w:val="00B511C9"/>
    <w:rsid w:val="00B520CE"/>
    <w:rsid w:val="00B52709"/>
    <w:rsid w:val="00B53279"/>
    <w:rsid w:val="00B60B98"/>
    <w:rsid w:val="00B60CC5"/>
    <w:rsid w:val="00B63C1F"/>
    <w:rsid w:val="00B64D4F"/>
    <w:rsid w:val="00B65D40"/>
    <w:rsid w:val="00B70869"/>
    <w:rsid w:val="00B727DC"/>
    <w:rsid w:val="00B72B95"/>
    <w:rsid w:val="00B762FB"/>
    <w:rsid w:val="00B7686D"/>
    <w:rsid w:val="00B76CDB"/>
    <w:rsid w:val="00B77A29"/>
    <w:rsid w:val="00B8047B"/>
    <w:rsid w:val="00B81916"/>
    <w:rsid w:val="00B821C5"/>
    <w:rsid w:val="00B83370"/>
    <w:rsid w:val="00B83CE3"/>
    <w:rsid w:val="00B84334"/>
    <w:rsid w:val="00B87E2A"/>
    <w:rsid w:val="00B90521"/>
    <w:rsid w:val="00B91626"/>
    <w:rsid w:val="00B91CAF"/>
    <w:rsid w:val="00B91DA3"/>
    <w:rsid w:val="00B9209D"/>
    <w:rsid w:val="00B924B3"/>
    <w:rsid w:val="00B92D2C"/>
    <w:rsid w:val="00B968D4"/>
    <w:rsid w:val="00B96EEA"/>
    <w:rsid w:val="00B97FF0"/>
    <w:rsid w:val="00BA31FA"/>
    <w:rsid w:val="00BA40EE"/>
    <w:rsid w:val="00BA4AB4"/>
    <w:rsid w:val="00BA4B99"/>
    <w:rsid w:val="00BA71FF"/>
    <w:rsid w:val="00BA7DBD"/>
    <w:rsid w:val="00BA7E16"/>
    <w:rsid w:val="00BA7F70"/>
    <w:rsid w:val="00BB139B"/>
    <w:rsid w:val="00BB15C1"/>
    <w:rsid w:val="00BB1B48"/>
    <w:rsid w:val="00BB1D7D"/>
    <w:rsid w:val="00BB22B4"/>
    <w:rsid w:val="00BB24D2"/>
    <w:rsid w:val="00BB2897"/>
    <w:rsid w:val="00BB2DF1"/>
    <w:rsid w:val="00BB2EAE"/>
    <w:rsid w:val="00BB4828"/>
    <w:rsid w:val="00BB4D38"/>
    <w:rsid w:val="00BB511D"/>
    <w:rsid w:val="00BB5909"/>
    <w:rsid w:val="00BB5CBC"/>
    <w:rsid w:val="00BB7E56"/>
    <w:rsid w:val="00BC1BCB"/>
    <w:rsid w:val="00BC1BE5"/>
    <w:rsid w:val="00BC25EB"/>
    <w:rsid w:val="00BC351D"/>
    <w:rsid w:val="00BC4E54"/>
    <w:rsid w:val="00BC6BC4"/>
    <w:rsid w:val="00BC7784"/>
    <w:rsid w:val="00BC7D80"/>
    <w:rsid w:val="00BD12D9"/>
    <w:rsid w:val="00BD32CF"/>
    <w:rsid w:val="00BD45A4"/>
    <w:rsid w:val="00BD4F39"/>
    <w:rsid w:val="00BD670A"/>
    <w:rsid w:val="00BE0F0F"/>
    <w:rsid w:val="00BE11CE"/>
    <w:rsid w:val="00BE1A05"/>
    <w:rsid w:val="00BE1F2D"/>
    <w:rsid w:val="00BE2922"/>
    <w:rsid w:val="00BE3386"/>
    <w:rsid w:val="00BE4B1F"/>
    <w:rsid w:val="00BE5F5A"/>
    <w:rsid w:val="00BE617F"/>
    <w:rsid w:val="00BE67F3"/>
    <w:rsid w:val="00BE6D92"/>
    <w:rsid w:val="00BE6F2A"/>
    <w:rsid w:val="00BF0618"/>
    <w:rsid w:val="00BF19CF"/>
    <w:rsid w:val="00BF2A51"/>
    <w:rsid w:val="00BF47CF"/>
    <w:rsid w:val="00BF4FCB"/>
    <w:rsid w:val="00BF5149"/>
    <w:rsid w:val="00BF53B2"/>
    <w:rsid w:val="00BF5F54"/>
    <w:rsid w:val="00BF7C32"/>
    <w:rsid w:val="00C0483D"/>
    <w:rsid w:val="00C048CD"/>
    <w:rsid w:val="00C0544F"/>
    <w:rsid w:val="00C07B33"/>
    <w:rsid w:val="00C07C93"/>
    <w:rsid w:val="00C101FE"/>
    <w:rsid w:val="00C115F8"/>
    <w:rsid w:val="00C12C78"/>
    <w:rsid w:val="00C13773"/>
    <w:rsid w:val="00C13E1B"/>
    <w:rsid w:val="00C142B3"/>
    <w:rsid w:val="00C14721"/>
    <w:rsid w:val="00C159FA"/>
    <w:rsid w:val="00C1755F"/>
    <w:rsid w:val="00C1779A"/>
    <w:rsid w:val="00C201BE"/>
    <w:rsid w:val="00C20735"/>
    <w:rsid w:val="00C20B17"/>
    <w:rsid w:val="00C23B0F"/>
    <w:rsid w:val="00C24599"/>
    <w:rsid w:val="00C24673"/>
    <w:rsid w:val="00C2691E"/>
    <w:rsid w:val="00C30A34"/>
    <w:rsid w:val="00C3119F"/>
    <w:rsid w:val="00C3158A"/>
    <w:rsid w:val="00C32637"/>
    <w:rsid w:val="00C33C0F"/>
    <w:rsid w:val="00C35529"/>
    <w:rsid w:val="00C4017B"/>
    <w:rsid w:val="00C414F3"/>
    <w:rsid w:val="00C416FB"/>
    <w:rsid w:val="00C41CE7"/>
    <w:rsid w:val="00C42D2A"/>
    <w:rsid w:val="00C44254"/>
    <w:rsid w:val="00C44462"/>
    <w:rsid w:val="00C449C2"/>
    <w:rsid w:val="00C46160"/>
    <w:rsid w:val="00C46E80"/>
    <w:rsid w:val="00C500D3"/>
    <w:rsid w:val="00C503C1"/>
    <w:rsid w:val="00C50EDC"/>
    <w:rsid w:val="00C51E04"/>
    <w:rsid w:val="00C51FB7"/>
    <w:rsid w:val="00C52AE9"/>
    <w:rsid w:val="00C56858"/>
    <w:rsid w:val="00C612E3"/>
    <w:rsid w:val="00C6183B"/>
    <w:rsid w:val="00C61D6D"/>
    <w:rsid w:val="00C61F93"/>
    <w:rsid w:val="00C6223F"/>
    <w:rsid w:val="00C62BB6"/>
    <w:rsid w:val="00C6302A"/>
    <w:rsid w:val="00C6334D"/>
    <w:rsid w:val="00C6552E"/>
    <w:rsid w:val="00C656D7"/>
    <w:rsid w:val="00C66341"/>
    <w:rsid w:val="00C70277"/>
    <w:rsid w:val="00C70443"/>
    <w:rsid w:val="00C7075A"/>
    <w:rsid w:val="00C70961"/>
    <w:rsid w:val="00C719CD"/>
    <w:rsid w:val="00C735EA"/>
    <w:rsid w:val="00C74057"/>
    <w:rsid w:val="00C74CEC"/>
    <w:rsid w:val="00C756E1"/>
    <w:rsid w:val="00C8075A"/>
    <w:rsid w:val="00C80E89"/>
    <w:rsid w:val="00C81B2F"/>
    <w:rsid w:val="00C83829"/>
    <w:rsid w:val="00C8444B"/>
    <w:rsid w:val="00C854AE"/>
    <w:rsid w:val="00C876EC"/>
    <w:rsid w:val="00C901D4"/>
    <w:rsid w:val="00C90282"/>
    <w:rsid w:val="00C903D7"/>
    <w:rsid w:val="00C90A7E"/>
    <w:rsid w:val="00C915B1"/>
    <w:rsid w:val="00C93B2F"/>
    <w:rsid w:val="00C93F3F"/>
    <w:rsid w:val="00C95A6F"/>
    <w:rsid w:val="00C96F3E"/>
    <w:rsid w:val="00CA070A"/>
    <w:rsid w:val="00CA1290"/>
    <w:rsid w:val="00CA1843"/>
    <w:rsid w:val="00CA2096"/>
    <w:rsid w:val="00CA3073"/>
    <w:rsid w:val="00CA330B"/>
    <w:rsid w:val="00CA3DDF"/>
    <w:rsid w:val="00CA565B"/>
    <w:rsid w:val="00CA6253"/>
    <w:rsid w:val="00CA7B0B"/>
    <w:rsid w:val="00CB0A0C"/>
    <w:rsid w:val="00CB0B4D"/>
    <w:rsid w:val="00CB17D0"/>
    <w:rsid w:val="00CB1F32"/>
    <w:rsid w:val="00CB2ABC"/>
    <w:rsid w:val="00CB3B67"/>
    <w:rsid w:val="00CB3B6D"/>
    <w:rsid w:val="00CB3F5B"/>
    <w:rsid w:val="00CB674F"/>
    <w:rsid w:val="00CB6768"/>
    <w:rsid w:val="00CB6793"/>
    <w:rsid w:val="00CB6CAA"/>
    <w:rsid w:val="00CC038D"/>
    <w:rsid w:val="00CC1714"/>
    <w:rsid w:val="00CC2996"/>
    <w:rsid w:val="00CC2C46"/>
    <w:rsid w:val="00CC45AC"/>
    <w:rsid w:val="00CC5A63"/>
    <w:rsid w:val="00CC7F8C"/>
    <w:rsid w:val="00CD1AFD"/>
    <w:rsid w:val="00CD1D5B"/>
    <w:rsid w:val="00CD29CC"/>
    <w:rsid w:val="00CD2C6B"/>
    <w:rsid w:val="00CD30AB"/>
    <w:rsid w:val="00CD59D4"/>
    <w:rsid w:val="00CE02CD"/>
    <w:rsid w:val="00CE0B41"/>
    <w:rsid w:val="00CE169C"/>
    <w:rsid w:val="00CE2BB5"/>
    <w:rsid w:val="00CE5FA0"/>
    <w:rsid w:val="00CE70F9"/>
    <w:rsid w:val="00CF04C1"/>
    <w:rsid w:val="00CF0E0F"/>
    <w:rsid w:val="00CF1727"/>
    <w:rsid w:val="00CF2272"/>
    <w:rsid w:val="00CF2275"/>
    <w:rsid w:val="00CF2A25"/>
    <w:rsid w:val="00CF3032"/>
    <w:rsid w:val="00CF4A39"/>
    <w:rsid w:val="00CF522A"/>
    <w:rsid w:val="00CF5685"/>
    <w:rsid w:val="00CF5B5F"/>
    <w:rsid w:val="00D009F9"/>
    <w:rsid w:val="00D02213"/>
    <w:rsid w:val="00D0293F"/>
    <w:rsid w:val="00D02E19"/>
    <w:rsid w:val="00D02E80"/>
    <w:rsid w:val="00D04499"/>
    <w:rsid w:val="00D04737"/>
    <w:rsid w:val="00D048E0"/>
    <w:rsid w:val="00D054EE"/>
    <w:rsid w:val="00D06096"/>
    <w:rsid w:val="00D06336"/>
    <w:rsid w:val="00D070CE"/>
    <w:rsid w:val="00D0718C"/>
    <w:rsid w:val="00D1066B"/>
    <w:rsid w:val="00D111ED"/>
    <w:rsid w:val="00D11B0D"/>
    <w:rsid w:val="00D124A0"/>
    <w:rsid w:val="00D12C71"/>
    <w:rsid w:val="00D12C8A"/>
    <w:rsid w:val="00D12FD5"/>
    <w:rsid w:val="00D136E6"/>
    <w:rsid w:val="00D138B2"/>
    <w:rsid w:val="00D164A6"/>
    <w:rsid w:val="00D16D9F"/>
    <w:rsid w:val="00D17851"/>
    <w:rsid w:val="00D201ED"/>
    <w:rsid w:val="00D21D3B"/>
    <w:rsid w:val="00D21F1C"/>
    <w:rsid w:val="00D24014"/>
    <w:rsid w:val="00D2421F"/>
    <w:rsid w:val="00D25A9D"/>
    <w:rsid w:val="00D26DE4"/>
    <w:rsid w:val="00D271C2"/>
    <w:rsid w:val="00D2739E"/>
    <w:rsid w:val="00D27D0E"/>
    <w:rsid w:val="00D27EB6"/>
    <w:rsid w:val="00D300F1"/>
    <w:rsid w:val="00D32054"/>
    <w:rsid w:val="00D323D5"/>
    <w:rsid w:val="00D33F15"/>
    <w:rsid w:val="00D346BE"/>
    <w:rsid w:val="00D409EE"/>
    <w:rsid w:val="00D40C1E"/>
    <w:rsid w:val="00D42591"/>
    <w:rsid w:val="00D43BD2"/>
    <w:rsid w:val="00D450CD"/>
    <w:rsid w:val="00D45949"/>
    <w:rsid w:val="00D45E3B"/>
    <w:rsid w:val="00D47C3E"/>
    <w:rsid w:val="00D51171"/>
    <w:rsid w:val="00D51FF7"/>
    <w:rsid w:val="00D5221F"/>
    <w:rsid w:val="00D5445B"/>
    <w:rsid w:val="00D5448C"/>
    <w:rsid w:val="00D5463E"/>
    <w:rsid w:val="00D548E4"/>
    <w:rsid w:val="00D54C2F"/>
    <w:rsid w:val="00D55A62"/>
    <w:rsid w:val="00D55B63"/>
    <w:rsid w:val="00D568DD"/>
    <w:rsid w:val="00D56AC4"/>
    <w:rsid w:val="00D5739C"/>
    <w:rsid w:val="00D57BCB"/>
    <w:rsid w:val="00D57CF6"/>
    <w:rsid w:val="00D60DCB"/>
    <w:rsid w:val="00D64F90"/>
    <w:rsid w:val="00D65483"/>
    <w:rsid w:val="00D6596E"/>
    <w:rsid w:val="00D659F4"/>
    <w:rsid w:val="00D6745B"/>
    <w:rsid w:val="00D67640"/>
    <w:rsid w:val="00D71106"/>
    <w:rsid w:val="00D714C1"/>
    <w:rsid w:val="00D71CA4"/>
    <w:rsid w:val="00D72A9B"/>
    <w:rsid w:val="00D72C16"/>
    <w:rsid w:val="00D7493D"/>
    <w:rsid w:val="00D75056"/>
    <w:rsid w:val="00D76431"/>
    <w:rsid w:val="00D7650A"/>
    <w:rsid w:val="00D76662"/>
    <w:rsid w:val="00D77B5C"/>
    <w:rsid w:val="00D80995"/>
    <w:rsid w:val="00D810F0"/>
    <w:rsid w:val="00D816B7"/>
    <w:rsid w:val="00D82441"/>
    <w:rsid w:val="00D85770"/>
    <w:rsid w:val="00D878C0"/>
    <w:rsid w:val="00D87DC6"/>
    <w:rsid w:val="00D9014A"/>
    <w:rsid w:val="00D918F4"/>
    <w:rsid w:val="00D91FBB"/>
    <w:rsid w:val="00D93C1A"/>
    <w:rsid w:val="00D944E0"/>
    <w:rsid w:val="00D946F8"/>
    <w:rsid w:val="00D9572E"/>
    <w:rsid w:val="00D95E75"/>
    <w:rsid w:val="00D96880"/>
    <w:rsid w:val="00DA00A3"/>
    <w:rsid w:val="00DA0A1F"/>
    <w:rsid w:val="00DA13EE"/>
    <w:rsid w:val="00DA1971"/>
    <w:rsid w:val="00DA254D"/>
    <w:rsid w:val="00DA2A6F"/>
    <w:rsid w:val="00DA2D4B"/>
    <w:rsid w:val="00DA3A05"/>
    <w:rsid w:val="00DA444B"/>
    <w:rsid w:val="00DA492D"/>
    <w:rsid w:val="00DA4C61"/>
    <w:rsid w:val="00DA4DF2"/>
    <w:rsid w:val="00DA5696"/>
    <w:rsid w:val="00DA65B2"/>
    <w:rsid w:val="00DA7967"/>
    <w:rsid w:val="00DB0501"/>
    <w:rsid w:val="00DB057E"/>
    <w:rsid w:val="00DB17F7"/>
    <w:rsid w:val="00DB1AB0"/>
    <w:rsid w:val="00DB1DAD"/>
    <w:rsid w:val="00DB210E"/>
    <w:rsid w:val="00DB2DAD"/>
    <w:rsid w:val="00DB412B"/>
    <w:rsid w:val="00DB461B"/>
    <w:rsid w:val="00DB4FEF"/>
    <w:rsid w:val="00DB63E2"/>
    <w:rsid w:val="00DB6863"/>
    <w:rsid w:val="00DB6FE9"/>
    <w:rsid w:val="00DB774C"/>
    <w:rsid w:val="00DC0497"/>
    <w:rsid w:val="00DC05B8"/>
    <w:rsid w:val="00DC18D8"/>
    <w:rsid w:val="00DC1B87"/>
    <w:rsid w:val="00DC2518"/>
    <w:rsid w:val="00DC3898"/>
    <w:rsid w:val="00DC42D3"/>
    <w:rsid w:val="00DC4472"/>
    <w:rsid w:val="00DC609B"/>
    <w:rsid w:val="00DC78D7"/>
    <w:rsid w:val="00DD1E2C"/>
    <w:rsid w:val="00DD3150"/>
    <w:rsid w:val="00DD364C"/>
    <w:rsid w:val="00DD3FB5"/>
    <w:rsid w:val="00DD5DF1"/>
    <w:rsid w:val="00DD6715"/>
    <w:rsid w:val="00DD70ED"/>
    <w:rsid w:val="00DD7321"/>
    <w:rsid w:val="00DE2AC3"/>
    <w:rsid w:val="00DE3D27"/>
    <w:rsid w:val="00DE4273"/>
    <w:rsid w:val="00DE4434"/>
    <w:rsid w:val="00DE4FA9"/>
    <w:rsid w:val="00DE6321"/>
    <w:rsid w:val="00DE693B"/>
    <w:rsid w:val="00DE71FD"/>
    <w:rsid w:val="00DE7590"/>
    <w:rsid w:val="00DF1219"/>
    <w:rsid w:val="00DF1293"/>
    <w:rsid w:val="00DF1A71"/>
    <w:rsid w:val="00DF1E7D"/>
    <w:rsid w:val="00DF304C"/>
    <w:rsid w:val="00DF5761"/>
    <w:rsid w:val="00DF7077"/>
    <w:rsid w:val="00DF7D9F"/>
    <w:rsid w:val="00E012D5"/>
    <w:rsid w:val="00E01412"/>
    <w:rsid w:val="00E025FA"/>
    <w:rsid w:val="00E046A4"/>
    <w:rsid w:val="00E04A0D"/>
    <w:rsid w:val="00E04DA9"/>
    <w:rsid w:val="00E052AF"/>
    <w:rsid w:val="00E0566B"/>
    <w:rsid w:val="00E06C31"/>
    <w:rsid w:val="00E078F7"/>
    <w:rsid w:val="00E079C8"/>
    <w:rsid w:val="00E07C13"/>
    <w:rsid w:val="00E101E6"/>
    <w:rsid w:val="00E10D89"/>
    <w:rsid w:val="00E10E48"/>
    <w:rsid w:val="00E10EB1"/>
    <w:rsid w:val="00E11C3E"/>
    <w:rsid w:val="00E14AD1"/>
    <w:rsid w:val="00E15432"/>
    <w:rsid w:val="00E1569D"/>
    <w:rsid w:val="00E15AAF"/>
    <w:rsid w:val="00E173D9"/>
    <w:rsid w:val="00E21075"/>
    <w:rsid w:val="00E21755"/>
    <w:rsid w:val="00E219E2"/>
    <w:rsid w:val="00E21E93"/>
    <w:rsid w:val="00E2276F"/>
    <w:rsid w:val="00E2316A"/>
    <w:rsid w:val="00E23843"/>
    <w:rsid w:val="00E23FD4"/>
    <w:rsid w:val="00E27627"/>
    <w:rsid w:val="00E30034"/>
    <w:rsid w:val="00E303A5"/>
    <w:rsid w:val="00E3303D"/>
    <w:rsid w:val="00E345B3"/>
    <w:rsid w:val="00E349F6"/>
    <w:rsid w:val="00E36C09"/>
    <w:rsid w:val="00E42B7F"/>
    <w:rsid w:val="00E43B71"/>
    <w:rsid w:val="00E43B78"/>
    <w:rsid w:val="00E44C14"/>
    <w:rsid w:val="00E45004"/>
    <w:rsid w:val="00E4582E"/>
    <w:rsid w:val="00E46637"/>
    <w:rsid w:val="00E5034F"/>
    <w:rsid w:val="00E509A9"/>
    <w:rsid w:val="00E50C77"/>
    <w:rsid w:val="00E5191E"/>
    <w:rsid w:val="00E52215"/>
    <w:rsid w:val="00E528D8"/>
    <w:rsid w:val="00E52BB9"/>
    <w:rsid w:val="00E535F4"/>
    <w:rsid w:val="00E54E45"/>
    <w:rsid w:val="00E554C1"/>
    <w:rsid w:val="00E56516"/>
    <w:rsid w:val="00E569F2"/>
    <w:rsid w:val="00E56EC3"/>
    <w:rsid w:val="00E612BC"/>
    <w:rsid w:val="00E62BB8"/>
    <w:rsid w:val="00E6410F"/>
    <w:rsid w:val="00E64657"/>
    <w:rsid w:val="00E6485E"/>
    <w:rsid w:val="00E66455"/>
    <w:rsid w:val="00E6647D"/>
    <w:rsid w:val="00E66DE7"/>
    <w:rsid w:val="00E66DEF"/>
    <w:rsid w:val="00E70A70"/>
    <w:rsid w:val="00E72201"/>
    <w:rsid w:val="00E72A99"/>
    <w:rsid w:val="00E73F0A"/>
    <w:rsid w:val="00E748A2"/>
    <w:rsid w:val="00E74C1C"/>
    <w:rsid w:val="00E7642C"/>
    <w:rsid w:val="00E76C42"/>
    <w:rsid w:val="00E77468"/>
    <w:rsid w:val="00E77D02"/>
    <w:rsid w:val="00E80532"/>
    <w:rsid w:val="00E818AC"/>
    <w:rsid w:val="00E81AE4"/>
    <w:rsid w:val="00E824BD"/>
    <w:rsid w:val="00E83C10"/>
    <w:rsid w:val="00E8441F"/>
    <w:rsid w:val="00E84CC3"/>
    <w:rsid w:val="00E85D2C"/>
    <w:rsid w:val="00E91CAE"/>
    <w:rsid w:val="00E91D6B"/>
    <w:rsid w:val="00E925FA"/>
    <w:rsid w:val="00E944F0"/>
    <w:rsid w:val="00E945D8"/>
    <w:rsid w:val="00E95F3F"/>
    <w:rsid w:val="00E962D3"/>
    <w:rsid w:val="00EA0C49"/>
    <w:rsid w:val="00EA292B"/>
    <w:rsid w:val="00EA50A4"/>
    <w:rsid w:val="00EA5C8C"/>
    <w:rsid w:val="00EA5FA5"/>
    <w:rsid w:val="00EA7B5B"/>
    <w:rsid w:val="00EB0014"/>
    <w:rsid w:val="00EB01E8"/>
    <w:rsid w:val="00EB1350"/>
    <w:rsid w:val="00EB2E3F"/>
    <w:rsid w:val="00EB3059"/>
    <w:rsid w:val="00EB3C42"/>
    <w:rsid w:val="00EB4EBC"/>
    <w:rsid w:val="00EB5F3B"/>
    <w:rsid w:val="00EB618D"/>
    <w:rsid w:val="00EB7234"/>
    <w:rsid w:val="00EB723D"/>
    <w:rsid w:val="00EB73A7"/>
    <w:rsid w:val="00EB7DF5"/>
    <w:rsid w:val="00EC0692"/>
    <w:rsid w:val="00EC0723"/>
    <w:rsid w:val="00EC09B4"/>
    <w:rsid w:val="00EC1A20"/>
    <w:rsid w:val="00EC24CF"/>
    <w:rsid w:val="00EC51C3"/>
    <w:rsid w:val="00EC5836"/>
    <w:rsid w:val="00EC5919"/>
    <w:rsid w:val="00ED022F"/>
    <w:rsid w:val="00ED2039"/>
    <w:rsid w:val="00ED5259"/>
    <w:rsid w:val="00ED5320"/>
    <w:rsid w:val="00ED5676"/>
    <w:rsid w:val="00ED5ECD"/>
    <w:rsid w:val="00ED6B98"/>
    <w:rsid w:val="00ED7583"/>
    <w:rsid w:val="00ED780C"/>
    <w:rsid w:val="00EE0A5C"/>
    <w:rsid w:val="00EE15EB"/>
    <w:rsid w:val="00EE169B"/>
    <w:rsid w:val="00EE1B51"/>
    <w:rsid w:val="00EE1FC6"/>
    <w:rsid w:val="00EE2E8F"/>
    <w:rsid w:val="00EE3C89"/>
    <w:rsid w:val="00EE3FC9"/>
    <w:rsid w:val="00EE4278"/>
    <w:rsid w:val="00EE456E"/>
    <w:rsid w:val="00EE4981"/>
    <w:rsid w:val="00EE4A53"/>
    <w:rsid w:val="00EE4A5F"/>
    <w:rsid w:val="00EE58CA"/>
    <w:rsid w:val="00EE5AC9"/>
    <w:rsid w:val="00EE79F7"/>
    <w:rsid w:val="00EF028C"/>
    <w:rsid w:val="00EF1439"/>
    <w:rsid w:val="00EF2644"/>
    <w:rsid w:val="00EF29B4"/>
    <w:rsid w:val="00EF4800"/>
    <w:rsid w:val="00EF5527"/>
    <w:rsid w:val="00EF569E"/>
    <w:rsid w:val="00EF5AF6"/>
    <w:rsid w:val="00EF661C"/>
    <w:rsid w:val="00EF671E"/>
    <w:rsid w:val="00EF6F33"/>
    <w:rsid w:val="00EF7499"/>
    <w:rsid w:val="00EF7A71"/>
    <w:rsid w:val="00EF7B67"/>
    <w:rsid w:val="00F003AC"/>
    <w:rsid w:val="00F005F3"/>
    <w:rsid w:val="00F02FA4"/>
    <w:rsid w:val="00F044EF"/>
    <w:rsid w:val="00F05DD4"/>
    <w:rsid w:val="00F060C6"/>
    <w:rsid w:val="00F06375"/>
    <w:rsid w:val="00F065C2"/>
    <w:rsid w:val="00F07115"/>
    <w:rsid w:val="00F0761E"/>
    <w:rsid w:val="00F07793"/>
    <w:rsid w:val="00F101CD"/>
    <w:rsid w:val="00F10F15"/>
    <w:rsid w:val="00F141A2"/>
    <w:rsid w:val="00F151A9"/>
    <w:rsid w:val="00F16194"/>
    <w:rsid w:val="00F17306"/>
    <w:rsid w:val="00F17D57"/>
    <w:rsid w:val="00F205ED"/>
    <w:rsid w:val="00F21928"/>
    <w:rsid w:val="00F21D99"/>
    <w:rsid w:val="00F238F1"/>
    <w:rsid w:val="00F262A7"/>
    <w:rsid w:val="00F26489"/>
    <w:rsid w:val="00F266DE"/>
    <w:rsid w:val="00F27181"/>
    <w:rsid w:val="00F27444"/>
    <w:rsid w:val="00F27C7B"/>
    <w:rsid w:val="00F30D66"/>
    <w:rsid w:val="00F3160B"/>
    <w:rsid w:val="00F31A80"/>
    <w:rsid w:val="00F32665"/>
    <w:rsid w:val="00F33233"/>
    <w:rsid w:val="00F33C6D"/>
    <w:rsid w:val="00F353C7"/>
    <w:rsid w:val="00F355EC"/>
    <w:rsid w:val="00F36D46"/>
    <w:rsid w:val="00F37884"/>
    <w:rsid w:val="00F40A65"/>
    <w:rsid w:val="00F4130B"/>
    <w:rsid w:val="00F4165B"/>
    <w:rsid w:val="00F41AA9"/>
    <w:rsid w:val="00F44153"/>
    <w:rsid w:val="00F44731"/>
    <w:rsid w:val="00F44D6A"/>
    <w:rsid w:val="00F4637B"/>
    <w:rsid w:val="00F464E3"/>
    <w:rsid w:val="00F511A2"/>
    <w:rsid w:val="00F5174A"/>
    <w:rsid w:val="00F51841"/>
    <w:rsid w:val="00F53122"/>
    <w:rsid w:val="00F5395D"/>
    <w:rsid w:val="00F560F8"/>
    <w:rsid w:val="00F579B6"/>
    <w:rsid w:val="00F615B7"/>
    <w:rsid w:val="00F61A8D"/>
    <w:rsid w:val="00F61E34"/>
    <w:rsid w:val="00F6224F"/>
    <w:rsid w:val="00F6297F"/>
    <w:rsid w:val="00F62FF9"/>
    <w:rsid w:val="00F66CC7"/>
    <w:rsid w:val="00F67199"/>
    <w:rsid w:val="00F6782E"/>
    <w:rsid w:val="00F67E4A"/>
    <w:rsid w:val="00F7067D"/>
    <w:rsid w:val="00F70CCC"/>
    <w:rsid w:val="00F713CD"/>
    <w:rsid w:val="00F71546"/>
    <w:rsid w:val="00F71FE3"/>
    <w:rsid w:val="00F721A8"/>
    <w:rsid w:val="00F7233B"/>
    <w:rsid w:val="00F72AE3"/>
    <w:rsid w:val="00F741C5"/>
    <w:rsid w:val="00F748D9"/>
    <w:rsid w:val="00F76DA3"/>
    <w:rsid w:val="00F7712D"/>
    <w:rsid w:val="00F77687"/>
    <w:rsid w:val="00F83163"/>
    <w:rsid w:val="00F8426A"/>
    <w:rsid w:val="00F84ED0"/>
    <w:rsid w:val="00F8668C"/>
    <w:rsid w:val="00F9073A"/>
    <w:rsid w:val="00F92BBD"/>
    <w:rsid w:val="00F9363D"/>
    <w:rsid w:val="00F94027"/>
    <w:rsid w:val="00F94306"/>
    <w:rsid w:val="00F95B0F"/>
    <w:rsid w:val="00F9719F"/>
    <w:rsid w:val="00F97E70"/>
    <w:rsid w:val="00FA0775"/>
    <w:rsid w:val="00FA2171"/>
    <w:rsid w:val="00FA2315"/>
    <w:rsid w:val="00FA2382"/>
    <w:rsid w:val="00FA2876"/>
    <w:rsid w:val="00FA3DD3"/>
    <w:rsid w:val="00FA4DA0"/>
    <w:rsid w:val="00FA50CF"/>
    <w:rsid w:val="00FA5184"/>
    <w:rsid w:val="00FA686C"/>
    <w:rsid w:val="00FA68C3"/>
    <w:rsid w:val="00FA6C02"/>
    <w:rsid w:val="00FA6E3A"/>
    <w:rsid w:val="00FB6436"/>
    <w:rsid w:val="00FB688A"/>
    <w:rsid w:val="00FB7266"/>
    <w:rsid w:val="00FB78BE"/>
    <w:rsid w:val="00FC18DF"/>
    <w:rsid w:val="00FC1EAD"/>
    <w:rsid w:val="00FC24DE"/>
    <w:rsid w:val="00FC6392"/>
    <w:rsid w:val="00FC6506"/>
    <w:rsid w:val="00FC7BDA"/>
    <w:rsid w:val="00FD06D8"/>
    <w:rsid w:val="00FD1FF7"/>
    <w:rsid w:val="00FD301C"/>
    <w:rsid w:val="00FD3112"/>
    <w:rsid w:val="00FD5C5A"/>
    <w:rsid w:val="00FD5D3A"/>
    <w:rsid w:val="00FD6E46"/>
    <w:rsid w:val="00FD71D6"/>
    <w:rsid w:val="00FE03C2"/>
    <w:rsid w:val="00FE2CD8"/>
    <w:rsid w:val="00FE30F6"/>
    <w:rsid w:val="00FE33CB"/>
    <w:rsid w:val="00FE407F"/>
    <w:rsid w:val="00FE40A3"/>
    <w:rsid w:val="00FE56F3"/>
    <w:rsid w:val="00FF0298"/>
    <w:rsid w:val="00FF11AF"/>
    <w:rsid w:val="00FF14DF"/>
    <w:rsid w:val="00FF1858"/>
    <w:rsid w:val="00FF28C6"/>
    <w:rsid w:val="00FF3074"/>
    <w:rsid w:val="00FF3327"/>
    <w:rsid w:val="00FF3699"/>
    <w:rsid w:val="00FF3B6B"/>
    <w:rsid w:val="00FF3F76"/>
    <w:rsid w:val="00FF4494"/>
    <w:rsid w:val="00FF51E3"/>
    <w:rsid w:val="00FF52C6"/>
    <w:rsid w:val="00FF6012"/>
    <w:rsid w:val="00FF6299"/>
    <w:rsid w:val="00FF6D18"/>
    <w:rsid w:val="00FF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131"/>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61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56131"/>
    <w:pPr>
      <w:keepNext/>
      <w:jc w:val="center"/>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1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256131"/>
    <w:rPr>
      <w:rFonts w:ascii="Times New Roman" w:eastAsia="Times New Roman" w:hAnsi="Times New Roman" w:cs="Times New Roman"/>
      <w:b/>
      <w:i/>
      <w:sz w:val="28"/>
      <w:szCs w:val="20"/>
      <w:lang w:eastAsia="ru-RU"/>
    </w:rPr>
  </w:style>
  <w:style w:type="paragraph" w:styleId="a3">
    <w:name w:val="Normal (Web)"/>
    <w:basedOn w:val="a"/>
    <w:uiPriority w:val="99"/>
    <w:unhideWhenUsed/>
    <w:rsid w:val="00256131"/>
    <w:pPr>
      <w:widowControl/>
      <w:spacing w:before="100" w:beforeAutospacing="1" w:after="100" w:afterAutospacing="1"/>
    </w:pPr>
    <w:rPr>
      <w:sz w:val="24"/>
      <w:szCs w:val="24"/>
    </w:rPr>
  </w:style>
  <w:style w:type="paragraph" w:styleId="a4">
    <w:name w:val="Body Text"/>
    <w:basedOn w:val="a"/>
    <w:link w:val="a5"/>
    <w:unhideWhenUsed/>
    <w:rsid w:val="00256131"/>
    <w:pPr>
      <w:jc w:val="both"/>
    </w:pPr>
    <w:rPr>
      <w:sz w:val="24"/>
    </w:rPr>
  </w:style>
  <w:style w:type="character" w:customStyle="1" w:styleId="a5">
    <w:name w:val="Основной текст Знак"/>
    <w:basedOn w:val="a0"/>
    <w:link w:val="a4"/>
    <w:rsid w:val="00256131"/>
    <w:rPr>
      <w:rFonts w:ascii="Times New Roman" w:eastAsia="Times New Roman" w:hAnsi="Times New Roman" w:cs="Times New Roman"/>
      <w:sz w:val="24"/>
      <w:szCs w:val="20"/>
      <w:lang w:eastAsia="ru-RU"/>
    </w:rPr>
  </w:style>
  <w:style w:type="paragraph" w:styleId="a6">
    <w:name w:val="Body Text Indent"/>
    <w:basedOn w:val="a"/>
    <w:link w:val="a7"/>
    <w:unhideWhenUsed/>
    <w:rsid w:val="00256131"/>
    <w:pPr>
      <w:spacing w:after="120"/>
      <w:ind w:left="283"/>
    </w:pPr>
  </w:style>
  <w:style w:type="character" w:customStyle="1" w:styleId="a7">
    <w:name w:val="Основной текст с отступом Знак"/>
    <w:basedOn w:val="a0"/>
    <w:link w:val="a6"/>
    <w:rsid w:val="00256131"/>
    <w:rPr>
      <w:rFonts w:ascii="Times New Roman" w:eastAsia="Times New Roman" w:hAnsi="Times New Roman" w:cs="Times New Roman"/>
      <w:sz w:val="20"/>
      <w:szCs w:val="20"/>
      <w:lang w:eastAsia="ru-RU"/>
    </w:rPr>
  </w:style>
  <w:style w:type="paragraph" w:styleId="21">
    <w:name w:val="Body Text 2"/>
    <w:basedOn w:val="a"/>
    <w:link w:val="22"/>
    <w:unhideWhenUsed/>
    <w:rsid w:val="00256131"/>
    <w:pPr>
      <w:spacing w:after="120" w:line="480" w:lineRule="auto"/>
    </w:pPr>
  </w:style>
  <w:style w:type="character" w:customStyle="1" w:styleId="22">
    <w:name w:val="Основной текст 2 Знак"/>
    <w:basedOn w:val="a0"/>
    <w:link w:val="21"/>
    <w:rsid w:val="00256131"/>
    <w:rPr>
      <w:rFonts w:ascii="Times New Roman" w:eastAsia="Times New Roman" w:hAnsi="Times New Roman" w:cs="Times New Roman"/>
      <w:sz w:val="20"/>
      <w:szCs w:val="20"/>
      <w:lang w:eastAsia="ru-RU"/>
    </w:rPr>
  </w:style>
  <w:style w:type="paragraph" w:styleId="3">
    <w:name w:val="Body Text Indent 3"/>
    <w:basedOn w:val="a"/>
    <w:link w:val="30"/>
    <w:uiPriority w:val="99"/>
    <w:unhideWhenUsed/>
    <w:rsid w:val="00256131"/>
    <w:pPr>
      <w:spacing w:after="120"/>
      <w:ind w:left="283"/>
    </w:pPr>
    <w:rPr>
      <w:sz w:val="16"/>
      <w:szCs w:val="16"/>
    </w:rPr>
  </w:style>
  <w:style w:type="character" w:customStyle="1" w:styleId="30">
    <w:name w:val="Основной текст с отступом 3 Знак"/>
    <w:basedOn w:val="a0"/>
    <w:link w:val="3"/>
    <w:uiPriority w:val="99"/>
    <w:rsid w:val="00256131"/>
    <w:rPr>
      <w:rFonts w:ascii="Times New Roman" w:eastAsia="Times New Roman" w:hAnsi="Times New Roman" w:cs="Times New Roman"/>
      <w:sz w:val="16"/>
      <w:szCs w:val="16"/>
      <w:lang w:eastAsia="ru-RU"/>
    </w:rPr>
  </w:style>
  <w:style w:type="paragraph" w:styleId="a8">
    <w:name w:val="No Spacing"/>
    <w:link w:val="a9"/>
    <w:uiPriority w:val="1"/>
    <w:qFormat/>
    <w:rsid w:val="00256131"/>
    <w:pPr>
      <w:spacing w:after="0" w:line="240" w:lineRule="auto"/>
    </w:pPr>
    <w:rPr>
      <w:rFonts w:ascii="Calibri" w:eastAsia="Times New Roman" w:hAnsi="Calibri" w:cs="Times New Roman"/>
      <w:lang w:eastAsia="ru-RU"/>
    </w:rPr>
  </w:style>
  <w:style w:type="paragraph" w:customStyle="1" w:styleId="210">
    <w:name w:val="Основной текст 21"/>
    <w:basedOn w:val="a"/>
    <w:uiPriority w:val="99"/>
    <w:rsid w:val="00256131"/>
    <w:pPr>
      <w:jc w:val="both"/>
    </w:pPr>
    <w:rPr>
      <w:sz w:val="28"/>
    </w:rPr>
  </w:style>
  <w:style w:type="character" w:styleId="aa">
    <w:name w:val="Strong"/>
    <w:basedOn w:val="a0"/>
    <w:uiPriority w:val="22"/>
    <w:qFormat/>
    <w:rsid w:val="00256131"/>
    <w:rPr>
      <w:b/>
      <w:bCs/>
    </w:rPr>
  </w:style>
  <w:style w:type="character" w:styleId="ab">
    <w:name w:val="Emphasis"/>
    <w:basedOn w:val="a0"/>
    <w:qFormat/>
    <w:rsid w:val="00256131"/>
    <w:rPr>
      <w:i/>
      <w:iCs/>
    </w:rPr>
  </w:style>
  <w:style w:type="paragraph" w:styleId="ac">
    <w:name w:val="header"/>
    <w:basedOn w:val="a"/>
    <w:link w:val="ad"/>
    <w:uiPriority w:val="99"/>
    <w:unhideWhenUsed/>
    <w:rsid w:val="00256131"/>
    <w:pPr>
      <w:tabs>
        <w:tab w:val="center" w:pos="4677"/>
        <w:tab w:val="right" w:pos="9355"/>
      </w:tabs>
    </w:pPr>
  </w:style>
  <w:style w:type="character" w:customStyle="1" w:styleId="ad">
    <w:name w:val="Верхний колонтитул Знак"/>
    <w:basedOn w:val="a0"/>
    <w:link w:val="ac"/>
    <w:uiPriority w:val="99"/>
    <w:rsid w:val="00256131"/>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256131"/>
    <w:pPr>
      <w:tabs>
        <w:tab w:val="center" w:pos="4677"/>
        <w:tab w:val="right" w:pos="9355"/>
      </w:tabs>
    </w:pPr>
  </w:style>
  <w:style w:type="character" w:customStyle="1" w:styleId="af">
    <w:name w:val="Нижний колонтитул Знак"/>
    <w:basedOn w:val="a0"/>
    <w:link w:val="ae"/>
    <w:uiPriority w:val="99"/>
    <w:rsid w:val="00256131"/>
    <w:rPr>
      <w:rFonts w:ascii="Times New Roman" w:eastAsia="Times New Roman" w:hAnsi="Times New Roman" w:cs="Times New Roman"/>
      <w:sz w:val="20"/>
      <w:szCs w:val="20"/>
      <w:lang w:eastAsia="ru-RU"/>
    </w:rPr>
  </w:style>
  <w:style w:type="paragraph" w:styleId="af0">
    <w:name w:val="List Paragraph"/>
    <w:basedOn w:val="a"/>
    <w:uiPriority w:val="34"/>
    <w:qFormat/>
    <w:rsid w:val="00256131"/>
    <w:pPr>
      <w:widowControl/>
      <w:spacing w:after="200" w:line="276" w:lineRule="auto"/>
      <w:ind w:left="720"/>
      <w:contextualSpacing/>
    </w:pPr>
    <w:rPr>
      <w:rFonts w:ascii="Calibri" w:hAnsi="Calibri"/>
      <w:sz w:val="22"/>
      <w:szCs w:val="22"/>
    </w:rPr>
  </w:style>
  <w:style w:type="paragraph" w:customStyle="1" w:styleId="220">
    <w:name w:val="Основной текст 22"/>
    <w:basedOn w:val="a"/>
    <w:rsid w:val="00256131"/>
    <w:pPr>
      <w:jc w:val="both"/>
    </w:pPr>
    <w:rPr>
      <w:sz w:val="28"/>
    </w:rPr>
  </w:style>
  <w:style w:type="paragraph" w:customStyle="1" w:styleId="23">
    <w:name w:val="Основной текст 23"/>
    <w:basedOn w:val="a"/>
    <w:rsid w:val="00256131"/>
    <w:pPr>
      <w:jc w:val="both"/>
    </w:pPr>
    <w:rPr>
      <w:sz w:val="28"/>
    </w:rPr>
  </w:style>
  <w:style w:type="paragraph" w:customStyle="1" w:styleId="24">
    <w:name w:val="Основной текст 24"/>
    <w:basedOn w:val="a"/>
    <w:rsid w:val="00010F40"/>
    <w:pPr>
      <w:jc w:val="both"/>
    </w:pPr>
    <w:rPr>
      <w:sz w:val="28"/>
    </w:rPr>
  </w:style>
  <w:style w:type="paragraph" w:customStyle="1" w:styleId="11">
    <w:name w:val="Абзац списка1"/>
    <w:basedOn w:val="a"/>
    <w:rsid w:val="00010F40"/>
    <w:pPr>
      <w:widowControl/>
      <w:ind w:left="720"/>
    </w:pPr>
    <w:rPr>
      <w:rFonts w:eastAsia="Calibri"/>
    </w:rPr>
  </w:style>
  <w:style w:type="paragraph" w:customStyle="1" w:styleId="5">
    <w:name w:val="Знак5 Знак Знак Знак Знак Знак Знак"/>
    <w:basedOn w:val="a"/>
    <w:rsid w:val="00EC5836"/>
    <w:pPr>
      <w:widowControl/>
      <w:spacing w:after="160" w:line="240" w:lineRule="exact"/>
    </w:pPr>
    <w:rPr>
      <w:rFonts w:ascii="Verdana" w:hAnsi="Verdana" w:cs="Verdana"/>
      <w:lang w:val="en-US" w:eastAsia="en-US"/>
    </w:rPr>
  </w:style>
  <w:style w:type="table" w:styleId="af1">
    <w:name w:val="Table Grid"/>
    <w:basedOn w:val="a1"/>
    <w:rsid w:val="007925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74029D"/>
    <w:pPr>
      <w:widowControl/>
      <w:jc w:val="center"/>
    </w:pPr>
    <w:rPr>
      <w:b/>
      <w:sz w:val="28"/>
    </w:rPr>
  </w:style>
  <w:style w:type="character" w:customStyle="1" w:styleId="af3">
    <w:name w:val="Название Знак"/>
    <w:basedOn w:val="a0"/>
    <w:link w:val="af2"/>
    <w:rsid w:val="0074029D"/>
    <w:rPr>
      <w:rFonts w:ascii="Times New Roman" w:eastAsia="Times New Roman" w:hAnsi="Times New Roman" w:cs="Times New Roman"/>
      <w:b/>
      <w:sz w:val="28"/>
      <w:szCs w:val="20"/>
      <w:lang w:eastAsia="ru-RU"/>
    </w:rPr>
  </w:style>
  <w:style w:type="paragraph" w:customStyle="1" w:styleId="25">
    <w:name w:val="Основной текст 25"/>
    <w:basedOn w:val="a"/>
    <w:rsid w:val="0058232B"/>
    <w:pPr>
      <w:jc w:val="both"/>
    </w:pPr>
    <w:rPr>
      <w:sz w:val="28"/>
    </w:rPr>
  </w:style>
  <w:style w:type="paragraph" w:styleId="af4">
    <w:name w:val="Balloon Text"/>
    <w:basedOn w:val="a"/>
    <w:link w:val="af5"/>
    <w:uiPriority w:val="99"/>
    <w:semiHidden/>
    <w:unhideWhenUsed/>
    <w:rsid w:val="00372043"/>
    <w:rPr>
      <w:rFonts w:ascii="Tahoma" w:hAnsi="Tahoma" w:cs="Tahoma"/>
      <w:sz w:val="16"/>
      <w:szCs w:val="16"/>
    </w:rPr>
  </w:style>
  <w:style w:type="character" w:customStyle="1" w:styleId="af5">
    <w:name w:val="Текст выноски Знак"/>
    <w:basedOn w:val="a0"/>
    <w:link w:val="af4"/>
    <w:uiPriority w:val="99"/>
    <w:semiHidden/>
    <w:rsid w:val="00372043"/>
    <w:rPr>
      <w:rFonts w:ascii="Tahoma" w:eastAsia="Times New Roman" w:hAnsi="Tahoma" w:cs="Tahoma"/>
      <w:sz w:val="16"/>
      <w:szCs w:val="16"/>
      <w:lang w:eastAsia="ru-RU"/>
    </w:rPr>
  </w:style>
  <w:style w:type="paragraph" w:customStyle="1" w:styleId="Default">
    <w:name w:val="Default"/>
    <w:rsid w:val="00347462"/>
    <w:pPr>
      <w:autoSpaceDE w:val="0"/>
      <w:autoSpaceDN w:val="0"/>
      <w:adjustRightInd w:val="0"/>
      <w:spacing w:after="0" w:line="240" w:lineRule="auto"/>
    </w:pPr>
    <w:rPr>
      <w:rFonts w:ascii="Century Gothic" w:eastAsia="Times New Roman" w:hAnsi="Century Gothic" w:cs="Century Gothic"/>
      <w:color w:val="000000"/>
      <w:sz w:val="24"/>
      <w:szCs w:val="24"/>
      <w:lang w:eastAsia="ru-RU"/>
    </w:rPr>
  </w:style>
  <w:style w:type="character" w:styleId="af6">
    <w:name w:val="annotation reference"/>
    <w:basedOn w:val="a0"/>
    <w:uiPriority w:val="99"/>
    <w:semiHidden/>
    <w:unhideWhenUsed/>
    <w:rsid w:val="005A73D4"/>
    <w:rPr>
      <w:sz w:val="16"/>
      <w:szCs w:val="16"/>
    </w:rPr>
  </w:style>
  <w:style w:type="paragraph" w:styleId="af7">
    <w:name w:val="annotation text"/>
    <w:basedOn w:val="a"/>
    <w:link w:val="af8"/>
    <w:uiPriority w:val="99"/>
    <w:semiHidden/>
    <w:unhideWhenUsed/>
    <w:rsid w:val="005A73D4"/>
    <w:pPr>
      <w:widowControl/>
      <w:spacing w:after="200"/>
    </w:pPr>
    <w:rPr>
      <w:rFonts w:asciiTheme="minorHAnsi" w:eastAsiaTheme="minorHAnsi" w:hAnsiTheme="minorHAnsi" w:cstheme="minorBidi"/>
      <w:lang w:eastAsia="en-US"/>
    </w:rPr>
  </w:style>
  <w:style w:type="character" w:customStyle="1" w:styleId="af8">
    <w:name w:val="Текст примечания Знак"/>
    <w:basedOn w:val="a0"/>
    <w:link w:val="af7"/>
    <w:uiPriority w:val="99"/>
    <w:semiHidden/>
    <w:rsid w:val="005A73D4"/>
    <w:rPr>
      <w:sz w:val="20"/>
      <w:szCs w:val="20"/>
    </w:rPr>
  </w:style>
  <w:style w:type="paragraph" w:customStyle="1" w:styleId="12">
    <w:name w:val="Обычный1"/>
    <w:rsid w:val="00E04DA9"/>
    <w:pPr>
      <w:widowControl w:val="0"/>
      <w:spacing w:before="120" w:after="0" w:line="240" w:lineRule="auto"/>
      <w:ind w:left="280" w:right="200"/>
      <w:jc w:val="center"/>
    </w:pPr>
    <w:rPr>
      <w:rFonts w:ascii="Times New Roman" w:eastAsia="Times New Roman" w:hAnsi="Times New Roman" w:cs="Times New Roman"/>
      <w:snapToGrid w:val="0"/>
      <w:sz w:val="20"/>
      <w:szCs w:val="20"/>
      <w:lang w:eastAsia="ru-RU"/>
    </w:rPr>
  </w:style>
  <w:style w:type="character" w:customStyle="1" w:styleId="rvts9">
    <w:name w:val="rvts9"/>
    <w:uiPriority w:val="99"/>
    <w:rsid w:val="003904D2"/>
    <w:rPr>
      <w:rFonts w:ascii="Times New Roman" w:hAnsi="Times New Roman" w:cs="Times New Roman" w:hint="default"/>
      <w:i/>
      <w:iCs/>
    </w:rPr>
  </w:style>
  <w:style w:type="paragraph" w:styleId="af9">
    <w:name w:val="Plain Text"/>
    <w:basedOn w:val="a"/>
    <w:link w:val="afa"/>
    <w:uiPriority w:val="99"/>
    <w:rsid w:val="00903F98"/>
    <w:pPr>
      <w:widowControl/>
    </w:pPr>
    <w:rPr>
      <w:rFonts w:ascii="Courier New" w:hAnsi="Courier New"/>
    </w:rPr>
  </w:style>
  <w:style w:type="character" w:customStyle="1" w:styleId="afa">
    <w:name w:val="Текст Знак"/>
    <w:basedOn w:val="a0"/>
    <w:link w:val="af9"/>
    <w:uiPriority w:val="99"/>
    <w:rsid w:val="00903F98"/>
    <w:rPr>
      <w:rFonts w:ascii="Courier New" w:eastAsia="Times New Roman" w:hAnsi="Courier New" w:cs="Times New Roman"/>
      <w:sz w:val="20"/>
      <w:szCs w:val="20"/>
      <w:lang w:eastAsia="ru-RU"/>
    </w:rPr>
  </w:style>
  <w:style w:type="paragraph" w:styleId="26">
    <w:name w:val="List 2"/>
    <w:basedOn w:val="afb"/>
    <w:rsid w:val="00C23B0F"/>
    <w:pPr>
      <w:widowControl/>
      <w:overflowPunct w:val="0"/>
      <w:autoSpaceDE w:val="0"/>
      <w:autoSpaceDN w:val="0"/>
      <w:adjustRightInd w:val="0"/>
      <w:spacing w:after="220" w:line="220" w:lineRule="atLeast"/>
      <w:ind w:left="1800" w:hanging="360"/>
      <w:contextualSpacing w:val="0"/>
      <w:textAlignment w:val="baseline"/>
    </w:pPr>
  </w:style>
  <w:style w:type="character" w:customStyle="1" w:styleId="a9">
    <w:name w:val="Без интервала Знак"/>
    <w:link w:val="a8"/>
    <w:uiPriority w:val="1"/>
    <w:locked/>
    <w:rsid w:val="00C23B0F"/>
    <w:rPr>
      <w:rFonts w:ascii="Calibri" w:eastAsia="Times New Roman" w:hAnsi="Calibri" w:cs="Times New Roman"/>
      <w:lang w:eastAsia="ru-RU"/>
    </w:rPr>
  </w:style>
  <w:style w:type="paragraph" w:styleId="afb">
    <w:name w:val="List"/>
    <w:basedOn w:val="a"/>
    <w:uiPriority w:val="99"/>
    <w:semiHidden/>
    <w:unhideWhenUsed/>
    <w:rsid w:val="00C23B0F"/>
    <w:pPr>
      <w:ind w:left="283" w:hanging="283"/>
      <w:contextualSpacing/>
    </w:pPr>
  </w:style>
  <w:style w:type="character" w:styleId="afc">
    <w:name w:val="Hyperlink"/>
    <w:basedOn w:val="a0"/>
    <w:uiPriority w:val="99"/>
    <w:unhideWhenUsed/>
    <w:rsid w:val="00726E5A"/>
    <w:rPr>
      <w:color w:val="0000FF" w:themeColor="hyperlink"/>
      <w:u w:val="single"/>
    </w:rPr>
  </w:style>
  <w:style w:type="paragraph" w:customStyle="1" w:styleId="afd">
    <w:name w:val="Заголовок статьи"/>
    <w:basedOn w:val="a"/>
    <w:next w:val="a"/>
    <w:uiPriority w:val="99"/>
    <w:rsid w:val="00A85B2A"/>
    <w:pPr>
      <w:widowControl/>
      <w:autoSpaceDE w:val="0"/>
      <w:autoSpaceDN w:val="0"/>
      <w:adjustRightInd w:val="0"/>
      <w:ind w:left="1612" w:hanging="892"/>
      <w:jc w:val="both"/>
    </w:pPr>
    <w:rPr>
      <w:rFonts w:ascii="Arial" w:eastAsiaTheme="minorHAnsi" w:hAnsi="Arial" w:cs="Arial"/>
      <w:sz w:val="24"/>
      <w:szCs w:val="24"/>
      <w:lang w:eastAsia="en-US"/>
    </w:rPr>
  </w:style>
  <w:style w:type="character" w:styleId="afe">
    <w:name w:val="line number"/>
    <w:rsid w:val="00D27D0E"/>
  </w:style>
  <w:style w:type="paragraph" w:customStyle="1" w:styleId="aff">
    <w:name w:val="Нормальный.представление"/>
    <w:rsid w:val="00C3158A"/>
    <w:pPr>
      <w:spacing w:line="252" w:lineRule="auto"/>
    </w:pPr>
    <w:rPr>
      <w:rFonts w:ascii="Cambria" w:eastAsia="Times New Roman" w:hAnsi="Cambria" w:cs="Times New Roman"/>
      <w:lang w:eastAsia="ru-RU"/>
    </w:rPr>
  </w:style>
  <w:style w:type="character" w:customStyle="1" w:styleId="text">
    <w:name w:val="text"/>
    <w:basedOn w:val="a0"/>
    <w:rsid w:val="00C3158A"/>
  </w:style>
  <w:style w:type="paragraph" w:styleId="aff0">
    <w:name w:val="annotation subject"/>
    <w:basedOn w:val="af7"/>
    <w:next w:val="af7"/>
    <w:link w:val="aff1"/>
    <w:uiPriority w:val="99"/>
    <w:semiHidden/>
    <w:unhideWhenUsed/>
    <w:rsid w:val="007C65AC"/>
    <w:pPr>
      <w:widowControl w:val="0"/>
      <w:spacing w:after="0"/>
    </w:pPr>
    <w:rPr>
      <w:rFonts w:ascii="Times New Roman" w:eastAsia="Times New Roman" w:hAnsi="Times New Roman" w:cs="Times New Roman"/>
      <w:b/>
      <w:bCs/>
      <w:lang w:eastAsia="ru-RU"/>
    </w:rPr>
  </w:style>
  <w:style w:type="character" w:customStyle="1" w:styleId="aff1">
    <w:name w:val="Тема примечания Знак"/>
    <w:basedOn w:val="af8"/>
    <w:link w:val="aff0"/>
    <w:uiPriority w:val="99"/>
    <w:semiHidden/>
    <w:rsid w:val="007C65AC"/>
    <w:rPr>
      <w:rFonts w:ascii="Times New Roman" w:eastAsia="Times New Roman" w:hAnsi="Times New Roman" w:cs="Times New Roman"/>
      <w:b/>
      <w:bCs/>
      <w:sz w:val="20"/>
      <w:szCs w:val="20"/>
      <w:lang w:eastAsia="ru-RU"/>
    </w:rPr>
  </w:style>
  <w:style w:type="character" w:customStyle="1" w:styleId="apple-converted-space">
    <w:name w:val="apple-converted-space"/>
    <w:rsid w:val="00FA50CF"/>
  </w:style>
  <w:style w:type="character" w:customStyle="1" w:styleId="aff2">
    <w:name w:val="Гипертекстовая ссылка"/>
    <w:basedOn w:val="a0"/>
    <w:uiPriority w:val="99"/>
    <w:rsid w:val="002000AB"/>
    <w:rPr>
      <w:rFonts w:cs="Times New Roman"/>
      <w:b w:val="0"/>
      <w:color w:val="106BBE"/>
    </w:rPr>
  </w:style>
  <w:style w:type="character" w:customStyle="1" w:styleId="apple-style-span">
    <w:name w:val="apple-style-span"/>
    <w:rsid w:val="00F615B7"/>
  </w:style>
  <w:style w:type="paragraph" w:styleId="aff3">
    <w:name w:val="Body Text First Indent"/>
    <w:basedOn w:val="a4"/>
    <w:link w:val="aff4"/>
    <w:uiPriority w:val="99"/>
    <w:unhideWhenUsed/>
    <w:rsid w:val="001A1A59"/>
    <w:pPr>
      <w:ind w:firstLine="360"/>
      <w:jc w:val="left"/>
    </w:pPr>
    <w:rPr>
      <w:sz w:val="20"/>
    </w:rPr>
  </w:style>
  <w:style w:type="character" w:customStyle="1" w:styleId="aff4">
    <w:name w:val="Красная строка Знак"/>
    <w:basedOn w:val="a5"/>
    <w:link w:val="aff3"/>
    <w:uiPriority w:val="99"/>
    <w:rsid w:val="001A1A59"/>
    <w:rPr>
      <w:rFonts w:ascii="Times New Roman" w:eastAsia="Times New Roman" w:hAnsi="Times New Roman" w:cs="Times New Roman"/>
      <w:sz w:val="20"/>
      <w:szCs w:val="20"/>
      <w:lang w:eastAsia="ru-RU"/>
    </w:rPr>
  </w:style>
  <w:style w:type="paragraph" w:styleId="27">
    <w:name w:val="Body Text Indent 2"/>
    <w:basedOn w:val="a"/>
    <w:link w:val="28"/>
    <w:uiPriority w:val="99"/>
    <w:unhideWhenUsed/>
    <w:rsid w:val="00C048CD"/>
    <w:pPr>
      <w:spacing w:after="120" w:line="480" w:lineRule="auto"/>
      <w:ind w:left="283"/>
    </w:pPr>
  </w:style>
  <w:style w:type="character" w:customStyle="1" w:styleId="28">
    <w:name w:val="Основной текст с отступом 2 Знак"/>
    <w:basedOn w:val="a0"/>
    <w:link w:val="27"/>
    <w:uiPriority w:val="99"/>
    <w:rsid w:val="00C048C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131"/>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61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56131"/>
    <w:pPr>
      <w:keepNext/>
      <w:jc w:val="center"/>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1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256131"/>
    <w:rPr>
      <w:rFonts w:ascii="Times New Roman" w:eastAsia="Times New Roman" w:hAnsi="Times New Roman" w:cs="Times New Roman"/>
      <w:b/>
      <w:i/>
      <w:sz w:val="28"/>
      <w:szCs w:val="20"/>
      <w:lang w:eastAsia="ru-RU"/>
    </w:rPr>
  </w:style>
  <w:style w:type="paragraph" w:styleId="a3">
    <w:name w:val="Normal (Web)"/>
    <w:basedOn w:val="a"/>
    <w:uiPriority w:val="99"/>
    <w:unhideWhenUsed/>
    <w:rsid w:val="00256131"/>
    <w:pPr>
      <w:widowControl/>
      <w:spacing w:before="100" w:beforeAutospacing="1" w:after="100" w:afterAutospacing="1"/>
    </w:pPr>
    <w:rPr>
      <w:sz w:val="24"/>
      <w:szCs w:val="24"/>
    </w:rPr>
  </w:style>
  <w:style w:type="paragraph" w:styleId="a4">
    <w:name w:val="Body Text"/>
    <w:basedOn w:val="a"/>
    <w:link w:val="a5"/>
    <w:unhideWhenUsed/>
    <w:rsid w:val="00256131"/>
    <w:pPr>
      <w:jc w:val="both"/>
    </w:pPr>
    <w:rPr>
      <w:sz w:val="24"/>
    </w:rPr>
  </w:style>
  <w:style w:type="character" w:customStyle="1" w:styleId="a5">
    <w:name w:val="Основной текст Знак"/>
    <w:basedOn w:val="a0"/>
    <w:link w:val="a4"/>
    <w:rsid w:val="00256131"/>
    <w:rPr>
      <w:rFonts w:ascii="Times New Roman" w:eastAsia="Times New Roman" w:hAnsi="Times New Roman" w:cs="Times New Roman"/>
      <w:sz w:val="24"/>
      <w:szCs w:val="20"/>
      <w:lang w:eastAsia="ru-RU"/>
    </w:rPr>
  </w:style>
  <w:style w:type="paragraph" w:styleId="a6">
    <w:name w:val="Body Text Indent"/>
    <w:basedOn w:val="a"/>
    <w:link w:val="a7"/>
    <w:unhideWhenUsed/>
    <w:rsid w:val="00256131"/>
    <w:pPr>
      <w:spacing w:after="120"/>
      <w:ind w:left="283"/>
    </w:pPr>
  </w:style>
  <w:style w:type="character" w:customStyle="1" w:styleId="a7">
    <w:name w:val="Основной текст с отступом Знак"/>
    <w:basedOn w:val="a0"/>
    <w:link w:val="a6"/>
    <w:rsid w:val="00256131"/>
    <w:rPr>
      <w:rFonts w:ascii="Times New Roman" w:eastAsia="Times New Roman" w:hAnsi="Times New Roman" w:cs="Times New Roman"/>
      <w:sz w:val="20"/>
      <w:szCs w:val="20"/>
      <w:lang w:eastAsia="ru-RU"/>
    </w:rPr>
  </w:style>
  <w:style w:type="paragraph" w:styleId="21">
    <w:name w:val="Body Text 2"/>
    <w:basedOn w:val="a"/>
    <w:link w:val="22"/>
    <w:unhideWhenUsed/>
    <w:rsid w:val="00256131"/>
    <w:pPr>
      <w:spacing w:after="120" w:line="480" w:lineRule="auto"/>
    </w:pPr>
  </w:style>
  <w:style w:type="character" w:customStyle="1" w:styleId="22">
    <w:name w:val="Основной текст 2 Знак"/>
    <w:basedOn w:val="a0"/>
    <w:link w:val="21"/>
    <w:rsid w:val="00256131"/>
    <w:rPr>
      <w:rFonts w:ascii="Times New Roman" w:eastAsia="Times New Roman" w:hAnsi="Times New Roman" w:cs="Times New Roman"/>
      <w:sz w:val="20"/>
      <w:szCs w:val="20"/>
      <w:lang w:eastAsia="ru-RU"/>
    </w:rPr>
  </w:style>
  <w:style w:type="paragraph" w:styleId="3">
    <w:name w:val="Body Text Indent 3"/>
    <w:basedOn w:val="a"/>
    <w:link w:val="30"/>
    <w:uiPriority w:val="99"/>
    <w:unhideWhenUsed/>
    <w:rsid w:val="00256131"/>
    <w:pPr>
      <w:spacing w:after="120"/>
      <w:ind w:left="283"/>
    </w:pPr>
    <w:rPr>
      <w:sz w:val="16"/>
      <w:szCs w:val="16"/>
    </w:rPr>
  </w:style>
  <w:style w:type="character" w:customStyle="1" w:styleId="30">
    <w:name w:val="Основной текст с отступом 3 Знак"/>
    <w:basedOn w:val="a0"/>
    <w:link w:val="3"/>
    <w:uiPriority w:val="99"/>
    <w:rsid w:val="00256131"/>
    <w:rPr>
      <w:rFonts w:ascii="Times New Roman" w:eastAsia="Times New Roman" w:hAnsi="Times New Roman" w:cs="Times New Roman"/>
      <w:sz w:val="16"/>
      <w:szCs w:val="16"/>
      <w:lang w:eastAsia="ru-RU"/>
    </w:rPr>
  </w:style>
  <w:style w:type="paragraph" w:styleId="a8">
    <w:name w:val="No Spacing"/>
    <w:link w:val="a9"/>
    <w:uiPriority w:val="1"/>
    <w:qFormat/>
    <w:rsid w:val="00256131"/>
    <w:pPr>
      <w:spacing w:after="0" w:line="240" w:lineRule="auto"/>
    </w:pPr>
    <w:rPr>
      <w:rFonts w:ascii="Calibri" w:eastAsia="Times New Roman" w:hAnsi="Calibri" w:cs="Times New Roman"/>
      <w:lang w:eastAsia="ru-RU"/>
    </w:rPr>
  </w:style>
  <w:style w:type="paragraph" w:customStyle="1" w:styleId="210">
    <w:name w:val="Основной текст 21"/>
    <w:basedOn w:val="a"/>
    <w:uiPriority w:val="99"/>
    <w:rsid w:val="00256131"/>
    <w:pPr>
      <w:jc w:val="both"/>
    </w:pPr>
    <w:rPr>
      <w:sz w:val="28"/>
    </w:rPr>
  </w:style>
  <w:style w:type="character" w:styleId="aa">
    <w:name w:val="Strong"/>
    <w:basedOn w:val="a0"/>
    <w:uiPriority w:val="22"/>
    <w:qFormat/>
    <w:rsid w:val="00256131"/>
    <w:rPr>
      <w:b/>
      <w:bCs/>
    </w:rPr>
  </w:style>
  <w:style w:type="character" w:styleId="ab">
    <w:name w:val="Emphasis"/>
    <w:basedOn w:val="a0"/>
    <w:qFormat/>
    <w:rsid w:val="00256131"/>
    <w:rPr>
      <w:i/>
      <w:iCs/>
    </w:rPr>
  </w:style>
  <w:style w:type="paragraph" w:styleId="ac">
    <w:name w:val="header"/>
    <w:basedOn w:val="a"/>
    <w:link w:val="ad"/>
    <w:uiPriority w:val="99"/>
    <w:unhideWhenUsed/>
    <w:rsid w:val="00256131"/>
    <w:pPr>
      <w:tabs>
        <w:tab w:val="center" w:pos="4677"/>
        <w:tab w:val="right" w:pos="9355"/>
      </w:tabs>
    </w:pPr>
  </w:style>
  <w:style w:type="character" w:customStyle="1" w:styleId="ad">
    <w:name w:val="Верхний колонтитул Знак"/>
    <w:basedOn w:val="a0"/>
    <w:link w:val="ac"/>
    <w:uiPriority w:val="99"/>
    <w:rsid w:val="00256131"/>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256131"/>
    <w:pPr>
      <w:tabs>
        <w:tab w:val="center" w:pos="4677"/>
        <w:tab w:val="right" w:pos="9355"/>
      </w:tabs>
    </w:pPr>
  </w:style>
  <w:style w:type="character" w:customStyle="1" w:styleId="af">
    <w:name w:val="Нижний колонтитул Знак"/>
    <w:basedOn w:val="a0"/>
    <w:link w:val="ae"/>
    <w:uiPriority w:val="99"/>
    <w:rsid w:val="00256131"/>
    <w:rPr>
      <w:rFonts w:ascii="Times New Roman" w:eastAsia="Times New Roman" w:hAnsi="Times New Roman" w:cs="Times New Roman"/>
      <w:sz w:val="20"/>
      <w:szCs w:val="20"/>
      <w:lang w:eastAsia="ru-RU"/>
    </w:rPr>
  </w:style>
  <w:style w:type="paragraph" w:styleId="af0">
    <w:name w:val="List Paragraph"/>
    <w:basedOn w:val="a"/>
    <w:uiPriority w:val="34"/>
    <w:qFormat/>
    <w:rsid w:val="00256131"/>
    <w:pPr>
      <w:widowControl/>
      <w:spacing w:after="200" w:line="276" w:lineRule="auto"/>
      <w:ind w:left="720"/>
      <w:contextualSpacing/>
    </w:pPr>
    <w:rPr>
      <w:rFonts w:ascii="Calibri" w:hAnsi="Calibri"/>
      <w:sz w:val="22"/>
      <w:szCs w:val="22"/>
    </w:rPr>
  </w:style>
  <w:style w:type="paragraph" w:customStyle="1" w:styleId="220">
    <w:name w:val="Основной текст 22"/>
    <w:basedOn w:val="a"/>
    <w:rsid w:val="00256131"/>
    <w:pPr>
      <w:jc w:val="both"/>
    </w:pPr>
    <w:rPr>
      <w:sz w:val="28"/>
    </w:rPr>
  </w:style>
  <w:style w:type="paragraph" w:customStyle="1" w:styleId="23">
    <w:name w:val="Основной текст 23"/>
    <w:basedOn w:val="a"/>
    <w:rsid w:val="00256131"/>
    <w:pPr>
      <w:jc w:val="both"/>
    </w:pPr>
    <w:rPr>
      <w:sz w:val="28"/>
    </w:rPr>
  </w:style>
  <w:style w:type="paragraph" w:customStyle="1" w:styleId="24">
    <w:name w:val="Основной текст 24"/>
    <w:basedOn w:val="a"/>
    <w:rsid w:val="00010F40"/>
    <w:pPr>
      <w:jc w:val="both"/>
    </w:pPr>
    <w:rPr>
      <w:sz w:val="28"/>
    </w:rPr>
  </w:style>
  <w:style w:type="paragraph" w:customStyle="1" w:styleId="11">
    <w:name w:val="Абзац списка1"/>
    <w:basedOn w:val="a"/>
    <w:rsid w:val="00010F40"/>
    <w:pPr>
      <w:widowControl/>
      <w:ind w:left="720"/>
    </w:pPr>
    <w:rPr>
      <w:rFonts w:eastAsia="Calibri"/>
    </w:rPr>
  </w:style>
  <w:style w:type="paragraph" w:customStyle="1" w:styleId="5">
    <w:name w:val="Знак5 Знак Знак Знак Знак Знак Знак"/>
    <w:basedOn w:val="a"/>
    <w:rsid w:val="00EC5836"/>
    <w:pPr>
      <w:widowControl/>
      <w:spacing w:after="160" w:line="240" w:lineRule="exact"/>
    </w:pPr>
    <w:rPr>
      <w:rFonts w:ascii="Verdana" w:hAnsi="Verdana" w:cs="Verdana"/>
      <w:lang w:val="en-US" w:eastAsia="en-US"/>
    </w:rPr>
  </w:style>
  <w:style w:type="table" w:styleId="af1">
    <w:name w:val="Table Grid"/>
    <w:basedOn w:val="a1"/>
    <w:rsid w:val="007925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74029D"/>
    <w:pPr>
      <w:widowControl/>
      <w:jc w:val="center"/>
    </w:pPr>
    <w:rPr>
      <w:b/>
      <w:sz w:val="28"/>
    </w:rPr>
  </w:style>
  <w:style w:type="character" w:customStyle="1" w:styleId="af3">
    <w:name w:val="Название Знак"/>
    <w:basedOn w:val="a0"/>
    <w:link w:val="af2"/>
    <w:rsid w:val="0074029D"/>
    <w:rPr>
      <w:rFonts w:ascii="Times New Roman" w:eastAsia="Times New Roman" w:hAnsi="Times New Roman" w:cs="Times New Roman"/>
      <w:b/>
      <w:sz w:val="28"/>
      <w:szCs w:val="20"/>
      <w:lang w:eastAsia="ru-RU"/>
    </w:rPr>
  </w:style>
  <w:style w:type="paragraph" w:customStyle="1" w:styleId="25">
    <w:name w:val="Основной текст 25"/>
    <w:basedOn w:val="a"/>
    <w:rsid w:val="0058232B"/>
    <w:pPr>
      <w:jc w:val="both"/>
    </w:pPr>
    <w:rPr>
      <w:sz w:val="28"/>
    </w:rPr>
  </w:style>
  <w:style w:type="paragraph" w:styleId="af4">
    <w:name w:val="Balloon Text"/>
    <w:basedOn w:val="a"/>
    <w:link w:val="af5"/>
    <w:uiPriority w:val="99"/>
    <w:semiHidden/>
    <w:unhideWhenUsed/>
    <w:rsid w:val="00372043"/>
    <w:rPr>
      <w:rFonts w:ascii="Tahoma" w:hAnsi="Tahoma" w:cs="Tahoma"/>
      <w:sz w:val="16"/>
      <w:szCs w:val="16"/>
    </w:rPr>
  </w:style>
  <w:style w:type="character" w:customStyle="1" w:styleId="af5">
    <w:name w:val="Текст выноски Знак"/>
    <w:basedOn w:val="a0"/>
    <w:link w:val="af4"/>
    <w:uiPriority w:val="99"/>
    <w:semiHidden/>
    <w:rsid w:val="00372043"/>
    <w:rPr>
      <w:rFonts w:ascii="Tahoma" w:eastAsia="Times New Roman" w:hAnsi="Tahoma" w:cs="Tahoma"/>
      <w:sz w:val="16"/>
      <w:szCs w:val="16"/>
      <w:lang w:eastAsia="ru-RU"/>
    </w:rPr>
  </w:style>
  <w:style w:type="paragraph" w:customStyle="1" w:styleId="Default">
    <w:name w:val="Default"/>
    <w:rsid w:val="00347462"/>
    <w:pPr>
      <w:autoSpaceDE w:val="0"/>
      <w:autoSpaceDN w:val="0"/>
      <w:adjustRightInd w:val="0"/>
      <w:spacing w:after="0" w:line="240" w:lineRule="auto"/>
    </w:pPr>
    <w:rPr>
      <w:rFonts w:ascii="Century Gothic" w:eastAsia="Times New Roman" w:hAnsi="Century Gothic" w:cs="Century Gothic"/>
      <w:color w:val="000000"/>
      <w:sz w:val="24"/>
      <w:szCs w:val="24"/>
      <w:lang w:eastAsia="ru-RU"/>
    </w:rPr>
  </w:style>
  <w:style w:type="character" w:styleId="af6">
    <w:name w:val="annotation reference"/>
    <w:basedOn w:val="a0"/>
    <w:uiPriority w:val="99"/>
    <w:semiHidden/>
    <w:unhideWhenUsed/>
    <w:rsid w:val="005A73D4"/>
    <w:rPr>
      <w:sz w:val="16"/>
      <w:szCs w:val="16"/>
    </w:rPr>
  </w:style>
  <w:style w:type="paragraph" w:styleId="af7">
    <w:name w:val="annotation text"/>
    <w:basedOn w:val="a"/>
    <w:link w:val="af8"/>
    <w:uiPriority w:val="99"/>
    <w:semiHidden/>
    <w:unhideWhenUsed/>
    <w:rsid w:val="005A73D4"/>
    <w:pPr>
      <w:widowControl/>
      <w:spacing w:after="200"/>
    </w:pPr>
    <w:rPr>
      <w:rFonts w:asciiTheme="minorHAnsi" w:eastAsiaTheme="minorHAnsi" w:hAnsiTheme="minorHAnsi" w:cstheme="minorBidi"/>
      <w:lang w:eastAsia="en-US"/>
    </w:rPr>
  </w:style>
  <w:style w:type="character" w:customStyle="1" w:styleId="af8">
    <w:name w:val="Текст примечания Знак"/>
    <w:basedOn w:val="a0"/>
    <w:link w:val="af7"/>
    <w:uiPriority w:val="99"/>
    <w:semiHidden/>
    <w:rsid w:val="005A73D4"/>
    <w:rPr>
      <w:sz w:val="20"/>
      <w:szCs w:val="20"/>
    </w:rPr>
  </w:style>
  <w:style w:type="paragraph" w:customStyle="1" w:styleId="12">
    <w:name w:val="Обычный1"/>
    <w:rsid w:val="00E04DA9"/>
    <w:pPr>
      <w:widowControl w:val="0"/>
      <w:spacing w:before="120" w:after="0" w:line="240" w:lineRule="auto"/>
      <w:ind w:left="280" w:right="200"/>
      <w:jc w:val="center"/>
    </w:pPr>
    <w:rPr>
      <w:rFonts w:ascii="Times New Roman" w:eastAsia="Times New Roman" w:hAnsi="Times New Roman" w:cs="Times New Roman"/>
      <w:snapToGrid w:val="0"/>
      <w:sz w:val="20"/>
      <w:szCs w:val="20"/>
      <w:lang w:eastAsia="ru-RU"/>
    </w:rPr>
  </w:style>
  <w:style w:type="character" w:customStyle="1" w:styleId="rvts9">
    <w:name w:val="rvts9"/>
    <w:uiPriority w:val="99"/>
    <w:rsid w:val="003904D2"/>
    <w:rPr>
      <w:rFonts w:ascii="Times New Roman" w:hAnsi="Times New Roman" w:cs="Times New Roman" w:hint="default"/>
      <w:i/>
      <w:iCs/>
    </w:rPr>
  </w:style>
  <w:style w:type="paragraph" w:styleId="af9">
    <w:name w:val="Plain Text"/>
    <w:basedOn w:val="a"/>
    <w:link w:val="afa"/>
    <w:uiPriority w:val="99"/>
    <w:rsid w:val="00903F98"/>
    <w:pPr>
      <w:widowControl/>
    </w:pPr>
    <w:rPr>
      <w:rFonts w:ascii="Courier New" w:hAnsi="Courier New"/>
    </w:rPr>
  </w:style>
  <w:style w:type="character" w:customStyle="1" w:styleId="afa">
    <w:name w:val="Текст Знак"/>
    <w:basedOn w:val="a0"/>
    <w:link w:val="af9"/>
    <w:uiPriority w:val="99"/>
    <w:rsid w:val="00903F98"/>
    <w:rPr>
      <w:rFonts w:ascii="Courier New" w:eastAsia="Times New Roman" w:hAnsi="Courier New" w:cs="Times New Roman"/>
      <w:sz w:val="20"/>
      <w:szCs w:val="20"/>
      <w:lang w:eastAsia="ru-RU"/>
    </w:rPr>
  </w:style>
  <w:style w:type="paragraph" w:styleId="26">
    <w:name w:val="List 2"/>
    <w:basedOn w:val="afb"/>
    <w:rsid w:val="00C23B0F"/>
    <w:pPr>
      <w:widowControl/>
      <w:overflowPunct w:val="0"/>
      <w:autoSpaceDE w:val="0"/>
      <w:autoSpaceDN w:val="0"/>
      <w:adjustRightInd w:val="0"/>
      <w:spacing w:after="220" w:line="220" w:lineRule="atLeast"/>
      <w:ind w:left="1800" w:hanging="360"/>
      <w:contextualSpacing w:val="0"/>
      <w:textAlignment w:val="baseline"/>
    </w:pPr>
  </w:style>
  <w:style w:type="character" w:customStyle="1" w:styleId="a9">
    <w:name w:val="Без интервала Знак"/>
    <w:link w:val="a8"/>
    <w:uiPriority w:val="1"/>
    <w:locked/>
    <w:rsid w:val="00C23B0F"/>
    <w:rPr>
      <w:rFonts w:ascii="Calibri" w:eastAsia="Times New Roman" w:hAnsi="Calibri" w:cs="Times New Roman"/>
      <w:lang w:eastAsia="ru-RU"/>
    </w:rPr>
  </w:style>
  <w:style w:type="paragraph" w:styleId="afb">
    <w:name w:val="List"/>
    <w:basedOn w:val="a"/>
    <w:uiPriority w:val="99"/>
    <w:semiHidden/>
    <w:unhideWhenUsed/>
    <w:rsid w:val="00C23B0F"/>
    <w:pPr>
      <w:ind w:left="283" w:hanging="283"/>
      <w:contextualSpacing/>
    </w:pPr>
  </w:style>
  <w:style w:type="character" w:styleId="afc">
    <w:name w:val="Hyperlink"/>
    <w:basedOn w:val="a0"/>
    <w:uiPriority w:val="99"/>
    <w:unhideWhenUsed/>
    <w:rsid w:val="00726E5A"/>
    <w:rPr>
      <w:color w:val="0000FF" w:themeColor="hyperlink"/>
      <w:u w:val="single"/>
    </w:rPr>
  </w:style>
  <w:style w:type="paragraph" w:customStyle="1" w:styleId="afd">
    <w:name w:val="Заголовок статьи"/>
    <w:basedOn w:val="a"/>
    <w:next w:val="a"/>
    <w:uiPriority w:val="99"/>
    <w:rsid w:val="00A85B2A"/>
    <w:pPr>
      <w:widowControl/>
      <w:autoSpaceDE w:val="0"/>
      <w:autoSpaceDN w:val="0"/>
      <w:adjustRightInd w:val="0"/>
      <w:ind w:left="1612" w:hanging="892"/>
      <w:jc w:val="both"/>
    </w:pPr>
    <w:rPr>
      <w:rFonts w:ascii="Arial" w:eastAsiaTheme="minorHAnsi" w:hAnsi="Arial" w:cs="Arial"/>
      <w:sz w:val="24"/>
      <w:szCs w:val="24"/>
      <w:lang w:eastAsia="en-US"/>
    </w:rPr>
  </w:style>
  <w:style w:type="character" w:styleId="afe">
    <w:name w:val="line number"/>
    <w:rsid w:val="00D27D0E"/>
  </w:style>
  <w:style w:type="paragraph" w:customStyle="1" w:styleId="aff">
    <w:name w:val="Нормальный.представление"/>
    <w:rsid w:val="00C3158A"/>
    <w:pPr>
      <w:spacing w:line="252" w:lineRule="auto"/>
    </w:pPr>
    <w:rPr>
      <w:rFonts w:ascii="Cambria" w:eastAsia="Times New Roman" w:hAnsi="Cambria" w:cs="Times New Roman"/>
      <w:lang w:eastAsia="ru-RU"/>
    </w:rPr>
  </w:style>
  <w:style w:type="character" w:customStyle="1" w:styleId="text">
    <w:name w:val="text"/>
    <w:basedOn w:val="a0"/>
    <w:rsid w:val="00C3158A"/>
  </w:style>
  <w:style w:type="paragraph" w:styleId="aff0">
    <w:name w:val="annotation subject"/>
    <w:basedOn w:val="af7"/>
    <w:next w:val="af7"/>
    <w:link w:val="aff1"/>
    <w:uiPriority w:val="99"/>
    <w:semiHidden/>
    <w:unhideWhenUsed/>
    <w:rsid w:val="007C65AC"/>
    <w:pPr>
      <w:widowControl w:val="0"/>
      <w:spacing w:after="0"/>
    </w:pPr>
    <w:rPr>
      <w:rFonts w:ascii="Times New Roman" w:eastAsia="Times New Roman" w:hAnsi="Times New Roman" w:cs="Times New Roman"/>
      <w:b/>
      <w:bCs/>
      <w:lang w:eastAsia="ru-RU"/>
    </w:rPr>
  </w:style>
  <w:style w:type="character" w:customStyle="1" w:styleId="aff1">
    <w:name w:val="Тема примечания Знак"/>
    <w:basedOn w:val="af8"/>
    <w:link w:val="aff0"/>
    <w:uiPriority w:val="99"/>
    <w:semiHidden/>
    <w:rsid w:val="007C65AC"/>
    <w:rPr>
      <w:rFonts w:ascii="Times New Roman" w:eastAsia="Times New Roman" w:hAnsi="Times New Roman" w:cs="Times New Roman"/>
      <w:b/>
      <w:bCs/>
      <w:sz w:val="20"/>
      <w:szCs w:val="20"/>
      <w:lang w:eastAsia="ru-RU"/>
    </w:rPr>
  </w:style>
  <w:style w:type="character" w:customStyle="1" w:styleId="apple-converted-space">
    <w:name w:val="apple-converted-space"/>
    <w:rsid w:val="00FA50CF"/>
  </w:style>
  <w:style w:type="character" w:customStyle="1" w:styleId="aff2">
    <w:name w:val="Гипертекстовая ссылка"/>
    <w:basedOn w:val="a0"/>
    <w:uiPriority w:val="99"/>
    <w:rsid w:val="002000AB"/>
    <w:rPr>
      <w:rFonts w:cs="Times New Roman"/>
      <w:b w:val="0"/>
      <w:color w:val="106BBE"/>
    </w:rPr>
  </w:style>
  <w:style w:type="character" w:customStyle="1" w:styleId="apple-style-span">
    <w:name w:val="apple-style-span"/>
    <w:rsid w:val="00F615B7"/>
  </w:style>
  <w:style w:type="paragraph" w:styleId="aff3">
    <w:name w:val="Body Text First Indent"/>
    <w:basedOn w:val="a4"/>
    <w:link w:val="aff4"/>
    <w:uiPriority w:val="99"/>
    <w:unhideWhenUsed/>
    <w:rsid w:val="001A1A59"/>
    <w:pPr>
      <w:ind w:firstLine="360"/>
      <w:jc w:val="left"/>
    </w:pPr>
    <w:rPr>
      <w:sz w:val="20"/>
    </w:rPr>
  </w:style>
  <w:style w:type="character" w:customStyle="1" w:styleId="aff4">
    <w:name w:val="Красная строка Знак"/>
    <w:basedOn w:val="a5"/>
    <w:link w:val="aff3"/>
    <w:uiPriority w:val="99"/>
    <w:rsid w:val="001A1A59"/>
    <w:rPr>
      <w:rFonts w:ascii="Times New Roman" w:eastAsia="Times New Roman" w:hAnsi="Times New Roman" w:cs="Times New Roman"/>
      <w:sz w:val="20"/>
      <w:szCs w:val="20"/>
      <w:lang w:eastAsia="ru-RU"/>
    </w:rPr>
  </w:style>
  <w:style w:type="paragraph" w:styleId="27">
    <w:name w:val="Body Text Indent 2"/>
    <w:basedOn w:val="a"/>
    <w:link w:val="28"/>
    <w:uiPriority w:val="99"/>
    <w:unhideWhenUsed/>
    <w:rsid w:val="00C048CD"/>
    <w:pPr>
      <w:spacing w:after="120" w:line="480" w:lineRule="auto"/>
      <w:ind w:left="283"/>
    </w:pPr>
  </w:style>
  <w:style w:type="character" w:customStyle="1" w:styleId="28">
    <w:name w:val="Основной текст с отступом 2 Знак"/>
    <w:basedOn w:val="a0"/>
    <w:link w:val="27"/>
    <w:uiPriority w:val="99"/>
    <w:rsid w:val="00C048C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54856">
      <w:bodyDiv w:val="1"/>
      <w:marLeft w:val="0"/>
      <w:marRight w:val="0"/>
      <w:marTop w:val="0"/>
      <w:marBottom w:val="0"/>
      <w:divBdr>
        <w:top w:val="none" w:sz="0" w:space="0" w:color="auto"/>
        <w:left w:val="none" w:sz="0" w:space="0" w:color="auto"/>
        <w:bottom w:val="none" w:sz="0" w:space="0" w:color="auto"/>
        <w:right w:val="none" w:sz="0" w:space="0" w:color="auto"/>
      </w:divBdr>
    </w:div>
    <w:div w:id="582959332">
      <w:bodyDiv w:val="1"/>
      <w:marLeft w:val="0"/>
      <w:marRight w:val="0"/>
      <w:marTop w:val="0"/>
      <w:marBottom w:val="0"/>
      <w:divBdr>
        <w:top w:val="none" w:sz="0" w:space="0" w:color="auto"/>
        <w:left w:val="none" w:sz="0" w:space="0" w:color="auto"/>
        <w:bottom w:val="none" w:sz="0" w:space="0" w:color="auto"/>
        <w:right w:val="none" w:sz="0" w:space="0" w:color="auto"/>
      </w:divBdr>
    </w:div>
    <w:div w:id="693844020">
      <w:bodyDiv w:val="1"/>
      <w:marLeft w:val="0"/>
      <w:marRight w:val="0"/>
      <w:marTop w:val="0"/>
      <w:marBottom w:val="0"/>
      <w:divBdr>
        <w:top w:val="none" w:sz="0" w:space="0" w:color="auto"/>
        <w:left w:val="none" w:sz="0" w:space="0" w:color="auto"/>
        <w:bottom w:val="none" w:sz="0" w:space="0" w:color="auto"/>
        <w:right w:val="none" w:sz="0" w:space="0" w:color="auto"/>
      </w:divBdr>
    </w:div>
    <w:div w:id="831064569">
      <w:bodyDiv w:val="1"/>
      <w:marLeft w:val="0"/>
      <w:marRight w:val="0"/>
      <w:marTop w:val="0"/>
      <w:marBottom w:val="0"/>
      <w:divBdr>
        <w:top w:val="none" w:sz="0" w:space="0" w:color="auto"/>
        <w:left w:val="none" w:sz="0" w:space="0" w:color="auto"/>
        <w:bottom w:val="none" w:sz="0" w:space="0" w:color="auto"/>
        <w:right w:val="none" w:sz="0" w:space="0" w:color="auto"/>
      </w:divBdr>
    </w:div>
    <w:div w:id="850995258">
      <w:bodyDiv w:val="1"/>
      <w:marLeft w:val="0"/>
      <w:marRight w:val="0"/>
      <w:marTop w:val="0"/>
      <w:marBottom w:val="0"/>
      <w:divBdr>
        <w:top w:val="none" w:sz="0" w:space="0" w:color="auto"/>
        <w:left w:val="none" w:sz="0" w:space="0" w:color="auto"/>
        <w:bottom w:val="none" w:sz="0" w:space="0" w:color="auto"/>
        <w:right w:val="none" w:sz="0" w:space="0" w:color="auto"/>
      </w:divBdr>
    </w:div>
    <w:div w:id="860976334">
      <w:bodyDiv w:val="1"/>
      <w:marLeft w:val="0"/>
      <w:marRight w:val="0"/>
      <w:marTop w:val="0"/>
      <w:marBottom w:val="0"/>
      <w:divBdr>
        <w:top w:val="none" w:sz="0" w:space="0" w:color="auto"/>
        <w:left w:val="none" w:sz="0" w:space="0" w:color="auto"/>
        <w:bottom w:val="none" w:sz="0" w:space="0" w:color="auto"/>
        <w:right w:val="none" w:sz="0" w:space="0" w:color="auto"/>
      </w:divBdr>
    </w:div>
    <w:div w:id="1155340480">
      <w:bodyDiv w:val="1"/>
      <w:marLeft w:val="0"/>
      <w:marRight w:val="0"/>
      <w:marTop w:val="0"/>
      <w:marBottom w:val="0"/>
      <w:divBdr>
        <w:top w:val="none" w:sz="0" w:space="0" w:color="auto"/>
        <w:left w:val="none" w:sz="0" w:space="0" w:color="auto"/>
        <w:bottom w:val="none" w:sz="0" w:space="0" w:color="auto"/>
        <w:right w:val="none" w:sz="0" w:space="0" w:color="auto"/>
      </w:divBdr>
    </w:div>
    <w:div w:id="1166438127">
      <w:bodyDiv w:val="1"/>
      <w:marLeft w:val="0"/>
      <w:marRight w:val="0"/>
      <w:marTop w:val="0"/>
      <w:marBottom w:val="0"/>
      <w:divBdr>
        <w:top w:val="none" w:sz="0" w:space="0" w:color="auto"/>
        <w:left w:val="none" w:sz="0" w:space="0" w:color="auto"/>
        <w:bottom w:val="none" w:sz="0" w:space="0" w:color="auto"/>
        <w:right w:val="none" w:sz="0" w:space="0" w:color="auto"/>
      </w:divBdr>
    </w:div>
    <w:div w:id="1289974698">
      <w:bodyDiv w:val="1"/>
      <w:marLeft w:val="0"/>
      <w:marRight w:val="0"/>
      <w:marTop w:val="0"/>
      <w:marBottom w:val="0"/>
      <w:divBdr>
        <w:top w:val="none" w:sz="0" w:space="0" w:color="auto"/>
        <w:left w:val="none" w:sz="0" w:space="0" w:color="auto"/>
        <w:bottom w:val="none" w:sz="0" w:space="0" w:color="auto"/>
        <w:right w:val="none" w:sz="0" w:space="0" w:color="auto"/>
      </w:divBdr>
    </w:div>
    <w:div w:id="1417246904">
      <w:bodyDiv w:val="1"/>
      <w:marLeft w:val="0"/>
      <w:marRight w:val="0"/>
      <w:marTop w:val="0"/>
      <w:marBottom w:val="0"/>
      <w:divBdr>
        <w:top w:val="none" w:sz="0" w:space="0" w:color="auto"/>
        <w:left w:val="none" w:sz="0" w:space="0" w:color="auto"/>
        <w:bottom w:val="none" w:sz="0" w:space="0" w:color="auto"/>
        <w:right w:val="none" w:sz="0" w:space="0" w:color="auto"/>
      </w:divBdr>
    </w:div>
    <w:div w:id="1461534140">
      <w:bodyDiv w:val="1"/>
      <w:marLeft w:val="0"/>
      <w:marRight w:val="0"/>
      <w:marTop w:val="0"/>
      <w:marBottom w:val="0"/>
      <w:divBdr>
        <w:top w:val="none" w:sz="0" w:space="0" w:color="auto"/>
        <w:left w:val="none" w:sz="0" w:space="0" w:color="auto"/>
        <w:bottom w:val="none" w:sz="0" w:space="0" w:color="auto"/>
        <w:right w:val="none" w:sz="0" w:space="0" w:color="auto"/>
      </w:divBdr>
    </w:div>
    <w:div w:id="1717269523">
      <w:bodyDiv w:val="1"/>
      <w:marLeft w:val="0"/>
      <w:marRight w:val="0"/>
      <w:marTop w:val="0"/>
      <w:marBottom w:val="0"/>
      <w:divBdr>
        <w:top w:val="none" w:sz="0" w:space="0" w:color="auto"/>
        <w:left w:val="none" w:sz="0" w:space="0" w:color="auto"/>
        <w:bottom w:val="none" w:sz="0" w:space="0" w:color="auto"/>
        <w:right w:val="none" w:sz="0" w:space="0" w:color="auto"/>
      </w:divBdr>
    </w:div>
    <w:div w:id="1897006956">
      <w:bodyDiv w:val="1"/>
      <w:marLeft w:val="0"/>
      <w:marRight w:val="0"/>
      <w:marTop w:val="0"/>
      <w:marBottom w:val="0"/>
      <w:divBdr>
        <w:top w:val="none" w:sz="0" w:space="0" w:color="auto"/>
        <w:left w:val="none" w:sz="0" w:space="0" w:color="auto"/>
        <w:bottom w:val="none" w:sz="0" w:space="0" w:color="auto"/>
        <w:right w:val="none" w:sz="0" w:space="0" w:color="auto"/>
      </w:divBdr>
    </w:div>
    <w:div w:id="196137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E301A-9565-459E-9445-C5AC0EDD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34315</Words>
  <Characters>195599</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Бергер</dc:creator>
  <cp:lastModifiedBy>User</cp:lastModifiedBy>
  <cp:revision>2</cp:revision>
  <cp:lastPrinted>2016-01-22T12:10:00Z</cp:lastPrinted>
  <dcterms:created xsi:type="dcterms:W3CDTF">2016-01-26T13:41:00Z</dcterms:created>
  <dcterms:modified xsi:type="dcterms:W3CDTF">2016-01-26T13:41:00Z</dcterms:modified>
</cp:coreProperties>
</file>