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4" w:rsidRPr="00137DB0" w:rsidRDefault="0033718A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bookmarkStart w:id="1" w:name="sub_1"/>
      <w:r>
        <w:rPr>
          <w:rFonts w:eastAsia="Times New Roman" w:cs="Times New Roman"/>
          <w:szCs w:val="28"/>
          <w:lang w:eastAsia="ru-RU"/>
        </w:rPr>
        <w:t>Положительное</w:t>
      </w:r>
      <w:r w:rsidR="00816DE4" w:rsidRPr="00137DB0">
        <w:rPr>
          <w:rFonts w:eastAsia="Times New Roman" w:cs="Times New Roman"/>
          <w:szCs w:val="28"/>
          <w:lang w:eastAsia="ru-RU"/>
        </w:rPr>
        <w:t xml:space="preserve"> заключение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об оценке регулирующего воздействия 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проекта муниципального нормативного правового акта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16DE4" w:rsidRPr="00137DB0" w:rsidRDefault="00816DE4" w:rsidP="004E3F4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Управление экономики и стратегического планирования Администрации города (далее – уполномоченный орган) в соответствии </w:t>
      </w:r>
      <w:hyperlink r:id="rId8" w:history="1"/>
      <w:r>
        <w:rPr>
          <w:rFonts w:eastAsia="Times New Roman" w:cs="Arial"/>
          <w:szCs w:val="28"/>
          <w:lang w:eastAsia="ru-RU"/>
        </w:rPr>
        <w:t xml:space="preserve"> п</w:t>
      </w:r>
      <w:r w:rsidRPr="00137DB0">
        <w:rPr>
          <w:rFonts w:eastAsia="Times New Roman" w:cs="Arial"/>
          <w:szCs w:val="28"/>
          <w:lang w:eastAsia="ru-RU"/>
        </w:rPr>
        <w:t xml:space="preserve">орядком </w:t>
      </w:r>
      <w:r w:rsidRPr="00137DB0">
        <w:rPr>
          <w:rFonts w:eastAsia="Times New Roman" w:cs="Times New Roman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 в Администрации города</w:t>
      </w:r>
      <w:r w:rsidR="00CE0A17">
        <w:rPr>
          <w:rFonts w:eastAsia="Times New Roman" w:cs="Times New Roman"/>
          <w:szCs w:val="28"/>
          <w:lang w:eastAsia="ru-RU"/>
        </w:rPr>
        <w:t xml:space="preserve"> (далее – Порядок)</w:t>
      </w:r>
      <w:r w:rsidRPr="00137DB0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от </w:t>
      </w:r>
      <w:r w:rsidR="004E3F41">
        <w:rPr>
          <w:rFonts w:eastAsia="Times New Roman" w:cs="Arial"/>
          <w:szCs w:val="28"/>
          <w:lang w:eastAsia="ru-RU"/>
        </w:rPr>
        <w:t>05.09.2017</w:t>
      </w:r>
      <w:r>
        <w:rPr>
          <w:rFonts w:eastAsia="Times New Roman" w:cs="Arial"/>
          <w:szCs w:val="28"/>
          <w:lang w:eastAsia="ru-RU"/>
        </w:rPr>
        <w:t xml:space="preserve"> </w:t>
      </w:r>
      <w:r w:rsidRPr="00137DB0">
        <w:rPr>
          <w:rFonts w:eastAsia="Times New Roman" w:cs="Arial"/>
          <w:szCs w:val="28"/>
          <w:lang w:eastAsia="ru-RU"/>
        </w:rPr>
        <w:t>№</w:t>
      </w:r>
      <w:r>
        <w:rPr>
          <w:rFonts w:eastAsia="Times New Roman" w:cs="Arial"/>
          <w:szCs w:val="28"/>
          <w:lang w:eastAsia="ru-RU"/>
        </w:rPr>
        <w:t xml:space="preserve"> </w:t>
      </w:r>
      <w:r w:rsidR="004E3F41">
        <w:rPr>
          <w:rFonts w:eastAsia="Times New Roman" w:cs="Arial"/>
          <w:szCs w:val="28"/>
          <w:lang w:eastAsia="ru-RU"/>
        </w:rPr>
        <w:t>137</w:t>
      </w:r>
      <w:r w:rsidRPr="00137DB0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рассмотрев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D18E2">
        <w:rPr>
          <w:rFonts w:eastAsia="Times New Roman" w:cs="Times New Roman"/>
          <w:i/>
          <w:szCs w:val="28"/>
          <w:u w:val="single"/>
          <w:lang w:eastAsia="ru-RU"/>
        </w:rPr>
        <w:t>проект</w:t>
      </w:r>
      <w:r w:rsidR="007D18E2" w:rsidRPr="007D18E2"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="00467BA2">
        <w:rPr>
          <w:rFonts w:eastAsia="Times New Roman" w:cs="Times New Roman"/>
          <w:i/>
          <w:szCs w:val="28"/>
          <w:u w:val="single"/>
          <w:lang w:eastAsia="ru-RU"/>
        </w:rPr>
        <w:t>п</w:t>
      </w:r>
      <w:r w:rsidR="00467BA2" w:rsidRPr="00467BA2">
        <w:rPr>
          <w:rFonts w:eastAsia="Calibri" w:cs="Times New Roman"/>
          <w:i/>
          <w:szCs w:val="28"/>
          <w:u w:val="single"/>
        </w:rPr>
        <w:t>остановлени</w:t>
      </w:r>
      <w:r w:rsidR="00467BA2">
        <w:rPr>
          <w:rFonts w:eastAsia="Calibri" w:cs="Times New Roman"/>
          <w:i/>
          <w:szCs w:val="28"/>
          <w:u w:val="single"/>
        </w:rPr>
        <w:t>я</w:t>
      </w:r>
      <w:r w:rsidR="00467BA2" w:rsidRPr="00467BA2">
        <w:rPr>
          <w:rFonts w:eastAsia="Calibri" w:cs="Times New Roman"/>
          <w:i/>
          <w:szCs w:val="28"/>
          <w:u w:val="single"/>
        </w:rPr>
        <w:t xml:space="preserve"> Администрации города «Об утверждении порядка </w:t>
      </w:r>
      <w:r w:rsidR="00F063B0">
        <w:rPr>
          <w:rFonts w:eastAsia="Calibri" w:cs="Times New Roman"/>
          <w:i/>
          <w:szCs w:val="28"/>
          <w:u w:val="single"/>
        </w:rPr>
        <w:t>предоставления субсидий субъектам малого и среднего предпринимательства в целях возмещения затрат</w:t>
      </w:r>
      <w:r w:rsidR="00467BA2" w:rsidRPr="00467BA2">
        <w:rPr>
          <w:rFonts w:eastAsia="Calibri" w:cs="Times New Roman"/>
          <w:i/>
          <w:szCs w:val="28"/>
          <w:u w:val="single"/>
        </w:rPr>
        <w:t>»</w:t>
      </w:r>
      <w:r w:rsidRPr="007D18E2">
        <w:rPr>
          <w:rFonts w:eastAsia="Times New Roman" w:cs="Times New Roman"/>
          <w:i/>
          <w:sz w:val="20"/>
          <w:szCs w:val="20"/>
          <w:u w:val="single"/>
          <w:lang w:eastAsia="ru-RU"/>
        </w:rPr>
        <w:t>,</w:t>
      </w:r>
      <w:r w:rsidR="004E3F41" w:rsidRPr="007D18E2">
        <w:rPr>
          <w:rFonts w:eastAsia="Times New Roman" w:cs="Times New Roman"/>
          <w:i/>
          <w:sz w:val="20"/>
          <w:szCs w:val="20"/>
          <w:u w:val="single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 xml:space="preserve">пояснительную записку к нему, сводный отчет об ОРВ проекта </w:t>
      </w:r>
      <w:r w:rsidRPr="00A37C70">
        <w:rPr>
          <w:rFonts w:eastAsia="Times New Roman" w:cs="Times New Roman"/>
          <w:spacing w:val="-6"/>
          <w:szCs w:val="28"/>
          <w:lang w:eastAsia="ru-RU"/>
        </w:rPr>
        <w:t>нормативного правового акта и свод предложений по результатам публичных консультаций,</w:t>
      </w:r>
      <w:r w:rsidR="004E3F41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подготовленные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467BA2">
        <w:rPr>
          <w:rFonts w:eastAsia="Times New Roman" w:cs="Times New Roman"/>
          <w:i/>
          <w:szCs w:val="28"/>
          <w:lang w:eastAsia="ru-RU"/>
        </w:rPr>
        <w:t xml:space="preserve">отделом </w:t>
      </w:r>
      <w:r w:rsidR="00F063B0">
        <w:rPr>
          <w:rFonts w:eastAsia="Times New Roman" w:cs="Times New Roman"/>
          <w:i/>
          <w:szCs w:val="28"/>
          <w:lang w:eastAsia="ru-RU"/>
        </w:rPr>
        <w:t>развития предпринимательства</w:t>
      </w:r>
      <w:r w:rsidR="00467BA2">
        <w:rPr>
          <w:rFonts w:eastAsia="Times New Roman" w:cs="Times New Roman"/>
          <w:i/>
          <w:szCs w:val="28"/>
          <w:lang w:eastAsia="ru-RU"/>
        </w:rPr>
        <w:t xml:space="preserve"> управления экономики и стратегического планирования</w:t>
      </w:r>
      <w:r w:rsidR="007D18E2" w:rsidRPr="007D18E2">
        <w:rPr>
          <w:rFonts w:eastAsia="Times New Roman" w:cs="Times New Roman"/>
          <w:i/>
          <w:szCs w:val="28"/>
          <w:lang w:eastAsia="ru-RU"/>
        </w:rPr>
        <w:t xml:space="preserve"> Администрация города Сургута</w:t>
      </w:r>
      <w:r w:rsidR="00467BA2">
        <w:rPr>
          <w:rFonts w:eastAsia="Times New Roman" w:cs="Times New Roman"/>
          <w:i/>
          <w:szCs w:val="28"/>
          <w:lang w:eastAsia="ru-RU"/>
        </w:rPr>
        <w:t>,</w:t>
      </w:r>
      <w:r w:rsidR="004E3F41" w:rsidRPr="00596C8B">
        <w:rPr>
          <w:rFonts w:eastAsia="Times New Roman" w:cs="Times New Roman"/>
          <w:i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816DE4" w:rsidRPr="00137DB0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E4" w:rsidRPr="00137DB0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" w:name="Par647"/>
      <w:bookmarkEnd w:id="2"/>
      <w:r w:rsidRPr="00137DB0">
        <w:rPr>
          <w:rFonts w:eastAsia="Times New Roman" w:cs="Times New Roman"/>
          <w:szCs w:val="28"/>
          <w:lang w:eastAsia="ru-RU"/>
        </w:rPr>
        <w:t>Проект муниципального нормативного правового акта направлен разработчиком для подготовки настоящего</w:t>
      </w:r>
      <w:r w:rsidR="00AB0DD8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заключения</w:t>
      </w:r>
      <w:r w:rsidR="00AB0DD8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_</w:t>
      </w:r>
      <w:r w:rsidR="00493F29">
        <w:rPr>
          <w:rFonts w:eastAsia="Times New Roman" w:cs="Times New Roman"/>
          <w:szCs w:val="28"/>
          <w:lang w:eastAsia="ru-RU"/>
        </w:rPr>
        <w:t>____</w:t>
      </w:r>
      <w:r w:rsidR="00B82793" w:rsidRPr="00B82793">
        <w:rPr>
          <w:rFonts w:eastAsia="Times New Roman" w:cs="Times New Roman"/>
          <w:szCs w:val="28"/>
          <w:u w:val="single"/>
          <w:lang w:eastAsia="ru-RU"/>
        </w:rPr>
        <w:t>впервые</w:t>
      </w:r>
      <w:r w:rsidR="00493F29">
        <w:rPr>
          <w:rFonts w:eastAsia="Times New Roman" w:cs="Times New Roman"/>
          <w:szCs w:val="28"/>
          <w:lang w:eastAsia="ru-RU"/>
        </w:rPr>
        <w:t>______</w:t>
      </w:r>
    </w:p>
    <w:p w:rsidR="00816DE4" w:rsidRPr="00A37C70" w:rsidRDefault="00816DE4" w:rsidP="00816DE4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AB0DD8">
        <w:rPr>
          <w:rFonts w:eastAsia="Times New Roman" w:cs="Times New Roman"/>
          <w:sz w:val="20"/>
          <w:szCs w:val="20"/>
          <w:lang w:eastAsia="ru-RU"/>
        </w:rPr>
        <w:t xml:space="preserve">             </w:t>
      </w:r>
      <w:r w:rsidR="00493F29">
        <w:rPr>
          <w:rFonts w:eastAsia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57391">
        <w:rPr>
          <w:rFonts w:eastAsia="Times New Roman" w:cs="Times New Roman"/>
          <w:sz w:val="20"/>
          <w:szCs w:val="20"/>
          <w:lang w:eastAsia="ru-RU"/>
        </w:rPr>
        <w:t xml:space="preserve">                </w:t>
      </w:r>
      <w:r w:rsidRPr="00A37C70">
        <w:rPr>
          <w:rFonts w:eastAsia="Times New Roman" w:cs="Times New Roman"/>
          <w:sz w:val="20"/>
          <w:szCs w:val="20"/>
          <w:lang w:eastAsia="ru-RU"/>
        </w:rPr>
        <w:t>(впервые/повторно)</w:t>
      </w:r>
    </w:p>
    <w:p w:rsidR="00B82793" w:rsidRPr="00A37C70" w:rsidRDefault="00B82793" w:rsidP="00816DE4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063B0" w:rsidRDefault="002A2913" w:rsidP="00467BA2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A6757">
        <w:rPr>
          <w:rFonts w:eastAsia="Times New Roman" w:cs="Times New Roman"/>
          <w:szCs w:val="28"/>
          <w:lang w:eastAsia="ru-RU"/>
        </w:rPr>
        <w:t xml:space="preserve">Проект муниципального правового акта подготовлен </w:t>
      </w:r>
      <w:r w:rsidR="00185BB2">
        <w:rPr>
          <w:rFonts w:eastAsia="Times New Roman" w:cs="Times New Roman"/>
          <w:szCs w:val="28"/>
          <w:lang w:eastAsia="ru-RU"/>
        </w:rPr>
        <w:t>в</w:t>
      </w:r>
      <w:r w:rsidR="007D18E2" w:rsidRPr="007419DC">
        <w:rPr>
          <w:rFonts w:eastAsia="Times New Roman" w:cs="Times New Roman"/>
          <w:szCs w:val="28"/>
          <w:lang w:eastAsia="ru-RU"/>
        </w:rPr>
        <w:t xml:space="preserve"> соответствии</w:t>
      </w:r>
      <w:r w:rsidR="00467BA2">
        <w:rPr>
          <w:rFonts w:eastAsia="Times New Roman" w:cs="Times New Roman"/>
          <w:szCs w:val="28"/>
          <w:lang w:eastAsia="ru-RU"/>
        </w:rPr>
        <w:t xml:space="preserve"> с</w:t>
      </w:r>
      <w:r w:rsidR="00F063B0">
        <w:rPr>
          <w:rFonts w:eastAsia="Times New Roman" w:cs="Times New Roman"/>
          <w:szCs w:val="28"/>
          <w:lang w:eastAsia="ru-RU"/>
        </w:rPr>
        <w:t>:</w:t>
      </w:r>
    </w:p>
    <w:p w:rsidR="00F063B0" w:rsidRPr="004B1C52" w:rsidRDefault="00F063B0" w:rsidP="00F06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4B1C52">
        <w:rPr>
          <w:rFonts w:eastAsia="Times New Roman"/>
          <w:color w:val="000000"/>
          <w:szCs w:val="28"/>
          <w:lang w:eastAsia="ru-RU"/>
        </w:rPr>
        <w:t>- Федеральны</w:t>
      </w:r>
      <w:r>
        <w:rPr>
          <w:rFonts w:eastAsia="Times New Roman"/>
          <w:color w:val="000000"/>
          <w:szCs w:val="28"/>
          <w:lang w:eastAsia="ru-RU"/>
        </w:rPr>
        <w:t>м</w:t>
      </w:r>
      <w:r w:rsidRPr="004B1C52">
        <w:rPr>
          <w:rFonts w:eastAsia="Times New Roman"/>
          <w:color w:val="000000"/>
          <w:szCs w:val="28"/>
          <w:lang w:eastAsia="ru-RU"/>
        </w:rPr>
        <w:t xml:space="preserve"> закон</w:t>
      </w:r>
      <w:r>
        <w:rPr>
          <w:rFonts w:eastAsia="Times New Roman"/>
          <w:color w:val="000000"/>
          <w:szCs w:val="28"/>
          <w:lang w:eastAsia="ru-RU"/>
        </w:rPr>
        <w:t>ом</w:t>
      </w:r>
      <w:r w:rsidRPr="004B1C52">
        <w:rPr>
          <w:rFonts w:eastAsia="Times New Roman"/>
          <w:color w:val="000000"/>
          <w:szCs w:val="28"/>
          <w:lang w:eastAsia="ru-RU"/>
        </w:rPr>
        <w:t xml:space="preserve"> от 24.07.2007 года № 209-ФЗ «О развитии малого </w:t>
      </w:r>
      <w:r>
        <w:rPr>
          <w:rFonts w:eastAsia="Times New Roman"/>
          <w:color w:val="000000"/>
          <w:szCs w:val="28"/>
          <w:lang w:eastAsia="ru-RU"/>
        </w:rPr>
        <w:t xml:space="preserve">                  </w:t>
      </w:r>
      <w:r w:rsidRPr="004B1C52">
        <w:rPr>
          <w:rFonts w:eastAsia="Times New Roman"/>
          <w:color w:val="000000"/>
          <w:szCs w:val="28"/>
          <w:lang w:eastAsia="ru-RU"/>
        </w:rPr>
        <w:t xml:space="preserve">и среднего предпринимательства в Российской Федерации»; </w:t>
      </w:r>
    </w:p>
    <w:p w:rsidR="00F063B0" w:rsidRPr="004B1C52" w:rsidRDefault="00F063B0" w:rsidP="00F063B0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  <w:shd w:val="clear" w:color="auto" w:fill="FFFFFF"/>
        </w:rPr>
      </w:pPr>
      <w:r w:rsidRPr="004B1C52">
        <w:rPr>
          <w:szCs w:val="28"/>
          <w:shd w:val="clear" w:color="auto" w:fill="FFFFFF"/>
        </w:rPr>
        <w:t xml:space="preserve">- </w:t>
      </w:r>
      <w:r>
        <w:rPr>
          <w:szCs w:val="28"/>
          <w:shd w:val="clear" w:color="auto" w:fill="FFFFFF"/>
        </w:rPr>
        <w:t>п</w:t>
      </w:r>
      <w:r w:rsidRPr="004B1C52">
        <w:rPr>
          <w:szCs w:val="28"/>
          <w:shd w:val="clear" w:color="auto" w:fill="FFFFFF"/>
        </w:rPr>
        <w:t>остановление</w:t>
      </w:r>
      <w:r>
        <w:rPr>
          <w:szCs w:val="28"/>
          <w:shd w:val="clear" w:color="auto" w:fill="FFFFFF"/>
        </w:rPr>
        <w:t>м</w:t>
      </w:r>
      <w:r w:rsidRPr="004B1C52">
        <w:rPr>
          <w:szCs w:val="28"/>
          <w:shd w:val="clear" w:color="auto" w:fill="FFFFFF"/>
        </w:rPr>
        <w:t xml:space="preserve"> Правительства Ханты-Мансийского автономного округа – Югры от 09.10.2013 № 419-п</w:t>
      </w:r>
      <w:r w:rsidRPr="004B1C52">
        <w:rPr>
          <w:rFonts w:eastAsia="Times New Roman"/>
          <w:szCs w:val="28"/>
          <w:lang w:eastAsia="ru-RU"/>
        </w:rPr>
        <w:t xml:space="preserve"> «О государственной программе </w:t>
      </w:r>
      <w:r w:rsidRPr="004B1C52">
        <w:rPr>
          <w:szCs w:val="28"/>
          <w:shd w:val="clear" w:color="auto" w:fill="FFFFFF"/>
        </w:rPr>
        <w:t>Ханты-Мансийс</w:t>
      </w:r>
      <w:r>
        <w:rPr>
          <w:szCs w:val="28"/>
          <w:shd w:val="clear" w:color="auto" w:fill="FFFFFF"/>
        </w:rPr>
        <w:t>кого автономного округа - Югры «</w:t>
      </w:r>
      <w:r w:rsidRPr="004B1C52">
        <w:rPr>
          <w:szCs w:val="28"/>
          <w:shd w:val="clear" w:color="auto" w:fill="FFFFFF"/>
        </w:rPr>
        <w:t>Социально-экономическое развитие и повышение инвестиционной привлекательности Ханты-Мансийского автономного округа - Югры в 2018 - 2025 годах и на период до 2030 года</w:t>
      </w:r>
      <w:r>
        <w:rPr>
          <w:szCs w:val="28"/>
          <w:shd w:val="clear" w:color="auto" w:fill="FFFFFF"/>
        </w:rPr>
        <w:t>»</w:t>
      </w:r>
      <w:r w:rsidRPr="004B1C52">
        <w:rPr>
          <w:szCs w:val="28"/>
          <w:shd w:val="clear" w:color="auto" w:fill="FFFFFF"/>
        </w:rPr>
        <w:t>;</w:t>
      </w:r>
    </w:p>
    <w:p w:rsidR="00F063B0" w:rsidRPr="004B1C52" w:rsidRDefault="00F063B0" w:rsidP="00F06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4B1C52">
        <w:rPr>
          <w:szCs w:val="28"/>
          <w:shd w:val="clear" w:color="auto" w:fill="FFFFFF"/>
        </w:rPr>
        <w:t xml:space="preserve">- </w:t>
      </w:r>
      <w:r>
        <w:rPr>
          <w:szCs w:val="28"/>
          <w:shd w:val="clear" w:color="auto" w:fill="FFFFFF"/>
        </w:rPr>
        <w:t>п</w:t>
      </w:r>
      <w:r w:rsidRPr="004B1C52">
        <w:rPr>
          <w:rFonts w:eastAsia="Times New Roman"/>
          <w:szCs w:val="28"/>
          <w:lang w:eastAsia="ru-RU"/>
        </w:rPr>
        <w:t>остановление</w:t>
      </w:r>
      <w:r>
        <w:rPr>
          <w:rFonts w:eastAsia="Times New Roman"/>
          <w:szCs w:val="28"/>
          <w:lang w:eastAsia="ru-RU"/>
        </w:rPr>
        <w:t>м</w:t>
      </w:r>
      <w:r w:rsidRPr="004B1C52">
        <w:rPr>
          <w:rFonts w:eastAsia="Times New Roman"/>
          <w:szCs w:val="28"/>
          <w:lang w:eastAsia="ru-RU"/>
        </w:rPr>
        <w:t xml:space="preserve"> Администрации города от 15.12.2015 № 8741 </w:t>
      </w:r>
      <w:r>
        <w:rPr>
          <w:rFonts w:eastAsia="Times New Roman"/>
          <w:szCs w:val="28"/>
          <w:lang w:eastAsia="ru-RU"/>
        </w:rPr>
        <w:t xml:space="preserve">                                       </w:t>
      </w:r>
      <w:proofErr w:type="gramStart"/>
      <w:r>
        <w:rPr>
          <w:rFonts w:eastAsia="Times New Roman"/>
          <w:szCs w:val="28"/>
          <w:lang w:eastAsia="ru-RU"/>
        </w:rPr>
        <w:t xml:space="preserve">   </w:t>
      </w:r>
      <w:r w:rsidRPr="004B1C52">
        <w:rPr>
          <w:rFonts w:eastAsia="Times New Roman"/>
          <w:szCs w:val="28"/>
          <w:lang w:eastAsia="ru-RU"/>
        </w:rPr>
        <w:t>«</w:t>
      </w:r>
      <w:proofErr w:type="gramEnd"/>
      <w:r w:rsidRPr="004B1C52">
        <w:rPr>
          <w:rFonts w:eastAsia="Times New Roman"/>
          <w:szCs w:val="28"/>
          <w:lang w:eastAsia="ru-RU"/>
        </w:rPr>
        <w:t>Об утверждении муниципальной программы «Развитие малого и среднего предпринимательства в городе Сургуте на 2015-2030 годы»;</w:t>
      </w:r>
    </w:p>
    <w:p w:rsidR="00F063B0" w:rsidRPr="004B1C52" w:rsidRDefault="00F063B0" w:rsidP="00F063B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4B1C52"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  <w:lang w:eastAsia="ru-RU"/>
        </w:rPr>
        <w:t>п</w:t>
      </w:r>
      <w:r w:rsidRPr="004B1C52">
        <w:rPr>
          <w:rFonts w:eastAsia="Times New Roman"/>
          <w:szCs w:val="28"/>
          <w:shd w:val="clear" w:color="auto" w:fill="FFFFFF"/>
        </w:rPr>
        <w:t xml:space="preserve">риказ Департамента экономического развития Ханты-Мансийского автономного округа - Югры от 22.02.2018 № 43 «Об утверждении методических рекомендаций по реализации мероприятий муниципальных программ (подпрограмм) развития малого и среднего предпринимательства, </w:t>
      </w:r>
      <w:proofErr w:type="spellStart"/>
      <w:r w:rsidRPr="004B1C52">
        <w:rPr>
          <w:rFonts w:eastAsia="Times New Roman"/>
          <w:szCs w:val="28"/>
          <w:shd w:val="clear" w:color="auto" w:fill="FFFFFF"/>
        </w:rPr>
        <w:t>софинансируемых</w:t>
      </w:r>
      <w:proofErr w:type="spellEnd"/>
      <w:r w:rsidRPr="004B1C52">
        <w:rPr>
          <w:rFonts w:eastAsia="Times New Roman"/>
          <w:szCs w:val="28"/>
          <w:shd w:val="clear" w:color="auto" w:fill="FFFFFF"/>
        </w:rPr>
        <w:t xml:space="preserve"> из средств бюджета Ханты-Мансийского автономного округа - Югры»</w:t>
      </w:r>
      <w:r w:rsidRPr="004B1C52">
        <w:rPr>
          <w:rFonts w:eastAsia="Times New Roman"/>
          <w:szCs w:val="28"/>
          <w:lang w:eastAsia="ru-RU"/>
        </w:rPr>
        <w:t>.</w:t>
      </w:r>
    </w:p>
    <w:p w:rsidR="002A2913" w:rsidRPr="00596C8B" w:rsidRDefault="002A2913" w:rsidP="00BA6757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F0172C" w:rsidRPr="00F839BC" w:rsidRDefault="00F0172C" w:rsidP="00F0172C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F839BC">
        <w:rPr>
          <w:szCs w:val="28"/>
          <w:lang w:eastAsia="ru-RU"/>
        </w:rPr>
        <w:t xml:space="preserve">Развитие и поддержка малого и среднего предпринимательства является многопрофильной задачей, в решении которой принимают участие органы местного самоуправления, организации инфраструктуры поддержки субъектов малого и среднего предпринимательства, юридические лица и другие заинтересованные стороны. А также политика в данной области регулируется на федеральной и региональном уровнях. </w:t>
      </w:r>
    </w:p>
    <w:p w:rsidR="00F0172C" w:rsidRDefault="00F0172C" w:rsidP="00F0172C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F839BC">
        <w:rPr>
          <w:szCs w:val="28"/>
          <w:lang w:eastAsia="ru-RU"/>
        </w:rPr>
        <w:t xml:space="preserve">Постоянная актуализация норм поддержки субъектов малого и среднего предпринимательства, учитывающая федеральные и региональные тенденции, но основывающаяся на территориальных особенностях, создаст эффективную </w:t>
      </w:r>
      <w:r w:rsidRPr="00F839BC">
        <w:rPr>
          <w:szCs w:val="28"/>
          <w:lang w:eastAsia="ru-RU"/>
        </w:rPr>
        <w:lastRenderedPageBreak/>
        <w:t xml:space="preserve">основу для развития сектора малого и среднего </w:t>
      </w:r>
      <w:proofErr w:type="gramStart"/>
      <w:r w:rsidRPr="00F839BC">
        <w:rPr>
          <w:szCs w:val="28"/>
          <w:lang w:eastAsia="ru-RU"/>
        </w:rPr>
        <w:t xml:space="preserve">предпринимательства, </w:t>
      </w:r>
      <w:r w:rsidR="001F59BD">
        <w:rPr>
          <w:szCs w:val="28"/>
          <w:lang w:eastAsia="ru-RU"/>
        </w:rPr>
        <w:t xml:space="preserve">  </w:t>
      </w:r>
      <w:proofErr w:type="gramEnd"/>
      <w:r w:rsidR="001F59BD">
        <w:rPr>
          <w:szCs w:val="28"/>
          <w:lang w:eastAsia="ru-RU"/>
        </w:rPr>
        <w:t xml:space="preserve">                                    </w:t>
      </w:r>
      <w:r w:rsidRPr="00F839BC">
        <w:rPr>
          <w:szCs w:val="28"/>
          <w:lang w:eastAsia="ru-RU"/>
        </w:rPr>
        <w:t>и, как следствие, для социально-экономического развития города.</w:t>
      </w:r>
    </w:p>
    <w:p w:rsidR="00D10399" w:rsidRPr="00D10399" w:rsidRDefault="001F59BD" w:rsidP="00D10399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  <w:r w:rsidRPr="001F59BD">
        <w:rPr>
          <w:szCs w:val="28"/>
          <w:lang w:eastAsia="ru-RU"/>
        </w:rPr>
        <w:t xml:space="preserve">Целью правового регулирования является создание условий для развития (поддержки) субъектов малого и среднего предпринимательства в городе Сургуте в рамках реализации мероприятий муниципальной программы «Развитие малого и среднего предпринимательства в городе Сургуте </w:t>
      </w:r>
      <w:r>
        <w:rPr>
          <w:szCs w:val="28"/>
          <w:lang w:eastAsia="ru-RU"/>
        </w:rPr>
        <w:t xml:space="preserve">                                       </w:t>
      </w:r>
      <w:r w:rsidRPr="001F59BD">
        <w:rPr>
          <w:szCs w:val="28"/>
          <w:lang w:eastAsia="ru-RU"/>
        </w:rPr>
        <w:t>на 2015-2030 годы»</w:t>
      </w:r>
      <w:r w:rsidR="00D10399">
        <w:rPr>
          <w:szCs w:val="28"/>
          <w:lang w:eastAsia="ru-RU"/>
        </w:rPr>
        <w:t xml:space="preserve">, по </w:t>
      </w:r>
      <w:r w:rsidR="00D10399" w:rsidRPr="00D10399">
        <w:rPr>
          <w:szCs w:val="28"/>
          <w:lang w:eastAsia="ru-RU"/>
        </w:rPr>
        <w:t>следующим направлениям:</w:t>
      </w:r>
    </w:p>
    <w:p w:rsidR="00D10399" w:rsidRPr="00D10399" w:rsidRDefault="00D10399" w:rsidP="00934B2D">
      <w:pPr>
        <w:autoSpaceDE w:val="0"/>
        <w:autoSpaceDN w:val="0"/>
        <w:ind w:firstLine="567"/>
        <w:rPr>
          <w:szCs w:val="28"/>
          <w:lang w:eastAsia="ru-RU"/>
        </w:rPr>
      </w:pPr>
      <w:r w:rsidRPr="00D10399">
        <w:rPr>
          <w:szCs w:val="28"/>
          <w:lang w:eastAsia="ru-RU"/>
        </w:rPr>
        <w:t>- субсидии субъектам малого и среднего предпринимательства, осуществляющим социально-значимые виды деятельности;</w:t>
      </w:r>
    </w:p>
    <w:p w:rsidR="00D10399" w:rsidRPr="00D10399" w:rsidRDefault="00D10399" w:rsidP="00934B2D">
      <w:pPr>
        <w:autoSpaceDE w:val="0"/>
        <w:autoSpaceDN w:val="0"/>
        <w:ind w:firstLine="567"/>
        <w:rPr>
          <w:szCs w:val="28"/>
          <w:lang w:eastAsia="ru-RU"/>
        </w:rPr>
      </w:pPr>
      <w:r w:rsidRPr="00D10399">
        <w:rPr>
          <w:szCs w:val="28"/>
          <w:lang w:eastAsia="ru-RU"/>
        </w:rPr>
        <w:t>- субсидии субъектам малого и среднего предпринимательства, осуществляющим деятельность в социальной сфере;</w:t>
      </w:r>
    </w:p>
    <w:p w:rsidR="00D10399" w:rsidRPr="00D10399" w:rsidRDefault="00D10399" w:rsidP="00934B2D">
      <w:pPr>
        <w:autoSpaceDE w:val="0"/>
        <w:autoSpaceDN w:val="0"/>
        <w:ind w:firstLine="567"/>
        <w:rPr>
          <w:szCs w:val="28"/>
          <w:lang w:eastAsia="ru-RU"/>
        </w:rPr>
      </w:pPr>
      <w:r w:rsidRPr="00D10399">
        <w:rPr>
          <w:szCs w:val="28"/>
          <w:lang w:eastAsia="ru-RU"/>
        </w:rPr>
        <w:t xml:space="preserve">- субсидии на создание </w:t>
      </w:r>
      <w:proofErr w:type="spellStart"/>
      <w:r w:rsidRPr="00D10399">
        <w:rPr>
          <w:szCs w:val="28"/>
          <w:lang w:eastAsia="ru-RU"/>
        </w:rPr>
        <w:t>коворкинг</w:t>
      </w:r>
      <w:proofErr w:type="spellEnd"/>
      <w:r w:rsidRPr="00D10399">
        <w:rPr>
          <w:szCs w:val="28"/>
          <w:lang w:eastAsia="ru-RU"/>
        </w:rPr>
        <w:t>-центров в виде возмещения затрат на оборудование рабочих мест для субъектов малого и среднего предпринимательства и помещений для проведения совещаний (конференций):</w:t>
      </w:r>
    </w:p>
    <w:p w:rsidR="00D10399" w:rsidRPr="00D10399" w:rsidRDefault="00D10399" w:rsidP="00934B2D">
      <w:pPr>
        <w:autoSpaceDE w:val="0"/>
        <w:autoSpaceDN w:val="0"/>
        <w:ind w:firstLine="567"/>
        <w:rPr>
          <w:szCs w:val="28"/>
          <w:lang w:eastAsia="ru-RU"/>
        </w:rPr>
      </w:pPr>
      <w:r w:rsidRPr="00D10399">
        <w:rPr>
          <w:szCs w:val="28"/>
          <w:lang w:eastAsia="ru-RU"/>
        </w:rPr>
        <w:t>- субсидии инновационным компаниям, деятельность которых заключается в практическом применении (внедрении) результатов интеллектуальной деятельности на территории муниципального образования автономного округа, в целях возмещения затрат.</w:t>
      </w:r>
    </w:p>
    <w:p w:rsidR="00D10399" w:rsidRPr="00934B2D" w:rsidRDefault="00D10399" w:rsidP="00D10399">
      <w:pPr>
        <w:ind w:firstLine="567"/>
        <w:jc w:val="both"/>
        <w:rPr>
          <w:rFonts w:eastAsia="Times New Roman"/>
          <w:szCs w:val="28"/>
          <w:lang w:eastAsia="ru-RU"/>
        </w:rPr>
      </w:pPr>
      <w:r w:rsidRPr="00934B2D">
        <w:rPr>
          <w:rFonts w:eastAsia="Times New Roman"/>
          <w:szCs w:val="28"/>
          <w:lang w:eastAsia="ru-RU"/>
        </w:rPr>
        <w:t>Данные направления поддержки особенно востребованы субъектами малого и среднего предпринимательства – ежегодно заявляются на предоставление поддержки не менее 130 предпринимателей.</w:t>
      </w:r>
    </w:p>
    <w:p w:rsidR="005847BA" w:rsidRPr="00934B2D" w:rsidRDefault="00FD4437" w:rsidP="00D10399">
      <w:pPr>
        <w:ind w:firstLine="567"/>
        <w:jc w:val="both"/>
        <w:rPr>
          <w:rFonts w:eastAsia="Times New Roman"/>
          <w:szCs w:val="28"/>
          <w:lang w:eastAsia="ru-RU"/>
        </w:rPr>
      </w:pPr>
      <w:r w:rsidRPr="00934B2D">
        <w:rPr>
          <w:rFonts w:eastAsia="Times New Roman"/>
          <w:szCs w:val="28"/>
          <w:lang w:eastAsia="ru-RU"/>
        </w:rPr>
        <w:t>Альтернативны</w:t>
      </w:r>
      <w:r w:rsidR="00526023" w:rsidRPr="00934B2D">
        <w:rPr>
          <w:rFonts w:eastAsia="Times New Roman"/>
          <w:szCs w:val="28"/>
          <w:lang w:eastAsia="ru-RU"/>
        </w:rPr>
        <w:t>м</w:t>
      </w:r>
      <w:r w:rsidRPr="00934B2D">
        <w:rPr>
          <w:rFonts w:eastAsia="Times New Roman"/>
          <w:szCs w:val="28"/>
          <w:lang w:eastAsia="ru-RU"/>
        </w:rPr>
        <w:t xml:space="preserve"> вариант</w:t>
      </w:r>
      <w:r w:rsidR="00526023" w:rsidRPr="00934B2D">
        <w:rPr>
          <w:rFonts w:eastAsia="Times New Roman"/>
          <w:szCs w:val="28"/>
          <w:lang w:eastAsia="ru-RU"/>
        </w:rPr>
        <w:t>ом</w:t>
      </w:r>
      <w:r w:rsidRPr="00934B2D">
        <w:rPr>
          <w:rFonts w:eastAsia="Times New Roman"/>
          <w:szCs w:val="28"/>
          <w:lang w:eastAsia="ru-RU"/>
        </w:rPr>
        <w:t xml:space="preserve"> правового регулирования</w:t>
      </w:r>
      <w:r w:rsidR="006E0BF6" w:rsidRPr="00934B2D">
        <w:rPr>
          <w:rFonts w:eastAsia="Times New Roman"/>
          <w:szCs w:val="28"/>
          <w:lang w:eastAsia="ru-RU"/>
        </w:rPr>
        <w:t>,</w:t>
      </w:r>
      <w:r w:rsidRPr="00934B2D">
        <w:rPr>
          <w:rFonts w:eastAsia="Times New Roman"/>
          <w:szCs w:val="28"/>
          <w:lang w:eastAsia="ru-RU"/>
        </w:rPr>
        <w:t xml:space="preserve"> </w:t>
      </w:r>
      <w:r w:rsidR="00526023" w:rsidRPr="00934B2D">
        <w:rPr>
          <w:rFonts w:eastAsia="Times New Roman"/>
          <w:szCs w:val="28"/>
          <w:lang w:eastAsia="ru-RU"/>
        </w:rPr>
        <w:t xml:space="preserve">не противоречащим действующему законодательству, является </w:t>
      </w:r>
      <w:r w:rsidR="00934B2D" w:rsidRPr="00934B2D">
        <w:rPr>
          <w:rFonts w:eastAsia="Times New Roman"/>
          <w:szCs w:val="28"/>
          <w:lang w:eastAsia="ru-RU"/>
        </w:rPr>
        <w:t xml:space="preserve">представление </w:t>
      </w:r>
      <w:r w:rsidR="00934B2D" w:rsidRPr="00934B2D">
        <w:rPr>
          <w:rFonts w:eastAsia="Times New Roman"/>
          <w:szCs w:val="28"/>
          <w:lang w:eastAsia="ru-RU"/>
        </w:rPr>
        <w:t>любых дополнительных направлений финансовой поддержки</w:t>
      </w:r>
      <w:r w:rsidR="005847BA" w:rsidRPr="00934B2D">
        <w:rPr>
          <w:rFonts w:eastAsia="Times New Roman"/>
          <w:szCs w:val="28"/>
          <w:lang w:eastAsia="ru-RU"/>
        </w:rPr>
        <w:t>.</w:t>
      </w:r>
    </w:p>
    <w:p w:rsidR="00D10399" w:rsidRPr="00934B2D" w:rsidRDefault="00934B2D" w:rsidP="00934B2D">
      <w:pPr>
        <w:ind w:firstLine="567"/>
        <w:jc w:val="both"/>
        <w:rPr>
          <w:rFonts w:eastAsia="Times New Roman"/>
          <w:szCs w:val="28"/>
          <w:lang w:eastAsia="ru-RU"/>
        </w:rPr>
      </w:pPr>
      <w:r w:rsidRPr="00934B2D">
        <w:rPr>
          <w:rFonts w:eastAsia="Times New Roman"/>
          <w:szCs w:val="28"/>
          <w:lang w:eastAsia="ru-RU"/>
        </w:rPr>
        <w:tab/>
      </w:r>
      <w:r w:rsidR="00D10399" w:rsidRPr="00934B2D">
        <w:rPr>
          <w:rFonts w:eastAsia="Times New Roman"/>
          <w:szCs w:val="28"/>
          <w:lang w:eastAsia="ru-RU"/>
        </w:rPr>
        <w:t xml:space="preserve">Средства окружного и местного бюджета на предоставления финансовой поддержки субъектам малого и среднего предпринимательства утверждаются решением Думы города «О бюджете городского округа город Сургут на 2018 год и плановый период 2019-2020 годов», в связи с чем включение любых дополнительных направлений финансовой поддержки повлечет необходимость </w:t>
      </w:r>
      <w:r w:rsidRPr="00934B2D">
        <w:rPr>
          <w:rFonts w:eastAsia="Times New Roman"/>
          <w:szCs w:val="28"/>
          <w:lang w:eastAsia="ru-RU"/>
        </w:rPr>
        <w:t>пере</w:t>
      </w:r>
      <w:r w:rsidR="00D10399" w:rsidRPr="00934B2D">
        <w:rPr>
          <w:rFonts w:eastAsia="Times New Roman"/>
          <w:szCs w:val="28"/>
          <w:lang w:eastAsia="ru-RU"/>
        </w:rPr>
        <w:t xml:space="preserve">распределения бюджетных средств, а значит уменьшения сумм по наиболее востребованным направлениям. </w:t>
      </w:r>
    </w:p>
    <w:p w:rsidR="00934B2D" w:rsidRPr="00934B2D" w:rsidRDefault="00934B2D" w:rsidP="00934B2D">
      <w:pPr>
        <w:ind w:firstLine="567"/>
        <w:jc w:val="both"/>
        <w:rPr>
          <w:rFonts w:eastAsia="Times New Roman"/>
          <w:szCs w:val="28"/>
          <w:lang w:eastAsia="ru-RU"/>
        </w:rPr>
      </w:pPr>
      <w:r w:rsidRPr="00934B2D">
        <w:rPr>
          <w:rFonts w:eastAsia="Times New Roman"/>
          <w:szCs w:val="28"/>
          <w:lang w:eastAsia="ru-RU"/>
        </w:rPr>
        <w:t>Представленный вариант правового регулир</w:t>
      </w:r>
      <w:r>
        <w:rPr>
          <w:rFonts w:eastAsia="Times New Roman"/>
          <w:szCs w:val="28"/>
          <w:lang w:eastAsia="ru-RU"/>
        </w:rPr>
        <w:t>ования является более эффективным</w:t>
      </w:r>
      <w:r w:rsidRPr="00934B2D">
        <w:rPr>
          <w:rFonts w:eastAsia="Times New Roman"/>
          <w:szCs w:val="28"/>
          <w:lang w:eastAsia="ru-RU"/>
        </w:rPr>
        <w:t xml:space="preserve">, поскольку </w:t>
      </w:r>
      <w:r w:rsidRPr="00934B2D">
        <w:rPr>
          <w:rFonts w:eastAsia="Times New Roman"/>
          <w:szCs w:val="28"/>
          <w:lang w:eastAsia="ru-RU"/>
        </w:rPr>
        <w:t>включение компенсации иных расходов субъектов малого и среднего предпринимательства, например, таких как аренда субъектам малого и среднего предпринимательства, осуществляющим социально-значимые виды деятельности, компенсация затрат на консалтинговые услуги является нецелесообразной, поскольку компенсация по указанным направлениям позволит компенсировать субъектам затраты, которые являются частью постоянных расходов предпринимателя и в полной мере учитываются при формировании себестоимости товаров (работ, услуг).</w:t>
      </w:r>
    </w:p>
    <w:p w:rsidR="005B3A61" w:rsidRDefault="005B3A61" w:rsidP="003451B1">
      <w:pPr>
        <w:ind w:firstLine="567"/>
        <w:jc w:val="both"/>
        <w:rPr>
          <w:rFonts w:cs="Times New Roman"/>
          <w:szCs w:val="28"/>
        </w:rPr>
      </w:pPr>
    </w:p>
    <w:p w:rsidR="005B3A61" w:rsidRPr="001F59BD" w:rsidRDefault="00353918" w:rsidP="003451B1">
      <w:pPr>
        <w:ind w:firstLine="567"/>
        <w:jc w:val="both"/>
        <w:rPr>
          <w:rFonts w:cs="Times New Roman"/>
          <w:szCs w:val="28"/>
        </w:rPr>
      </w:pPr>
      <w:r w:rsidRPr="000042C9">
        <w:rPr>
          <w:rFonts w:cs="Times New Roman"/>
          <w:szCs w:val="28"/>
        </w:rPr>
        <w:t xml:space="preserve">Исходя из представленных сведений в отчете об ОРВ, </w:t>
      </w:r>
      <w:r w:rsidR="00FD4437" w:rsidRPr="000042C9">
        <w:rPr>
          <w:rFonts w:cs="Times New Roman"/>
          <w:szCs w:val="28"/>
        </w:rPr>
        <w:t>потенциальными адресатами правового регулирования являются</w:t>
      </w:r>
      <w:r w:rsidR="001F59BD" w:rsidRPr="000042C9">
        <w:rPr>
          <w:rFonts w:cs="Times New Roman"/>
          <w:szCs w:val="28"/>
        </w:rPr>
        <w:t xml:space="preserve"> субъекты малого и среднего предпринимательства – хозяйствующие субъекты (юридические лица </w:t>
      </w:r>
      <w:r w:rsidR="009205C0">
        <w:rPr>
          <w:rFonts w:cs="Times New Roman"/>
          <w:szCs w:val="28"/>
        </w:rPr>
        <w:t xml:space="preserve">                               </w:t>
      </w:r>
      <w:r w:rsidR="001F59BD" w:rsidRPr="000042C9">
        <w:rPr>
          <w:rFonts w:cs="Times New Roman"/>
          <w:szCs w:val="28"/>
        </w:rPr>
        <w:t xml:space="preserve">или индивидуальные предприниматели), зарегистрированные и (или) состоящие на налоговом учете и осуществляющие свою деятельность на территории города Сургута, являющиеся субъектами малого и среднего предпринимательства </w:t>
      </w:r>
      <w:r w:rsidR="009205C0">
        <w:rPr>
          <w:rFonts w:cs="Times New Roman"/>
          <w:szCs w:val="28"/>
        </w:rPr>
        <w:t xml:space="preserve">                         </w:t>
      </w:r>
      <w:r w:rsidR="001F59BD" w:rsidRPr="000042C9">
        <w:rPr>
          <w:rFonts w:cs="Times New Roman"/>
          <w:szCs w:val="28"/>
        </w:rPr>
        <w:lastRenderedPageBreak/>
        <w:t xml:space="preserve">в соответствии с Федеральным законом от 24 июля 2007 года № 209-ФЗ </w:t>
      </w:r>
      <w:r w:rsidR="009205C0">
        <w:rPr>
          <w:rFonts w:cs="Times New Roman"/>
          <w:szCs w:val="28"/>
        </w:rPr>
        <w:t xml:space="preserve">                              </w:t>
      </w:r>
      <w:r w:rsidR="001F59BD" w:rsidRPr="000042C9">
        <w:rPr>
          <w:rFonts w:cs="Times New Roman"/>
          <w:szCs w:val="28"/>
        </w:rPr>
        <w:t>«О развитии малого и среднего предпринимательства в Российской Федерации»</w:t>
      </w:r>
      <w:r w:rsidR="00FD4437" w:rsidRPr="000042C9">
        <w:rPr>
          <w:rFonts w:cs="Times New Roman"/>
          <w:szCs w:val="28"/>
        </w:rPr>
        <w:t>.</w:t>
      </w:r>
      <w:r w:rsidR="00FD4437" w:rsidRPr="001F59BD">
        <w:rPr>
          <w:rFonts w:cs="Times New Roman"/>
          <w:szCs w:val="28"/>
        </w:rPr>
        <w:t xml:space="preserve"> </w:t>
      </w:r>
    </w:p>
    <w:p w:rsidR="001F59BD" w:rsidRDefault="001F59BD" w:rsidP="00185BB2">
      <w:pPr>
        <w:ind w:firstLine="567"/>
        <w:jc w:val="both"/>
        <w:rPr>
          <w:rFonts w:eastAsia="Calibri" w:cs="Times New Roman"/>
          <w:szCs w:val="28"/>
        </w:rPr>
      </w:pPr>
    </w:p>
    <w:p w:rsidR="001F59BD" w:rsidRDefault="00934B2D" w:rsidP="001F59BD">
      <w:pPr>
        <w:autoSpaceDE w:val="0"/>
        <w:autoSpaceDN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>отенциальными адресатами предлагаемого правового регулирования</w:t>
      </w:r>
      <w:r>
        <w:rPr>
          <w:rFonts w:eastAsia="Calibri" w:cs="Times New Roman"/>
          <w:szCs w:val="28"/>
        </w:rPr>
        <w:t xml:space="preserve"> </w:t>
      </w:r>
      <w:bookmarkStart w:id="3" w:name="_GoBack"/>
      <w:r w:rsidRPr="00633E20">
        <w:rPr>
          <w:rFonts w:eastAsia="Calibri" w:cs="Times New Roman"/>
          <w:szCs w:val="28"/>
        </w:rPr>
        <w:t>являются</w:t>
      </w:r>
      <w:r w:rsidR="00185BB2" w:rsidRPr="00633E20">
        <w:rPr>
          <w:rFonts w:eastAsia="Calibri" w:cs="Times New Roman"/>
          <w:szCs w:val="28"/>
        </w:rPr>
        <w:t xml:space="preserve"> </w:t>
      </w:r>
      <w:r w:rsidR="001F59BD" w:rsidRPr="00633E20">
        <w:rPr>
          <w:rFonts w:eastAsia="Calibri" w:cs="Times New Roman"/>
          <w:szCs w:val="28"/>
        </w:rPr>
        <w:t>22,</w:t>
      </w:r>
      <w:r w:rsidRPr="00633E20">
        <w:rPr>
          <w:rFonts w:eastAsia="Calibri" w:cs="Times New Roman"/>
          <w:szCs w:val="28"/>
        </w:rPr>
        <w:t>3</w:t>
      </w:r>
      <w:r w:rsidR="001F59BD" w:rsidRPr="00633E20">
        <w:rPr>
          <w:rFonts w:eastAsia="Calibri" w:cs="Times New Roman"/>
          <w:szCs w:val="28"/>
        </w:rPr>
        <w:t xml:space="preserve"> тысячи </w:t>
      </w:r>
      <w:r w:rsidR="002240D5" w:rsidRPr="00633E20">
        <w:rPr>
          <w:rFonts w:eastAsia="Calibri" w:cs="Times New Roman"/>
          <w:szCs w:val="28"/>
        </w:rPr>
        <w:t xml:space="preserve">субъектов предпринимательской </w:t>
      </w:r>
      <w:bookmarkEnd w:id="3"/>
      <w:r w:rsidR="002240D5" w:rsidRPr="002240D5">
        <w:rPr>
          <w:rFonts w:eastAsia="Calibri" w:cs="Times New Roman"/>
          <w:szCs w:val="28"/>
        </w:rPr>
        <w:t>деятельности</w:t>
      </w:r>
      <w:r w:rsidR="002240D5">
        <w:rPr>
          <w:rFonts w:cs="Times New Roman"/>
          <w:bCs/>
          <w:color w:val="000000" w:themeColor="text1"/>
          <w:szCs w:val="28"/>
        </w:rPr>
        <w:t>.</w:t>
      </w:r>
      <w:r w:rsidR="001F59BD">
        <w:rPr>
          <w:rFonts w:cs="Times New Roman"/>
          <w:bCs/>
          <w:color w:val="000000" w:themeColor="text1"/>
          <w:szCs w:val="28"/>
        </w:rPr>
        <w:t xml:space="preserve"> </w:t>
      </w:r>
    </w:p>
    <w:p w:rsidR="002240D5" w:rsidRDefault="001F59BD" w:rsidP="001F59BD">
      <w:pPr>
        <w:autoSpaceDE w:val="0"/>
        <w:autoSpaceDN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Исходя из объема бюджетных ассигнований, предусмотренных в бюджете города на данные цели </w:t>
      </w:r>
      <w:r w:rsidRPr="00F002C6">
        <w:rPr>
          <w:rFonts w:cs="Times New Roman"/>
          <w:bCs/>
          <w:szCs w:val="28"/>
        </w:rPr>
        <w:t xml:space="preserve">в сумме </w:t>
      </w:r>
      <w:r w:rsidR="00F002C6" w:rsidRPr="00F002C6">
        <w:rPr>
          <w:szCs w:val="28"/>
        </w:rPr>
        <w:t>16</w:t>
      </w:r>
      <w:r w:rsidR="00F002C6" w:rsidRPr="00F002C6">
        <w:rPr>
          <w:szCs w:val="28"/>
        </w:rPr>
        <w:t xml:space="preserve"> </w:t>
      </w:r>
      <w:r w:rsidR="00F002C6" w:rsidRPr="00F002C6">
        <w:rPr>
          <w:szCs w:val="28"/>
        </w:rPr>
        <w:t>269</w:t>
      </w:r>
      <w:r w:rsidR="00F002C6" w:rsidRPr="00F002C6">
        <w:rPr>
          <w:szCs w:val="28"/>
        </w:rPr>
        <w:t xml:space="preserve"> </w:t>
      </w:r>
      <w:r w:rsidR="00F002C6" w:rsidRPr="00F002C6">
        <w:rPr>
          <w:szCs w:val="28"/>
        </w:rPr>
        <w:t>015</w:t>
      </w:r>
      <w:r w:rsidRPr="00F002C6">
        <w:rPr>
          <w:rFonts w:cs="Times New Roman"/>
          <w:bCs/>
          <w:szCs w:val="28"/>
        </w:rPr>
        <w:t xml:space="preserve"> рублей</w:t>
      </w:r>
      <w:r w:rsidR="00633E20">
        <w:rPr>
          <w:rFonts w:cs="Times New Roman"/>
          <w:bCs/>
          <w:szCs w:val="28"/>
        </w:rPr>
        <w:t xml:space="preserve"> за счет средств окружного и местного бюджетов</w:t>
      </w:r>
      <w:r w:rsidRPr="00F002C6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color w:val="000000" w:themeColor="text1"/>
          <w:szCs w:val="28"/>
        </w:rPr>
        <w:t>субсидия будет представлена</w:t>
      </w:r>
      <w:r w:rsidR="00633E20">
        <w:rPr>
          <w:rFonts w:cs="Times New Roman"/>
          <w:bCs/>
          <w:color w:val="000000" w:themeColor="text1"/>
          <w:szCs w:val="28"/>
        </w:rPr>
        <w:t xml:space="preserve"> </w:t>
      </w:r>
      <w:r>
        <w:rPr>
          <w:rFonts w:cs="Times New Roman"/>
          <w:bCs/>
          <w:color w:val="000000" w:themeColor="text1"/>
          <w:szCs w:val="28"/>
        </w:rPr>
        <w:t>не менее 46 субъектам.</w:t>
      </w:r>
    </w:p>
    <w:p w:rsidR="002240D5" w:rsidRDefault="002240D5" w:rsidP="00FD4437">
      <w:pPr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301F27" w:rsidRPr="00185BB2" w:rsidRDefault="00D6514C" w:rsidP="00FD4437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185BB2">
        <w:rPr>
          <w:rFonts w:eastAsia="Calibri" w:cs="Times New Roman"/>
          <w:szCs w:val="28"/>
          <w:lang w:eastAsia="ru-RU"/>
        </w:rPr>
        <w:t>Правовым регулированием устанавливаются обязанности для субъектов предпринимательской деятельности, которые влекут следующие</w:t>
      </w:r>
      <w:r w:rsidR="009205C0">
        <w:rPr>
          <w:rFonts w:eastAsia="Calibri" w:cs="Times New Roman"/>
          <w:szCs w:val="28"/>
          <w:lang w:eastAsia="ru-RU"/>
        </w:rPr>
        <w:t xml:space="preserve"> </w:t>
      </w:r>
      <w:r w:rsidR="002240D5">
        <w:rPr>
          <w:rFonts w:eastAsia="Calibri" w:cs="Times New Roman"/>
          <w:szCs w:val="28"/>
          <w:lang w:eastAsia="ru-RU"/>
        </w:rPr>
        <w:t>информационные издержки</w:t>
      </w:r>
      <w:r w:rsidRPr="00185BB2">
        <w:rPr>
          <w:rFonts w:eastAsia="Calibri" w:cs="Times New Roman"/>
          <w:szCs w:val="28"/>
          <w:lang w:eastAsia="ru-RU"/>
        </w:rPr>
        <w:t>:</w:t>
      </w:r>
    </w:p>
    <w:p w:rsidR="00D6514C" w:rsidRPr="009A0A31" w:rsidRDefault="00D6514C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0A31">
        <w:rPr>
          <w:rFonts w:eastAsia="Times New Roman" w:cs="Times New Roman"/>
          <w:szCs w:val="28"/>
          <w:lang w:eastAsia="ru-RU"/>
        </w:rPr>
        <w:t xml:space="preserve">- </w:t>
      </w:r>
      <w:r w:rsidR="002240D5" w:rsidRPr="009A0A31">
        <w:rPr>
          <w:rFonts w:eastAsia="Times New Roman" w:cs="Times New Roman"/>
          <w:szCs w:val="28"/>
          <w:lang w:eastAsia="ru-RU"/>
        </w:rPr>
        <w:t>расходы на оплату труда</w:t>
      </w:r>
      <w:r w:rsidR="00C26138" w:rsidRPr="009A0A31">
        <w:rPr>
          <w:rFonts w:eastAsia="Times New Roman" w:cs="Times New Roman"/>
          <w:szCs w:val="28"/>
          <w:lang w:eastAsia="ru-RU"/>
        </w:rPr>
        <w:t>, включая отчисления во внебюджетные фонды</w:t>
      </w:r>
      <w:r w:rsidR="00F069DF" w:rsidRPr="009A0A31">
        <w:rPr>
          <w:rFonts w:eastAsia="Times New Roman" w:cs="Times New Roman"/>
          <w:szCs w:val="28"/>
          <w:lang w:eastAsia="ru-RU"/>
        </w:rPr>
        <w:t xml:space="preserve"> –  </w:t>
      </w:r>
      <w:r w:rsidR="009A0A31" w:rsidRPr="009A0A31">
        <w:rPr>
          <w:rFonts w:eastAsia="Times New Roman" w:cs="Times New Roman"/>
          <w:szCs w:val="28"/>
          <w:lang w:eastAsia="ru-RU"/>
        </w:rPr>
        <w:t xml:space="preserve">6 327,3 </w:t>
      </w:r>
      <w:r w:rsidR="00F069DF" w:rsidRPr="009A0A31">
        <w:rPr>
          <w:rFonts w:eastAsia="Times New Roman" w:cs="Times New Roman"/>
          <w:szCs w:val="28"/>
          <w:lang w:eastAsia="ru-RU"/>
        </w:rPr>
        <w:t>руб. (</w:t>
      </w:r>
      <w:r w:rsidR="009A0A31" w:rsidRPr="009A0A31">
        <w:rPr>
          <w:rFonts w:eastAsia="Times New Roman" w:cs="Times New Roman"/>
          <w:szCs w:val="28"/>
          <w:lang w:eastAsia="ru-RU"/>
        </w:rPr>
        <w:t>10</w:t>
      </w:r>
      <w:r w:rsidR="00F069DF" w:rsidRPr="009A0A31">
        <w:rPr>
          <w:rFonts w:eastAsia="Times New Roman" w:cs="Times New Roman"/>
          <w:szCs w:val="28"/>
          <w:lang w:eastAsia="ru-RU"/>
        </w:rPr>
        <w:t xml:space="preserve"> ч. * </w:t>
      </w:r>
      <w:r w:rsidR="009A0A31" w:rsidRPr="009A0A31">
        <w:rPr>
          <w:rFonts w:eastAsia="Times New Roman" w:cs="Times New Roman"/>
          <w:szCs w:val="28"/>
          <w:lang w:eastAsia="ru-RU"/>
        </w:rPr>
        <w:t>632,73</w:t>
      </w:r>
      <w:r w:rsidR="00F069DF" w:rsidRPr="009A0A31">
        <w:rPr>
          <w:rFonts w:eastAsia="Times New Roman" w:cs="Times New Roman"/>
          <w:szCs w:val="28"/>
          <w:lang w:eastAsia="ru-RU"/>
        </w:rPr>
        <w:t xml:space="preserve"> руб.);</w:t>
      </w:r>
    </w:p>
    <w:p w:rsidR="00571857" w:rsidRPr="009A0A31" w:rsidRDefault="00F069DF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0A31">
        <w:rPr>
          <w:rFonts w:eastAsia="Times New Roman" w:cs="Times New Roman"/>
          <w:szCs w:val="28"/>
          <w:lang w:eastAsia="ru-RU"/>
        </w:rPr>
        <w:t xml:space="preserve">- </w:t>
      </w:r>
      <w:r w:rsidR="002240D5" w:rsidRPr="009A0A31">
        <w:rPr>
          <w:rFonts w:eastAsia="Times New Roman" w:cs="Times New Roman"/>
          <w:szCs w:val="28"/>
          <w:lang w:eastAsia="ru-RU"/>
        </w:rPr>
        <w:t>расходные материалы</w:t>
      </w:r>
      <w:r w:rsidRPr="009A0A31">
        <w:rPr>
          <w:rFonts w:eastAsia="Times New Roman" w:cs="Times New Roman"/>
          <w:szCs w:val="28"/>
          <w:lang w:eastAsia="ru-RU"/>
        </w:rPr>
        <w:t>, необходимы</w:t>
      </w:r>
      <w:r w:rsidR="002240D5" w:rsidRPr="009A0A31">
        <w:rPr>
          <w:rFonts w:eastAsia="Times New Roman" w:cs="Times New Roman"/>
          <w:szCs w:val="28"/>
          <w:lang w:eastAsia="ru-RU"/>
        </w:rPr>
        <w:t>е</w:t>
      </w:r>
      <w:r w:rsidRPr="009A0A31">
        <w:rPr>
          <w:rFonts w:eastAsia="Times New Roman" w:cs="Times New Roman"/>
          <w:szCs w:val="28"/>
          <w:lang w:eastAsia="ru-RU"/>
        </w:rPr>
        <w:t xml:space="preserve"> для выполнения информационных требований – </w:t>
      </w:r>
      <w:r w:rsidR="009A0A31" w:rsidRPr="009A0A31">
        <w:rPr>
          <w:rFonts w:eastAsia="Times New Roman" w:cs="Times New Roman"/>
          <w:szCs w:val="28"/>
          <w:lang w:eastAsia="ru-RU"/>
        </w:rPr>
        <w:t>1 239</w:t>
      </w:r>
      <w:r w:rsidRPr="009A0A31">
        <w:rPr>
          <w:rFonts w:eastAsia="Times New Roman" w:cs="Times New Roman"/>
          <w:szCs w:val="28"/>
          <w:lang w:eastAsia="ru-RU"/>
        </w:rPr>
        <w:t xml:space="preserve"> руб. (картридж – </w:t>
      </w:r>
      <w:r w:rsidR="009A0A31" w:rsidRPr="009A0A31">
        <w:rPr>
          <w:rFonts w:eastAsia="Times New Roman" w:cs="Times New Roman"/>
          <w:szCs w:val="28"/>
          <w:lang w:eastAsia="ru-RU"/>
        </w:rPr>
        <w:t>1000</w:t>
      </w:r>
      <w:r w:rsidRPr="009A0A31">
        <w:rPr>
          <w:rFonts w:eastAsia="Times New Roman" w:cs="Times New Roman"/>
          <w:szCs w:val="28"/>
          <w:lang w:eastAsia="ru-RU"/>
        </w:rPr>
        <w:t xml:space="preserve"> руб.; бумага А4 – </w:t>
      </w:r>
      <w:r w:rsidR="009A0A31" w:rsidRPr="009A0A31">
        <w:rPr>
          <w:rFonts w:eastAsia="Times New Roman" w:cs="Times New Roman"/>
          <w:szCs w:val="28"/>
          <w:lang w:eastAsia="ru-RU"/>
        </w:rPr>
        <w:t>239</w:t>
      </w:r>
      <w:r w:rsidRPr="009A0A31">
        <w:rPr>
          <w:rFonts w:eastAsia="Times New Roman" w:cs="Times New Roman"/>
          <w:szCs w:val="28"/>
          <w:lang w:eastAsia="ru-RU"/>
        </w:rPr>
        <w:t xml:space="preserve"> руб.)</w:t>
      </w:r>
      <w:r w:rsidR="00571857" w:rsidRPr="009A0A31">
        <w:rPr>
          <w:rFonts w:eastAsia="Times New Roman" w:cs="Times New Roman"/>
          <w:szCs w:val="28"/>
          <w:lang w:eastAsia="ru-RU"/>
        </w:rPr>
        <w:t>;</w:t>
      </w:r>
    </w:p>
    <w:p w:rsidR="00F069DF" w:rsidRPr="009A0A31" w:rsidRDefault="00571857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0A31">
        <w:rPr>
          <w:rFonts w:eastAsia="Times New Roman" w:cs="Times New Roman"/>
          <w:szCs w:val="28"/>
          <w:lang w:eastAsia="ru-RU"/>
        </w:rPr>
        <w:t xml:space="preserve">- транспортные расходы – </w:t>
      </w:r>
      <w:r w:rsidR="009A0A31" w:rsidRPr="009A0A31">
        <w:rPr>
          <w:rFonts w:eastAsia="Times New Roman" w:cs="Times New Roman"/>
          <w:szCs w:val="28"/>
          <w:lang w:eastAsia="ru-RU"/>
        </w:rPr>
        <w:t>282</w:t>
      </w:r>
      <w:r w:rsidRPr="009A0A31">
        <w:rPr>
          <w:rFonts w:eastAsia="Times New Roman" w:cs="Times New Roman"/>
          <w:szCs w:val="28"/>
          <w:lang w:eastAsia="ru-RU"/>
        </w:rPr>
        <w:t xml:space="preserve"> руб. (</w:t>
      </w:r>
      <w:r w:rsidR="009A0A31" w:rsidRPr="009A0A31">
        <w:rPr>
          <w:rFonts w:eastAsia="Times New Roman" w:cs="Times New Roman"/>
          <w:szCs w:val="28"/>
          <w:lang w:eastAsia="ru-RU"/>
        </w:rPr>
        <w:t>12</w:t>
      </w:r>
      <w:r w:rsidRPr="009A0A31">
        <w:rPr>
          <w:rFonts w:eastAsia="Times New Roman" w:cs="Times New Roman"/>
          <w:szCs w:val="28"/>
          <w:lang w:eastAsia="ru-RU"/>
        </w:rPr>
        <w:t xml:space="preserve"> поездок * 23,5 руб.)</w:t>
      </w:r>
      <w:r w:rsidR="00F069DF" w:rsidRPr="009A0A31">
        <w:rPr>
          <w:rFonts w:eastAsia="Times New Roman" w:cs="Times New Roman"/>
          <w:szCs w:val="28"/>
          <w:lang w:eastAsia="ru-RU"/>
        </w:rPr>
        <w:t>.</w:t>
      </w:r>
    </w:p>
    <w:p w:rsidR="00B23C09" w:rsidRPr="009A0A31" w:rsidRDefault="00B23C09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0A31">
        <w:rPr>
          <w:rFonts w:eastAsia="Times New Roman" w:cs="Times New Roman"/>
          <w:szCs w:val="28"/>
          <w:lang w:eastAsia="ru-RU"/>
        </w:rPr>
        <w:t xml:space="preserve">Общая сумма информационных издержек на одного субъекта составит </w:t>
      </w:r>
      <w:r w:rsidR="009A0A31" w:rsidRPr="009A0A31">
        <w:rPr>
          <w:rFonts w:eastAsia="Times New Roman" w:cs="Times New Roman"/>
          <w:szCs w:val="28"/>
          <w:lang w:eastAsia="ru-RU"/>
        </w:rPr>
        <w:t>7 848,3</w:t>
      </w:r>
      <w:r w:rsidRPr="009A0A31">
        <w:rPr>
          <w:rFonts w:eastAsia="Times New Roman" w:cs="Times New Roman"/>
          <w:szCs w:val="28"/>
          <w:lang w:eastAsia="ru-RU"/>
        </w:rPr>
        <w:t xml:space="preserve"> руб</w:t>
      </w:r>
      <w:r w:rsidR="009A0A31">
        <w:rPr>
          <w:rFonts w:eastAsia="Times New Roman" w:cs="Times New Roman"/>
          <w:szCs w:val="28"/>
          <w:lang w:eastAsia="ru-RU"/>
        </w:rPr>
        <w:t>лей в год</w:t>
      </w:r>
      <w:r w:rsidRPr="009A0A31">
        <w:rPr>
          <w:rFonts w:eastAsia="Times New Roman" w:cs="Times New Roman"/>
          <w:szCs w:val="28"/>
          <w:lang w:eastAsia="ru-RU"/>
        </w:rPr>
        <w:t>.</w:t>
      </w:r>
    </w:p>
    <w:p w:rsidR="00A31306" w:rsidRPr="009A0A31" w:rsidRDefault="00A31306" w:rsidP="00BE5786">
      <w:pPr>
        <w:ind w:firstLine="567"/>
        <w:jc w:val="both"/>
        <w:rPr>
          <w:rFonts w:eastAsia="Calibri" w:cs="Times New Roman"/>
          <w:szCs w:val="28"/>
        </w:rPr>
      </w:pPr>
      <w:r w:rsidRPr="009A0A31">
        <w:rPr>
          <w:rFonts w:eastAsia="Calibri" w:cs="Times New Roman"/>
          <w:szCs w:val="28"/>
        </w:rPr>
        <w:t xml:space="preserve">Общий объем расходов </w:t>
      </w:r>
      <w:r w:rsidR="009A0A31" w:rsidRPr="009A0A31">
        <w:rPr>
          <w:rFonts w:eastAsia="Calibri" w:cs="Times New Roman"/>
          <w:szCs w:val="28"/>
        </w:rPr>
        <w:t>46</w:t>
      </w:r>
      <w:r w:rsidR="00CE1A13" w:rsidRPr="009A0A31">
        <w:rPr>
          <w:rFonts w:eastAsia="Calibri" w:cs="Times New Roman"/>
          <w:szCs w:val="28"/>
        </w:rPr>
        <w:t>-</w:t>
      </w:r>
      <w:r w:rsidR="009A0A31" w:rsidRPr="009A0A31">
        <w:rPr>
          <w:rFonts w:eastAsia="Calibri" w:cs="Times New Roman"/>
          <w:szCs w:val="28"/>
        </w:rPr>
        <w:t>ти</w:t>
      </w:r>
      <w:r w:rsidR="002240D5" w:rsidRPr="009A0A31">
        <w:rPr>
          <w:rFonts w:eastAsia="Calibri" w:cs="Times New Roman"/>
          <w:szCs w:val="28"/>
        </w:rPr>
        <w:t xml:space="preserve"> </w:t>
      </w:r>
      <w:r w:rsidR="009A0A31" w:rsidRPr="009A0A31">
        <w:rPr>
          <w:rFonts w:eastAsia="Calibri" w:cs="Times New Roman"/>
          <w:szCs w:val="28"/>
        </w:rPr>
        <w:t>получателей субсидии</w:t>
      </w:r>
      <w:r w:rsidR="00CB1883" w:rsidRPr="009A0A31">
        <w:rPr>
          <w:rFonts w:eastAsia="Calibri" w:cs="Times New Roman"/>
          <w:szCs w:val="28"/>
        </w:rPr>
        <w:t xml:space="preserve"> </w:t>
      </w:r>
      <w:r w:rsidRPr="009A0A31">
        <w:rPr>
          <w:rFonts w:eastAsia="Calibri" w:cs="Times New Roman"/>
          <w:szCs w:val="28"/>
        </w:rPr>
        <w:t xml:space="preserve">составит </w:t>
      </w:r>
      <w:r w:rsidR="00CE1A13" w:rsidRPr="009A0A31">
        <w:rPr>
          <w:rFonts w:eastAsia="Calibri" w:cs="Times New Roman"/>
          <w:szCs w:val="28"/>
        </w:rPr>
        <w:t xml:space="preserve">                                  </w:t>
      </w:r>
      <w:r w:rsidR="009A0A31" w:rsidRPr="009A0A31">
        <w:rPr>
          <w:rFonts w:eastAsia="Calibri" w:cs="Times New Roman"/>
          <w:szCs w:val="28"/>
        </w:rPr>
        <w:t>361,02</w:t>
      </w:r>
      <w:r w:rsidR="006E6339" w:rsidRPr="009A0A31">
        <w:rPr>
          <w:rFonts w:eastAsia="Calibri" w:cs="Times New Roman"/>
          <w:szCs w:val="28"/>
        </w:rPr>
        <w:t xml:space="preserve"> </w:t>
      </w:r>
      <w:r w:rsidR="004E7A51" w:rsidRPr="009A0A31">
        <w:rPr>
          <w:rFonts w:eastAsia="Calibri" w:cs="Times New Roman"/>
          <w:szCs w:val="28"/>
        </w:rPr>
        <w:t>тыс. рублей</w:t>
      </w:r>
      <w:r w:rsidR="007E649C" w:rsidRPr="009A0A31">
        <w:rPr>
          <w:rFonts w:eastAsia="Calibri" w:cs="Times New Roman"/>
          <w:szCs w:val="28"/>
        </w:rPr>
        <w:t>.</w:t>
      </w:r>
    </w:p>
    <w:p w:rsidR="007E649C" w:rsidRPr="00CB1883" w:rsidRDefault="007E649C" w:rsidP="00BE5786">
      <w:pPr>
        <w:ind w:firstLine="567"/>
        <w:jc w:val="both"/>
        <w:rPr>
          <w:rFonts w:eastAsia="Calibri" w:cs="Times New Roman"/>
          <w:szCs w:val="28"/>
        </w:rPr>
      </w:pPr>
      <w:r w:rsidRPr="00CB1883">
        <w:rPr>
          <w:rFonts w:eastAsia="Calibri" w:cs="Times New Roman"/>
          <w:szCs w:val="28"/>
        </w:rPr>
        <w:t xml:space="preserve">Установленные обязанности экономически обоснованы, исходя </w:t>
      </w:r>
      <w:r w:rsidR="009205C0">
        <w:rPr>
          <w:rFonts w:eastAsia="Calibri" w:cs="Times New Roman"/>
          <w:szCs w:val="28"/>
        </w:rPr>
        <w:t xml:space="preserve">                                        </w:t>
      </w:r>
      <w:r w:rsidRPr="00CB1883">
        <w:rPr>
          <w:rFonts w:eastAsia="Calibri" w:cs="Times New Roman"/>
          <w:szCs w:val="28"/>
        </w:rPr>
        <w:t>из представленных в отчете расчетов</w:t>
      </w:r>
      <w:r w:rsidR="001F59BD">
        <w:rPr>
          <w:rFonts w:eastAsia="Calibri" w:cs="Times New Roman"/>
          <w:szCs w:val="28"/>
        </w:rPr>
        <w:t xml:space="preserve">, и являются незначительными </w:t>
      </w:r>
      <w:r w:rsidR="009205C0">
        <w:rPr>
          <w:rFonts w:eastAsia="Calibri" w:cs="Times New Roman"/>
          <w:szCs w:val="28"/>
        </w:rPr>
        <w:t xml:space="preserve">                                       </w:t>
      </w:r>
      <w:r w:rsidR="001F59BD">
        <w:rPr>
          <w:rFonts w:eastAsia="Calibri" w:cs="Times New Roman"/>
          <w:szCs w:val="28"/>
        </w:rPr>
        <w:t xml:space="preserve">по отношению к </w:t>
      </w:r>
      <w:r w:rsidR="009A0A31">
        <w:rPr>
          <w:rFonts w:eastAsia="Calibri" w:cs="Times New Roman"/>
          <w:szCs w:val="28"/>
        </w:rPr>
        <w:t>предусмотренному объему представляемых субсидий</w:t>
      </w:r>
      <w:r w:rsidRPr="00CB1883">
        <w:rPr>
          <w:rFonts w:eastAsia="Calibri" w:cs="Times New Roman"/>
          <w:szCs w:val="28"/>
        </w:rPr>
        <w:t>.</w:t>
      </w:r>
    </w:p>
    <w:p w:rsidR="009577C3" w:rsidRDefault="009577C3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E4" w:rsidRPr="00A21AB1" w:rsidRDefault="00816DE4" w:rsidP="00816DE4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A81EE5">
        <w:rPr>
          <w:rFonts w:eastAsia="Times New Roman" w:cs="Times New Roman"/>
          <w:szCs w:val="28"/>
          <w:lang w:eastAsia="ru-RU"/>
        </w:rPr>
        <w:t xml:space="preserve">Информация об ОРВ проекта муниципального нормативного правового </w:t>
      </w:r>
      <w:r w:rsidRPr="00C26138">
        <w:rPr>
          <w:rFonts w:eastAsia="Times New Roman" w:cs="Times New Roman"/>
          <w:szCs w:val="28"/>
          <w:lang w:eastAsia="ru-RU"/>
        </w:rPr>
        <w:t>акта размещена разработчиком на официальном портале Администрации города «</w:t>
      </w:r>
      <w:r w:rsidR="009A0A31">
        <w:rPr>
          <w:rFonts w:eastAsia="Times New Roman" w:cs="Times New Roman"/>
          <w:szCs w:val="28"/>
          <w:lang w:eastAsia="ru-RU"/>
        </w:rPr>
        <w:t>04</w:t>
      </w:r>
      <w:r w:rsidRPr="00C26138">
        <w:rPr>
          <w:rFonts w:eastAsia="Times New Roman" w:cs="Times New Roman"/>
          <w:szCs w:val="28"/>
          <w:lang w:eastAsia="ru-RU"/>
        </w:rPr>
        <w:t>»</w:t>
      </w:r>
      <w:r w:rsidR="00B82793" w:rsidRPr="00C26138">
        <w:rPr>
          <w:rFonts w:eastAsia="Times New Roman" w:cs="Times New Roman"/>
          <w:szCs w:val="28"/>
          <w:lang w:eastAsia="ru-RU"/>
        </w:rPr>
        <w:t xml:space="preserve"> </w:t>
      </w:r>
      <w:r w:rsidR="009A0A31">
        <w:rPr>
          <w:rFonts w:eastAsia="Times New Roman" w:cs="Times New Roman"/>
          <w:szCs w:val="28"/>
          <w:lang w:eastAsia="ru-RU"/>
        </w:rPr>
        <w:t>мая</w:t>
      </w:r>
      <w:r w:rsidR="00B82793" w:rsidRPr="00C26138">
        <w:rPr>
          <w:rFonts w:eastAsia="Times New Roman" w:cs="Times New Roman"/>
          <w:szCs w:val="28"/>
          <w:lang w:eastAsia="ru-RU"/>
        </w:rPr>
        <w:t xml:space="preserve"> </w:t>
      </w:r>
      <w:r w:rsidRPr="00C26138">
        <w:rPr>
          <w:rFonts w:eastAsia="Times New Roman" w:cs="Times New Roman"/>
          <w:szCs w:val="28"/>
          <w:lang w:eastAsia="ru-RU"/>
        </w:rPr>
        <w:t>20</w:t>
      </w:r>
      <w:r w:rsidR="00B82793" w:rsidRPr="00C26138">
        <w:rPr>
          <w:rFonts w:eastAsia="Times New Roman" w:cs="Times New Roman"/>
          <w:szCs w:val="28"/>
          <w:lang w:eastAsia="ru-RU"/>
        </w:rPr>
        <w:t>1</w:t>
      </w:r>
      <w:r w:rsidR="00C26138" w:rsidRPr="00C26138">
        <w:rPr>
          <w:rFonts w:eastAsia="Times New Roman" w:cs="Times New Roman"/>
          <w:szCs w:val="28"/>
          <w:lang w:eastAsia="ru-RU"/>
        </w:rPr>
        <w:t>8</w:t>
      </w:r>
      <w:r w:rsidR="00B82793" w:rsidRPr="00C26138">
        <w:rPr>
          <w:rFonts w:eastAsia="Times New Roman" w:cs="Times New Roman"/>
          <w:szCs w:val="28"/>
          <w:lang w:eastAsia="ru-RU"/>
        </w:rPr>
        <w:t xml:space="preserve"> </w:t>
      </w:r>
      <w:r w:rsidRPr="00C26138">
        <w:rPr>
          <w:rFonts w:eastAsia="Times New Roman" w:cs="Times New Roman"/>
          <w:szCs w:val="28"/>
          <w:lang w:eastAsia="ru-RU"/>
        </w:rPr>
        <w:t>года.</w:t>
      </w:r>
    </w:p>
    <w:p w:rsidR="00816DE4" w:rsidRPr="00A21AB1" w:rsidRDefault="00816DE4" w:rsidP="00816DE4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A81EE5">
        <w:rPr>
          <w:rFonts w:eastAsia="Times New Roman" w:cs="Times New Roman"/>
          <w:szCs w:val="28"/>
          <w:lang w:eastAsia="ru-RU"/>
        </w:rPr>
        <w:t xml:space="preserve">Разработчиком проведены публичные консультации по проекту акта                       в период с </w:t>
      </w:r>
      <w:r w:rsidR="00C26138" w:rsidRPr="00C26138">
        <w:rPr>
          <w:rFonts w:eastAsia="Times New Roman" w:cs="Times New Roman"/>
          <w:szCs w:val="28"/>
          <w:lang w:eastAsia="ru-RU"/>
        </w:rPr>
        <w:t>«</w:t>
      </w:r>
      <w:r w:rsidR="009A0A31">
        <w:rPr>
          <w:rFonts w:eastAsia="Times New Roman" w:cs="Times New Roman"/>
          <w:szCs w:val="28"/>
          <w:lang w:eastAsia="ru-RU"/>
        </w:rPr>
        <w:t>04</w:t>
      </w:r>
      <w:r w:rsidR="00C26138" w:rsidRPr="00C26138">
        <w:rPr>
          <w:rFonts w:eastAsia="Times New Roman" w:cs="Times New Roman"/>
          <w:szCs w:val="28"/>
          <w:lang w:eastAsia="ru-RU"/>
        </w:rPr>
        <w:t xml:space="preserve">» </w:t>
      </w:r>
      <w:r w:rsidR="009A0A31">
        <w:rPr>
          <w:rFonts w:eastAsia="Times New Roman" w:cs="Times New Roman"/>
          <w:szCs w:val="28"/>
          <w:lang w:eastAsia="ru-RU"/>
        </w:rPr>
        <w:t>мая</w:t>
      </w:r>
      <w:r w:rsidR="00C26138" w:rsidRPr="00C26138">
        <w:rPr>
          <w:rFonts w:eastAsia="Times New Roman" w:cs="Times New Roman"/>
          <w:szCs w:val="28"/>
          <w:lang w:eastAsia="ru-RU"/>
        </w:rPr>
        <w:t xml:space="preserve"> 2018</w:t>
      </w:r>
      <w:r w:rsidR="00B82793" w:rsidRPr="00C26138">
        <w:rPr>
          <w:rFonts w:eastAsia="Times New Roman" w:cs="Times New Roman"/>
          <w:szCs w:val="28"/>
          <w:lang w:eastAsia="ru-RU"/>
        </w:rPr>
        <w:t xml:space="preserve"> </w:t>
      </w:r>
      <w:r w:rsidRPr="00C26138">
        <w:rPr>
          <w:rFonts w:eastAsia="Times New Roman" w:cs="Times New Roman"/>
          <w:szCs w:val="28"/>
          <w:lang w:eastAsia="ru-RU"/>
        </w:rPr>
        <w:t>года по «</w:t>
      </w:r>
      <w:r w:rsidR="009A0A31">
        <w:rPr>
          <w:rFonts w:eastAsia="Times New Roman" w:cs="Times New Roman"/>
          <w:szCs w:val="28"/>
          <w:lang w:eastAsia="ru-RU"/>
        </w:rPr>
        <w:t>18</w:t>
      </w:r>
      <w:r w:rsidRPr="00C26138">
        <w:rPr>
          <w:rFonts w:eastAsia="Times New Roman" w:cs="Times New Roman"/>
          <w:szCs w:val="28"/>
          <w:lang w:eastAsia="ru-RU"/>
        </w:rPr>
        <w:t>»</w:t>
      </w:r>
      <w:r w:rsidR="00B82793" w:rsidRPr="00C26138">
        <w:rPr>
          <w:rFonts w:eastAsia="Times New Roman" w:cs="Times New Roman"/>
          <w:szCs w:val="28"/>
          <w:lang w:eastAsia="ru-RU"/>
        </w:rPr>
        <w:t xml:space="preserve"> </w:t>
      </w:r>
      <w:r w:rsidR="009A0A31">
        <w:rPr>
          <w:rFonts w:eastAsia="Times New Roman" w:cs="Times New Roman"/>
          <w:szCs w:val="28"/>
          <w:lang w:eastAsia="ru-RU"/>
        </w:rPr>
        <w:t>мая</w:t>
      </w:r>
      <w:r w:rsidR="00B82793" w:rsidRPr="00C26138">
        <w:rPr>
          <w:rFonts w:eastAsia="Times New Roman" w:cs="Times New Roman"/>
          <w:szCs w:val="28"/>
          <w:lang w:eastAsia="ru-RU"/>
        </w:rPr>
        <w:t xml:space="preserve"> </w:t>
      </w:r>
      <w:r w:rsidRPr="00C26138">
        <w:rPr>
          <w:rFonts w:eastAsia="Times New Roman" w:cs="Times New Roman"/>
          <w:szCs w:val="28"/>
          <w:lang w:eastAsia="ru-RU"/>
        </w:rPr>
        <w:t>20</w:t>
      </w:r>
      <w:r w:rsidR="00B82793" w:rsidRPr="00C26138">
        <w:rPr>
          <w:rFonts w:eastAsia="Times New Roman" w:cs="Times New Roman"/>
          <w:szCs w:val="28"/>
          <w:lang w:eastAsia="ru-RU"/>
        </w:rPr>
        <w:t>1</w:t>
      </w:r>
      <w:r w:rsidR="00A81EE5" w:rsidRPr="00C26138">
        <w:rPr>
          <w:rFonts w:eastAsia="Times New Roman" w:cs="Times New Roman"/>
          <w:szCs w:val="28"/>
          <w:lang w:eastAsia="ru-RU"/>
        </w:rPr>
        <w:t>8</w:t>
      </w:r>
      <w:r w:rsidR="00B82793" w:rsidRPr="00C26138">
        <w:rPr>
          <w:rFonts w:eastAsia="Times New Roman" w:cs="Times New Roman"/>
          <w:szCs w:val="28"/>
          <w:lang w:eastAsia="ru-RU"/>
        </w:rPr>
        <w:t xml:space="preserve"> </w:t>
      </w:r>
      <w:r w:rsidRPr="00C26138">
        <w:rPr>
          <w:rFonts w:eastAsia="Times New Roman" w:cs="Times New Roman"/>
          <w:szCs w:val="28"/>
          <w:lang w:eastAsia="ru-RU"/>
        </w:rPr>
        <w:t>года.</w:t>
      </w:r>
    </w:p>
    <w:p w:rsidR="00C26138" w:rsidRDefault="00C26138" w:rsidP="009577C3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D561D0" w:rsidRPr="00D561D0" w:rsidRDefault="00277F40" w:rsidP="00D561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561D0">
        <w:rPr>
          <w:rFonts w:eastAsia="Times New Roman" w:cs="Times New Roman"/>
          <w:szCs w:val="28"/>
          <w:lang w:eastAsia="ru-RU"/>
        </w:rPr>
        <w:t>Уведомления о проведении публичных консультаций были направлены</w:t>
      </w:r>
      <w:r w:rsidR="00D561D0" w:rsidRPr="00D561D0">
        <w:rPr>
          <w:rFonts w:eastAsia="Times New Roman" w:cs="Times New Roman"/>
          <w:szCs w:val="28"/>
          <w:lang w:eastAsia="ru-RU"/>
        </w:rPr>
        <w:t>:</w:t>
      </w:r>
      <w:r w:rsidR="00C26138" w:rsidRPr="00D561D0">
        <w:rPr>
          <w:rFonts w:eastAsia="Times New Roman" w:cs="Times New Roman"/>
          <w:szCs w:val="28"/>
          <w:lang w:eastAsia="ru-RU"/>
        </w:rPr>
        <w:t xml:space="preserve">  </w:t>
      </w:r>
    </w:p>
    <w:p w:rsidR="00D561D0" w:rsidRPr="00D561D0" w:rsidRDefault="00D561D0" w:rsidP="000042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561D0">
        <w:rPr>
          <w:rFonts w:eastAsia="Times New Roman" w:cs="Times New Roman"/>
          <w:szCs w:val="28"/>
          <w:lang w:eastAsia="ru-RU"/>
        </w:rPr>
        <w:t>- Союзу «Сургутская торгово-промышленная палата»;</w:t>
      </w:r>
    </w:p>
    <w:p w:rsidR="00D561D0" w:rsidRPr="00D561D0" w:rsidRDefault="00D561D0" w:rsidP="000042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561D0">
        <w:rPr>
          <w:rFonts w:eastAsia="Times New Roman" w:cs="Times New Roman"/>
          <w:szCs w:val="28"/>
          <w:lang w:eastAsia="ru-RU"/>
        </w:rPr>
        <w:t>- Ассоциации строительных организаций города Сургута и Сургутского района при Сургутской торгово-промышленной палате;</w:t>
      </w:r>
    </w:p>
    <w:p w:rsidR="000042C9" w:rsidRDefault="00D561D0" w:rsidP="000042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561D0">
        <w:rPr>
          <w:rFonts w:eastAsia="Times New Roman" w:cs="Times New Roman"/>
          <w:szCs w:val="28"/>
          <w:lang w:eastAsia="ru-RU"/>
        </w:rPr>
        <w:t xml:space="preserve">- в </w:t>
      </w:r>
      <w:r w:rsidR="009205C0">
        <w:rPr>
          <w:rFonts w:eastAsia="Times New Roman" w:cs="Times New Roman"/>
          <w:szCs w:val="28"/>
          <w:lang w:eastAsia="ru-RU"/>
        </w:rPr>
        <w:t>р</w:t>
      </w:r>
      <w:r w:rsidRPr="00D561D0">
        <w:rPr>
          <w:rFonts w:eastAsia="Times New Roman" w:cs="Times New Roman"/>
          <w:szCs w:val="28"/>
          <w:lang w:eastAsia="ru-RU"/>
        </w:rPr>
        <w:t>егиональное отделение Общероссийской Общественной организации малого и среднего предпринимательства «Опора России»;</w:t>
      </w:r>
    </w:p>
    <w:p w:rsidR="00D561D0" w:rsidRPr="00D561D0" w:rsidRDefault="00D561D0" w:rsidP="000042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561D0">
        <w:rPr>
          <w:rFonts w:eastAsia="Times New Roman" w:cs="Times New Roman"/>
          <w:szCs w:val="28"/>
          <w:lang w:eastAsia="ru-RU"/>
        </w:rPr>
        <w:t xml:space="preserve">- в </w:t>
      </w:r>
      <w:r w:rsidR="009205C0">
        <w:rPr>
          <w:rFonts w:eastAsia="Times New Roman" w:cs="Times New Roman"/>
          <w:szCs w:val="28"/>
          <w:lang w:eastAsia="ru-RU"/>
        </w:rPr>
        <w:t>К</w:t>
      </w:r>
      <w:r w:rsidRPr="00D561D0">
        <w:rPr>
          <w:rFonts w:eastAsia="Times New Roman" w:cs="Times New Roman"/>
          <w:szCs w:val="28"/>
          <w:lang w:eastAsia="ru-RU"/>
        </w:rPr>
        <w:t>оординационный совет по развитию малого и среднего предпринимательства при Администрации города;</w:t>
      </w:r>
    </w:p>
    <w:p w:rsidR="00D561D0" w:rsidRPr="00D561D0" w:rsidRDefault="00D561D0" w:rsidP="000042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561D0">
        <w:rPr>
          <w:rFonts w:eastAsia="Times New Roman" w:cs="Times New Roman"/>
          <w:szCs w:val="28"/>
          <w:lang w:eastAsia="ru-RU"/>
        </w:rPr>
        <w:t>- предпринимателям города Сургута.</w:t>
      </w:r>
    </w:p>
    <w:p w:rsidR="00D561D0" w:rsidRPr="00137DB0" w:rsidRDefault="00D561D0" w:rsidP="00D561D0">
      <w:pPr>
        <w:rPr>
          <w:rFonts w:eastAsia="Times New Roman"/>
          <w:szCs w:val="24"/>
          <w:lang w:eastAsia="ru-RU"/>
        </w:rPr>
      </w:pPr>
    </w:p>
    <w:p w:rsidR="00B82793" w:rsidRPr="00C54FE9" w:rsidRDefault="00B82793" w:rsidP="00277F4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4FE9">
        <w:rPr>
          <w:rFonts w:eastAsia="Times New Roman" w:cs="Times New Roman"/>
          <w:szCs w:val="28"/>
          <w:lang w:eastAsia="ru-RU"/>
        </w:rPr>
        <w:t xml:space="preserve">По результатам проведения публичных консультаций получены </w:t>
      </w:r>
      <w:r w:rsidR="00D561D0">
        <w:rPr>
          <w:rFonts w:eastAsia="Times New Roman" w:cs="Times New Roman"/>
          <w:szCs w:val="28"/>
          <w:lang w:eastAsia="ru-RU"/>
        </w:rPr>
        <w:t>7</w:t>
      </w:r>
      <w:r w:rsidRPr="00C54FE9">
        <w:rPr>
          <w:rFonts w:eastAsia="Times New Roman" w:cs="Times New Roman"/>
          <w:szCs w:val="28"/>
          <w:lang w:eastAsia="ru-RU"/>
        </w:rPr>
        <w:t xml:space="preserve"> отзыв</w:t>
      </w:r>
      <w:r w:rsidR="00277F40" w:rsidRPr="00C54FE9">
        <w:rPr>
          <w:rFonts w:eastAsia="Times New Roman" w:cs="Times New Roman"/>
          <w:szCs w:val="28"/>
          <w:lang w:eastAsia="ru-RU"/>
        </w:rPr>
        <w:t>ов</w:t>
      </w:r>
      <w:r w:rsidRPr="00C54FE9">
        <w:rPr>
          <w:rFonts w:eastAsia="Times New Roman" w:cs="Times New Roman"/>
          <w:szCs w:val="28"/>
          <w:lang w:eastAsia="ru-RU"/>
        </w:rPr>
        <w:t xml:space="preserve"> </w:t>
      </w:r>
      <w:r w:rsidR="00AB0DD8" w:rsidRPr="00C54FE9">
        <w:rPr>
          <w:rFonts w:eastAsia="Times New Roman" w:cs="Times New Roman"/>
          <w:szCs w:val="28"/>
          <w:lang w:eastAsia="ru-RU"/>
        </w:rPr>
        <w:t xml:space="preserve">              </w:t>
      </w:r>
      <w:r w:rsidR="00366CB8">
        <w:rPr>
          <w:rFonts w:eastAsia="Times New Roman" w:cs="Times New Roman"/>
          <w:szCs w:val="28"/>
          <w:lang w:eastAsia="ru-RU"/>
        </w:rPr>
        <w:t>от их участников, в том числе</w:t>
      </w:r>
      <w:r w:rsidRPr="00C54FE9">
        <w:rPr>
          <w:rFonts w:eastAsia="Times New Roman" w:cs="Times New Roman"/>
          <w:szCs w:val="28"/>
          <w:lang w:eastAsia="ru-RU"/>
        </w:rPr>
        <w:t>:</w:t>
      </w:r>
    </w:p>
    <w:p w:rsidR="00994F2E" w:rsidRPr="00C54FE9" w:rsidRDefault="00D24ECA" w:rsidP="008D52AA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42C9">
        <w:rPr>
          <w:rFonts w:eastAsia="Times New Roman" w:cs="Times New Roman"/>
          <w:szCs w:val="28"/>
          <w:lang w:eastAsia="ru-RU"/>
        </w:rPr>
        <w:t xml:space="preserve">- в </w:t>
      </w:r>
      <w:r w:rsidR="000042C9" w:rsidRPr="000042C9">
        <w:rPr>
          <w:rFonts w:eastAsia="Times New Roman" w:cs="Times New Roman"/>
          <w:szCs w:val="28"/>
          <w:lang w:eastAsia="ru-RU"/>
        </w:rPr>
        <w:t>5</w:t>
      </w:r>
      <w:r w:rsidR="00C26138" w:rsidRPr="000042C9">
        <w:rPr>
          <w:rFonts w:eastAsia="Times New Roman" w:cs="Times New Roman"/>
          <w:szCs w:val="28"/>
          <w:lang w:eastAsia="ru-RU"/>
        </w:rPr>
        <w:t xml:space="preserve"> отзывах (</w:t>
      </w:r>
      <w:r w:rsidR="000042C9" w:rsidRPr="000042C9">
        <w:rPr>
          <w:rFonts w:eastAsia="Times New Roman"/>
          <w:szCs w:val="24"/>
          <w:lang w:eastAsia="ru-RU"/>
        </w:rPr>
        <w:t xml:space="preserve">ИП </w:t>
      </w:r>
      <w:proofErr w:type="spellStart"/>
      <w:r w:rsidR="000042C9" w:rsidRPr="000042C9">
        <w:rPr>
          <w:rFonts w:eastAsia="Times New Roman"/>
          <w:szCs w:val="24"/>
          <w:lang w:eastAsia="ru-RU"/>
        </w:rPr>
        <w:t>Валиахметов</w:t>
      </w:r>
      <w:proofErr w:type="spellEnd"/>
      <w:r w:rsidR="000042C9" w:rsidRPr="000042C9">
        <w:rPr>
          <w:rFonts w:eastAsia="Times New Roman"/>
          <w:szCs w:val="24"/>
          <w:lang w:eastAsia="ru-RU"/>
        </w:rPr>
        <w:t xml:space="preserve"> Д.И.</w:t>
      </w:r>
      <w:r w:rsidR="008B6296" w:rsidRPr="000042C9">
        <w:rPr>
          <w:rFonts w:cs="Times New Roman"/>
          <w:szCs w:val="28"/>
        </w:rPr>
        <w:t>;</w:t>
      </w:r>
      <w:r w:rsidR="00C26138" w:rsidRPr="000042C9">
        <w:rPr>
          <w:rFonts w:cs="Times New Roman"/>
          <w:szCs w:val="28"/>
        </w:rPr>
        <w:t xml:space="preserve"> </w:t>
      </w:r>
      <w:r w:rsidR="000042C9" w:rsidRPr="000042C9">
        <w:rPr>
          <w:rFonts w:eastAsia="Times New Roman"/>
          <w:szCs w:val="24"/>
          <w:lang w:eastAsia="ru-RU"/>
        </w:rPr>
        <w:t>ООО «</w:t>
      </w:r>
      <w:proofErr w:type="spellStart"/>
      <w:r w:rsidR="000042C9" w:rsidRPr="000042C9">
        <w:rPr>
          <w:rFonts w:eastAsia="Times New Roman"/>
          <w:szCs w:val="24"/>
          <w:lang w:eastAsia="ru-RU"/>
        </w:rPr>
        <w:t>ПолиПринт</w:t>
      </w:r>
      <w:proofErr w:type="spellEnd"/>
      <w:r w:rsidR="000042C9" w:rsidRPr="000042C9">
        <w:rPr>
          <w:rFonts w:eastAsia="Times New Roman"/>
          <w:szCs w:val="24"/>
          <w:lang w:eastAsia="ru-RU"/>
        </w:rPr>
        <w:t>»</w:t>
      </w:r>
      <w:r w:rsidR="008B6296" w:rsidRPr="000042C9">
        <w:rPr>
          <w:rFonts w:cs="Times New Roman"/>
          <w:szCs w:val="28"/>
        </w:rPr>
        <w:t>;</w:t>
      </w:r>
      <w:r w:rsidR="00994F2E" w:rsidRPr="000042C9">
        <w:rPr>
          <w:rFonts w:cs="Times New Roman"/>
          <w:szCs w:val="28"/>
        </w:rPr>
        <w:t xml:space="preserve"> </w:t>
      </w:r>
      <w:r w:rsidR="000042C9" w:rsidRPr="000042C9">
        <w:rPr>
          <w:rFonts w:eastAsia="Times New Roman"/>
          <w:szCs w:val="28"/>
          <w:lang w:eastAsia="ru-RU"/>
        </w:rPr>
        <w:t>ООО «Мастерская «ОТ ДУШИ»</w:t>
      </w:r>
      <w:r w:rsidR="008B6296" w:rsidRPr="000042C9">
        <w:rPr>
          <w:rFonts w:cs="Times New Roman"/>
          <w:szCs w:val="28"/>
        </w:rPr>
        <w:t>;</w:t>
      </w:r>
      <w:r w:rsidR="00994F2E" w:rsidRPr="000042C9">
        <w:rPr>
          <w:rFonts w:cs="Times New Roman"/>
          <w:szCs w:val="28"/>
        </w:rPr>
        <w:t xml:space="preserve"> </w:t>
      </w:r>
      <w:r w:rsidR="000042C9" w:rsidRPr="000042C9">
        <w:rPr>
          <w:rFonts w:eastAsia="Times New Roman"/>
          <w:szCs w:val="24"/>
          <w:lang w:eastAsia="ru-RU"/>
        </w:rPr>
        <w:t>ООО «КЕШКА-СЛАДКОЕЖКА»</w:t>
      </w:r>
      <w:r w:rsidR="008B6296" w:rsidRPr="000042C9">
        <w:rPr>
          <w:rFonts w:cs="Times New Roman"/>
          <w:szCs w:val="28"/>
        </w:rPr>
        <w:t>;</w:t>
      </w:r>
      <w:r w:rsidR="00994F2E" w:rsidRPr="000042C9">
        <w:rPr>
          <w:rFonts w:cs="Times New Roman"/>
          <w:szCs w:val="28"/>
        </w:rPr>
        <w:t xml:space="preserve"> </w:t>
      </w:r>
      <w:r w:rsidR="000042C9" w:rsidRPr="000042C9">
        <w:rPr>
          <w:rFonts w:eastAsia="Times New Roman"/>
          <w:szCs w:val="24"/>
          <w:lang w:eastAsia="ru-RU"/>
        </w:rPr>
        <w:t xml:space="preserve">ИП </w:t>
      </w:r>
      <w:proofErr w:type="spellStart"/>
      <w:r w:rsidR="000042C9" w:rsidRPr="000042C9">
        <w:rPr>
          <w:rFonts w:eastAsia="Times New Roman"/>
          <w:szCs w:val="24"/>
          <w:lang w:eastAsia="ru-RU"/>
        </w:rPr>
        <w:t>Андруица</w:t>
      </w:r>
      <w:proofErr w:type="spellEnd"/>
      <w:r w:rsidR="000042C9" w:rsidRPr="000042C9">
        <w:rPr>
          <w:rFonts w:eastAsia="Times New Roman"/>
          <w:szCs w:val="24"/>
          <w:lang w:eastAsia="ru-RU"/>
        </w:rPr>
        <w:t xml:space="preserve"> М.М.</w:t>
      </w:r>
      <w:r w:rsidR="00994F2E" w:rsidRPr="000042C9">
        <w:rPr>
          <w:rFonts w:cs="Times New Roman"/>
          <w:szCs w:val="28"/>
        </w:rPr>
        <w:t xml:space="preserve">) </w:t>
      </w:r>
      <w:r w:rsidR="008D52AA" w:rsidRPr="000042C9">
        <w:rPr>
          <w:rFonts w:eastAsia="Times New Roman" w:cs="Times New Roman"/>
          <w:szCs w:val="28"/>
          <w:lang w:eastAsia="ru-RU"/>
        </w:rPr>
        <w:t xml:space="preserve">содержалось </w:t>
      </w:r>
      <w:r w:rsidR="000042C9" w:rsidRPr="000042C9">
        <w:rPr>
          <w:rFonts w:eastAsia="Times New Roman" w:cs="Times New Roman"/>
          <w:szCs w:val="28"/>
          <w:lang w:eastAsia="ru-RU"/>
        </w:rPr>
        <w:t>8</w:t>
      </w:r>
      <w:r w:rsidR="008D52AA" w:rsidRPr="000042C9">
        <w:rPr>
          <w:rFonts w:eastAsia="Times New Roman" w:cs="Times New Roman"/>
          <w:szCs w:val="28"/>
          <w:lang w:eastAsia="ru-RU"/>
        </w:rPr>
        <w:t xml:space="preserve"> замечаний (предложений), </w:t>
      </w:r>
      <w:r w:rsidR="000042C9" w:rsidRPr="000042C9">
        <w:rPr>
          <w:rFonts w:eastAsia="Times New Roman" w:cs="Times New Roman"/>
          <w:szCs w:val="28"/>
          <w:lang w:eastAsia="ru-RU"/>
        </w:rPr>
        <w:t>3</w:t>
      </w:r>
      <w:r w:rsidR="00994F2E" w:rsidRPr="000042C9">
        <w:rPr>
          <w:rFonts w:eastAsia="Times New Roman" w:cs="Times New Roman"/>
          <w:szCs w:val="28"/>
          <w:lang w:eastAsia="ru-RU"/>
        </w:rPr>
        <w:t xml:space="preserve"> из которых приняты,</w:t>
      </w:r>
      <w:r w:rsidRPr="000042C9">
        <w:rPr>
          <w:rFonts w:eastAsia="Times New Roman" w:cs="Times New Roman"/>
          <w:szCs w:val="28"/>
          <w:lang w:eastAsia="ru-RU"/>
        </w:rPr>
        <w:t xml:space="preserve"> </w:t>
      </w:r>
      <w:r w:rsidR="000042C9" w:rsidRPr="000042C9">
        <w:rPr>
          <w:rFonts w:eastAsia="Times New Roman" w:cs="Times New Roman"/>
          <w:szCs w:val="28"/>
          <w:lang w:eastAsia="ru-RU"/>
        </w:rPr>
        <w:t>5</w:t>
      </w:r>
      <w:r w:rsidRPr="000042C9">
        <w:rPr>
          <w:rFonts w:eastAsia="Times New Roman" w:cs="Times New Roman"/>
          <w:szCs w:val="28"/>
          <w:lang w:eastAsia="ru-RU"/>
        </w:rPr>
        <w:t xml:space="preserve"> отклонены </w:t>
      </w:r>
      <w:r w:rsidR="000042C9" w:rsidRPr="000042C9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C54FE9">
        <w:rPr>
          <w:rFonts w:eastAsia="Times New Roman" w:cs="Times New Roman"/>
          <w:szCs w:val="28"/>
          <w:lang w:eastAsia="ru-RU"/>
        </w:rPr>
        <w:t>по обоснованным причинам;</w:t>
      </w:r>
    </w:p>
    <w:p w:rsidR="008D52AA" w:rsidRPr="000042C9" w:rsidRDefault="00D24ECA" w:rsidP="008B629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42C9">
        <w:rPr>
          <w:rFonts w:eastAsia="Times New Roman" w:cs="Times New Roman"/>
          <w:szCs w:val="28"/>
          <w:lang w:eastAsia="ru-RU"/>
        </w:rPr>
        <w:lastRenderedPageBreak/>
        <w:t>- в</w:t>
      </w:r>
      <w:r w:rsidR="008D52AA" w:rsidRPr="000042C9">
        <w:rPr>
          <w:rFonts w:eastAsia="Times New Roman" w:cs="Times New Roman"/>
          <w:szCs w:val="28"/>
          <w:lang w:eastAsia="ru-RU"/>
        </w:rPr>
        <w:t xml:space="preserve"> </w:t>
      </w:r>
      <w:r w:rsidR="000042C9" w:rsidRPr="000042C9">
        <w:rPr>
          <w:rFonts w:eastAsia="Times New Roman" w:cs="Times New Roman"/>
          <w:szCs w:val="28"/>
          <w:lang w:eastAsia="ru-RU"/>
        </w:rPr>
        <w:t>2</w:t>
      </w:r>
      <w:r w:rsidR="008D52AA" w:rsidRPr="000042C9">
        <w:rPr>
          <w:rFonts w:eastAsia="Times New Roman" w:cs="Times New Roman"/>
          <w:szCs w:val="28"/>
          <w:lang w:eastAsia="ru-RU"/>
        </w:rPr>
        <w:t xml:space="preserve"> отзывах </w:t>
      </w:r>
      <w:r w:rsidR="008B6296" w:rsidRPr="000042C9">
        <w:rPr>
          <w:rFonts w:eastAsia="Times New Roman" w:cs="Times New Roman"/>
          <w:szCs w:val="28"/>
          <w:lang w:eastAsia="ru-RU"/>
        </w:rPr>
        <w:t>(</w:t>
      </w:r>
      <w:r w:rsidR="000042C9" w:rsidRPr="000042C9">
        <w:rPr>
          <w:rFonts w:eastAsia="Times New Roman"/>
          <w:szCs w:val="28"/>
          <w:lang w:eastAsia="ru-RU"/>
        </w:rPr>
        <w:t>ООО «</w:t>
      </w:r>
      <w:proofErr w:type="spellStart"/>
      <w:r w:rsidR="000042C9" w:rsidRPr="000042C9">
        <w:rPr>
          <w:rFonts w:eastAsia="Times New Roman"/>
          <w:szCs w:val="28"/>
          <w:lang w:eastAsia="ru-RU"/>
        </w:rPr>
        <w:t>Антирефлюкс</w:t>
      </w:r>
      <w:proofErr w:type="spellEnd"/>
      <w:r w:rsidR="000042C9" w:rsidRPr="000042C9">
        <w:rPr>
          <w:rFonts w:eastAsia="Times New Roman"/>
          <w:szCs w:val="28"/>
          <w:lang w:eastAsia="ru-RU"/>
        </w:rPr>
        <w:t>-Сургут»</w:t>
      </w:r>
      <w:r w:rsidR="008B6296" w:rsidRPr="000042C9">
        <w:rPr>
          <w:rFonts w:cs="Times New Roman"/>
          <w:szCs w:val="28"/>
        </w:rPr>
        <w:t xml:space="preserve">; </w:t>
      </w:r>
      <w:r w:rsidR="000042C9" w:rsidRPr="000042C9">
        <w:rPr>
          <w:rFonts w:eastAsia="Times New Roman"/>
          <w:szCs w:val="24"/>
          <w:lang w:eastAsia="ru-RU"/>
        </w:rPr>
        <w:t>ИП Толкачев А.В.</w:t>
      </w:r>
      <w:r w:rsidR="008B6296" w:rsidRPr="000042C9">
        <w:rPr>
          <w:rFonts w:cs="Times New Roman"/>
          <w:szCs w:val="28"/>
        </w:rPr>
        <w:t xml:space="preserve">) </w:t>
      </w:r>
      <w:r w:rsidR="008D52AA" w:rsidRPr="000042C9">
        <w:rPr>
          <w:rFonts w:eastAsia="Times New Roman" w:cs="Times New Roman"/>
          <w:szCs w:val="28"/>
          <w:lang w:eastAsia="ru-RU"/>
        </w:rPr>
        <w:t>замечания и (или) предложения отсутствовали.</w:t>
      </w:r>
    </w:p>
    <w:p w:rsidR="00D24ECA" w:rsidRPr="00D24ECA" w:rsidRDefault="00D24ECA" w:rsidP="008D52AA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4ECA">
        <w:rPr>
          <w:rFonts w:eastAsia="Times New Roman" w:cs="Times New Roman"/>
          <w:szCs w:val="28"/>
          <w:lang w:eastAsia="ru-RU"/>
        </w:rPr>
        <w:t xml:space="preserve">По результатам рассмотрения </w:t>
      </w:r>
      <w:r w:rsidR="00C54FE9" w:rsidRPr="00D24ECA">
        <w:rPr>
          <w:rFonts w:eastAsia="Times New Roman" w:cs="Times New Roman"/>
          <w:szCs w:val="28"/>
          <w:lang w:eastAsia="ru-RU"/>
        </w:rPr>
        <w:t xml:space="preserve">замечаний </w:t>
      </w:r>
      <w:r w:rsidRPr="00D24ECA">
        <w:rPr>
          <w:rFonts w:eastAsia="Times New Roman" w:cs="Times New Roman"/>
          <w:szCs w:val="28"/>
          <w:lang w:eastAsia="ru-RU"/>
        </w:rPr>
        <w:t>(</w:t>
      </w:r>
      <w:r w:rsidR="00C54FE9" w:rsidRPr="00D24ECA">
        <w:rPr>
          <w:rFonts w:eastAsia="Times New Roman" w:cs="Times New Roman"/>
          <w:szCs w:val="28"/>
          <w:lang w:eastAsia="ru-RU"/>
        </w:rPr>
        <w:t>предложений</w:t>
      </w:r>
      <w:r w:rsidRPr="00D24ECA">
        <w:rPr>
          <w:rFonts w:eastAsia="Times New Roman" w:cs="Times New Roman"/>
          <w:szCs w:val="28"/>
          <w:lang w:eastAsia="ru-RU"/>
        </w:rPr>
        <w:t>) в адрес участников публичных консультаций направлены письма-уведомления о результатах принятых решений.</w:t>
      </w:r>
    </w:p>
    <w:p w:rsidR="00D24ECA" w:rsidRPr="000042C9" w:rsidRDefault="00D24ECA" w:rsidP="00D24ECA">
      <w:pPr>
        <w:ind w:firstLine="708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Для выработки единого подхода по </w:t>
      </w:r>
      <w:r w:rsidR="00C54FE9">
        <w:rPr>
          <w:rFonts w:eastAsia="Times New Roman" w:cs="Times New Roman"/>
          <w:szCs w:val="28"/>
          <w:lang w:eastAsia="ru-RU"/>
        </w:rPr>
        <w:t xml:space="preserve">замечаниям </w:t>
      </w:r>
      <w:r>
        <w:rPr>
          <w:rFonts w:eastAsia="Times New Roman" w:cs="Times New Roman"/>
          <w:szCs w:val="28"/>
          <w:lang w:eastAsia="ru-RU"/>
        </w:rPr>
        <w:t>(</w:t>
      </w:r>
      <w:r w:rsidR="00C54FE9">
        <w:rPr>
          <w:rFonts w:eastAsia="Times New Roman" w:cs="Times New Roman"/>
          <w:szCs w:val="28"/>
          <w:lang w:eastAsia="ru-RU"/>
        </w:rPr>
        <w:t>предложениям</w:t>
      </w:r>
      <w:r>
        <w:rPr>
          <w:rFonts w:eastAsia="Times New Roman" w:cs="Times New Roman"/>
          <w:szCs w:val="28"/>
          <w:lang w:eastAsia="ru-RU"/>
        </w:rPr>
        <w:t xml:space="preserve">), которые были не приняты разработчиком, организована работа по урегулированию разногласий с участниками публичных </w:t>
      </w:r>
      <w:r w:rsidRPr="007C7AE2">
        <w:rPr>
          <w:rFonts w:eastAsia="Times New Roman" w:cs="Times New Roman"/>
          <w:szCs w:val="28"/>
          <w:lang w:eastAsia="ru-RU"/>
        </w:rPr>
        <w:t xml:space="preserve">консультаций в форме рабочей встречи, </w:t>
      </w:r>
      <w:r>
        <w:rPr>
          <w:rFonts w:eastAsia="Times New Roman" w:cs="Times New Roman"/>
          <w:szCs w:val="28"/>
          <w:lang w:eastAsia="ru-RU"/>
        </w:rPr>
        <w:t xml:space="preserve">на которой обсуждены предложения, поступившие по результатам проведения публичных </w:t>
      </w:r>
      <w:r w:rsidRPr="007C7AE2">
        <w:rPr>
          <w:rFonts w:eastAsia="Times New Roman" w:cs="Times New Roman"/>
          <w:szCs w:val="28"/>
          <w:lang w:eastAsia="ru-RU"/>
        </w:rPr>
        <w:t xml:space="preserve">консультаций (протокол от </w:t>
      </w:r>
      <w:r w:rsidR="007C7AE2" w:rsidRPr="007C7AE2">
        <w:rPr>
          <w:rFonts w:eastAsia="Times New Roman" w:cs="Times New Roman"/>
          <w:szCs w:val="28"/>
          <w:lang w:eastAsia="ru-RU"/>
        </w:rPr>
        <w:t>28</w:t>
      </w:r>
      <w:r w:rsidRPr="007C7AE2">
        <w:rPr>
          <w:rFonts w:eastAsia="Times New Roman" w:cs="Times New Roman"/>
          <w:szCs w:val="28"/>
          <w:lang w:eastAsia="ru-RU"/>
        </w:rPr>
        <w:t xml:space="preserve">.05.2018 № 01). </w:t>
      </w:r>
    </w:p>
    <w:p w:rsidR="00D24ECA" w:rsidRDefault="00D24ECA" w:rsidP="00D24ECA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994F2E" w:rsidRPr="00A21AB1" w:rsidRDefault="00994F2E" w:rsidP="008D52AA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color w:val="FF0000"/>
          <w:sz w:val="2"/>
          <w:szCs w:val="2"/>
          <w:lang w:eastAsia="ru-RU"/>
        </w:rPr>
      </w:pPr>
    </w:p>
    <w:p w:rsidR="00816DE4" w:rsidRPr="00137DB0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596C8B" w:rsidRDefault="00816DE4" w:rsidP="00B82793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>Процедуры ОРВ, предусмотренные п</w:t>
      </w:r>
      <w:r w:rsidRPr="00137DB0">
        <w:rPr>
          <w:rFonts w:eastAsia="Times New Roman" w:cs="Times New Roman"/>
          <w:szCs w:val="28"/>
          <w:lang w:eastAsia="ru-RU"/>
        </w:rPr>
        <w:t>орядком</w:t>
      </w:r>
      <w:r w:rsidRPr="00596C8B">
        <w:rPr>
          <w:rFonts w:eastAsia="Times New Roman" w:cs="Times New Roman"/>
          <w:szCs w:val="28"/>
          <w:lang w:eastAsia="ru-RU"/>
        </w:rPr>
        <w:t xml:space="preserve"> соблюдены</w:t>
      </w:r>
      <w:r w:rsidR="00596C8B">
        <w:rPr>
          <w:rFonts w:eastAsia="Times New Roman" w:cs="Times New Roman"/>
          <w:szCs w:val="28"/>
          <w:lang w:eastAsia="ru-RU"/>
        </w:rPr>
        <w:t>.</w:t>
      </w:r>
    </w:p>
    <w:p w:rsidR="00816DE4" w:rsidRPr="00137DB0" w:rsidRDefault="00816DE4" w:rsidP="00883462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2. С</w:t>
      </w:r>
      <w:r w:rsidRPr="00137DB0">
        <w:rPr>
          <w:rFonts w:eastAsia="Times New Roman" w:cs="Arial"/>
          <w:szCs w:val="28"/>
          <w:lang w:eastAsia="ru-RU"/>
        </w:rPr>
        <w:t>водный отчет об ОРВ:</w:t>
      </w:r>
    </w:p>
    <w:p w:rsidR="00816DE4" w:rsidRDefault="00816DE4" w:rsidP="00883462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137DB0">
        <w:rPr>
          <w:rFonts w:eastAsia="Times New Roman" w:cs="Arial"/>
          <w:szCs w:val="28"/>
          <w:lang w:eastAsia="ru-RU"/>
        </w:rPr>
        <w:t>2.1. Форма отчета соответствует</w:t>
      </w:r>
      <w:r w:rsidR="00B50E62">
        <w:rPr>
          <w:rFonts w:eastAsia="Times New Roman" w:cs="Arial"/>
          <w:szCs w:val="28"/>
          <w:lang w:eastAsia="ru-RU"/>
        </w:rPr>
        <w:t xml:space="preserve"> </w:t>
      </w:r>
      <w:r>
        <w:rPr>
          <w:rFonts w:eastAsia="Times New Roman" w:cs="Arial"/>
          <w:szCs w:val="28"/>
          <w:lang w:eastAsia="ru-RU"/>
        </w:rPr>
        <w:t>п</w:t>
      </w:r>
      <w:r w:rsidRPr="00137DB0">
        <w:rPr>
          <w:rFonts w:eastAsia="Times New Roman" w:cs="Arial"/>
          <w:szCs w:val="28"/>
          <w:lang w:eastAsia="ru-RU"/>
        </w:rPr>
        <w:t>орядку.</w:t>
      </w:r>
    </w:p>
    <w:p w:rsidR="00816DE4" w:rsidRDefault="00816DE4" w:rsidP="00883462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137DB0">
        <w:rPr>
          <w:rFonts w:eastAsia="Times New Roman" w:cs="Arial"/>
          <w:szCs w:val="28"/>
          <w:lang w:eastAsia="ru-RU"/>
        </w:rPr>
        <w:t>2.2. Информация, содержащаяся в отчете об ОРВ</w:t>
      </w:r>
      <w:r w:rsidRPr="00957391">
        <w:rPr>
          <w:rFonts w:eastAsia="Times New Roman" w:cs="Arial"/>
          <w:szCs w:val="28"/>
          <w:lang w:eastAsia="ru-RU"/>
        </w:rPr>
        <w:t>, достаточна</w:t>
      </w:r>
      <w:r w:rsidR="00B50E62" w:rsidRPr="00957391">
        <w:rPr>
          <w:rFonts w:eastAsia="Times New Roman" w:cs="Arial"/>
          <w:szCs w:val="28"/>
          <w:lang w:eastAsia="ru-RU"/>
        </w:rPr>
        <w:t>.</w:t>
      </w:r>
    </w:p>
    <w:p w:rsidR="00FD4437" w:rsidRPr="00EA5B31" w:rsidRDefault="00FD4437" w:rsidP="00FD4437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A5B31">
        <w:rPr>
          <w:rFonts w:cs="Times New Roman"/>
          <w:szCs w:val="28"/>
        </w:rPr>
        <w:t xml:space="preserve">Осуществлен расчет </w:t>
      </w:r>
      <w:r w:rsidRPr="00D6412D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D6412D">
        <w:rPr>
          <w:rFonts w:eastAsia="Times New Roman" w:cs="Times New Roman"/>
          <w:szCs w:val="28"/>
          <w:lang w:eastAsia="ru-RU"/>
        </w:rPr>
        <w:t>и инвестиционной деятельности, связанных с необходимостью соблюдения установленных нормативным правовым актом обязанностей или ограничений</w:t>
      </w:r>
      <w:r>
        <w:rPr>
          <w:rFonts w:eastAsia="Times New Roman" w:cs="Times New Roman"/>
          <w:szCs w:val="28"/>
          <w:lang w:eastAsia="ru-RU"/>
        </w:rPr>
        <w:t xml:space="preserve">,                      </w:t>
      </w:r>
      <w:r w:rsidRPr="00EA5B31">
        <w:rPr>
          <w:rFonts w:cs="Times New Roman"/>
          <w:szCs w:val="28"/>
        </w:rPr>
        <w:t xml:space="preserve">с применением методики </w:t>
      </w:r>
      <w:r w:rsidRPr="00EA5B31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A5B31">
        <w:rPr>
          <w:rFonts w:eastAsia="Times New Roman" w:cs="Times New Roman"/>
          <w:szCs w:val="28"/>
          <w:lang w:eastAsia="ru-RU"/>
        </w:rPr>
        <w:t xml:space="preserve">с исполнением требований регулирования, утвержденной приказом Департамента экономического развития ХМАО-Югры от </w:t>
      </w:r>
      <w:r w:rsidRPr="00EA5B31">
        <w:rPr>
          <w:rFonts w:cs="Times New Roman"/>
          <w:szCs w:val="28"/>
        </w:rPr>
        <w:t>30</w:t>
      </w:r>
      <w:r>
        <w:rPr>
          <w:rFonts w:cs="Times New Roman"/>
          <w:szCs w:val="28"/>
        </w:rPr>
        <w:t>.09.</w:t>
      </w:r>
      <w:r w:rsidRPr="00EA5B31">
        <w:rPr>
          <w:rFonts w:cs="Times New Roman"/>
          <w:szCs w:val="28"/>
        </w:rPr>
        <w:t xml:space="preserve">2013 № 155 </w:t>
      </w:r>
      <w:r>
        <w:rPr>
          <w:rFonts w:cs="Times New Roman"/>
          <w:szCs w:val="28"/>
        </w:rPr>
        <w:t xml:space="preserve">                        </w:t>
      </w:r>
      <w:r w:rsidRPr="00EA5B31">
        <w:rPr>
          <w:rFonts w:eastAsia="Times New Roman" w:cs="Times New Roman"/>
          <w:szCs w:val="28"/>
          <w:lang w:eastAsia="ru-RU"/>
        </w:rPr>
        <w:t>(с изменениями от 30.09.2015 № 200).</w:t>
      </w:r>
    </w:p>
    <w:p w:rsidR="00816DE4" w:rsidRPr="00CE0A17" w:rsidRDefault="00816DE4" w:rsidP="00883462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2.3. Обоснование решения проблемы предложенным способом регулирования </w:t>
      </w:r>
      <w:r w:rsidRPr="00957391">
        <w:rPr>
          <w:rFonts w:eastAsia="Times New Roman" w:cs="Arial"/>
          <w:szCs w:val="28"/>
          <w:lang w:eastAsia="ru-RU"/>
        </w:rPr>
        <w:t>достаточно</w:t>
      </w:r>
      <w:r w:rsidR="00B50E62" w:rsidRPr="00957391">
        <w:rPr>
          <w:rFonts w:eastAsia="Times New Roman" w:cs="Arial"/>
          <w:szCs w:val="28"/>
          <w:lang w:eastAsia="ru-RU"/>
        </w:rPr>
        <w:t>.</w:t>
      </w:r>
    </w:p>
    <w:p w:rsidR="00816DE4" w:rsidRDefault="00816DE4" w:rsidP="0088346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3. В проекте </w:t>
      </w:r>
      <w:r w:rsidR="00596C8B">
        <w:rPr>
          <w:rFonts w:eastAsia="Times New Roman" w:cs="Times New Roman"/>
          <w:szCs w:val="28"/>
          <w:lang w:eastAsia="ru-RU"/>
        </w:rPr>
        <w:t xml:space="preserve">не </w:t>
      </w:r>
      <w:r w:rsidRPr="00137DB0">
        <w:rPr>
          <w:rFonts w:eastAsia="Times New Roman" w:cs="Times New Roman"/>
          <w:szCs w:val="28"/>
          <w:lang w:eastAsia="ru-RU"/>
        </w:rPr>
        <w:t>выявлены положения, вводящие избыточные обязанности, запреты и ограничения для субъектов предпринимательской</w:t>
      </w:r>
      <w:r w:rsidR="00B50E62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и инвестиционной деятельности или способствующие их введению, а также</w:t>
      </w:r>
      <w:r w:rsidR="00B50E62">
        <w:rPr>
          <w:rFonts w:eastAsia="Times New Roman" w:cs="Times New Roman"/>
          <w:szCs w:val="28"/>
          <w:lang w:eastAsia="ru-RU"/>
        </w:rPr>
        <w:t xml:space="preserve"> </w:t>
      </w:r>
      <w:r w:rsidRPr="00A37C70">
        <w:rPr>
          <w:rFonts w:eastAsia="Times New Roman" w:cs="Times New Roman"/>
          <w:spacing w:val="-4"/>
          <w:szCs w:val="28"/>
          <w:lang w:eastAsia="ru-RU"/>
        </w:rPr>
        <w:t>положения, способствующие возникновению необоснованных расходов субъектов</w:t>
      </w:r>
      <w:r w:rsidRPr="00137DB0">
        <w:rPr>
          <w:rFonts w:eastAsia="Times New Roman" w:cs="Times New Roman"/>
          <w:szCs w:val="28"/>
          <w:lang w:eastAsia="ru-RU"/>
        </w:rPr>
        <w:t xml:space="preserve"> предпринимательской и инвестиционной деятельности и местного бюджета</w:t>
      </w:r>
      <w:r w:rsidR="00B50E62">
        <w:rPr>
          <w:rFonts w:eastAsia="Times New Roman" w:cs="Times New Roman"/>
          <w:szCs w:val="28"/>
          <w:lang w:eastAsia="ru-RU"/>
        </w:rPr>
        <w:t>.</w:t>
      </w:r>
    </w:p>
    <w:p w:rsidR="00A21AB1" w:rsidRDefault="00A21AB1" w:rsidP="00A21AB1">
      <w:pPr>
        <w:jc w:val="both"/>
        <w:rPr>
          <w:rFonts w:eastAsia="Times New Roman" w:cs="Times New Roman"/>
          <w:szCs w:val="28"/>
          <w:u w:val="single"/>
          <w:lang w:eastAsia="ru-RU"/>
        </w:rPr>
      </w:pPr>
    </w:p>
    <w:p w:rsidR="00A75ACD" w:rsidRPr="00A75ACD" w:rsidRDefault="00816DE4" w:rsidP="00A21AB1">
      <w:pPr>
        <w:jc w:val="both"/>
        <w:rPr>
          <w:rFonts w:eastAsia="Times New Roman" w:cs="Times New Roman"/>
          <w:szCs w:val="28"/>
          <w:lang w:eastAsia="ru-RU"/>
        </w:rPr>
      </w:pPr>
      <w:r w:rsidRPr="009577C3">
        <w:rPr>
          <w:rFonts w:eastAsia="Times New Roman" w:cs="Times New Roman"/>
          <w:szCs w:val="28"/>
          <w:u w:val="single"/>
          <w:lang w:eastAsia="ru-RU"/>
        </w:rPr>
        <w:t>Предлагается:</w:t>
      </w:r>
      <w:r w:rsidR="00596C8B">
        <w:rPr>
          <w:rFonts w:eastAsia="Times New Roman" w:cs="Times New Roman"/>
          <w:szCs w:val="28"/>
          <w:lang w:eastAsia="ru-RU"/>
        </w:rPr>
        <w:t xml:space="preserve"> </w:t>
      </w:r>
      <w:r w:rsidR="00C26138">
        <w:rPr>
          <w:rFonts w:eastAsia="Times New Roman" w:cs="Times New Roman"/>
          <w:szCs w:val="28"/>
          <w:lang w:eastAsia="ru-RU"/>
        </w:rPr>
        <w:t>у</w:t>
      </w:r>
      <w:r w:rsidR="00596C8B">
        <w:rPr>
          <w:rFonts w:eastAsia="Times New Roman" w:cs="Times New Roman"/>
          <w:szCs w:val="28"/>
          <w:lang w:eastAsia="ru-RU"/>
        </w:rPr>
        <w:t>твердить проект правового акта в представленной редакции.</w:t>
      </w:r>
    </w:p>
    <w:p w:rsidR="009B0C68" w:rsidRDefault="009B0C68" w:rsidP="00A75AC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41B69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управления экономики</w:t>
      </w:r>
    </w:p>
    <w:p w:rsidR="00816DE4" w:rsidRPr="00137DB0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стратегического планирования</w:t>
      </w:r>
      <w:r w:rsidR="00816DE4" w:rsidRPr="00137DB0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С.Г. Мединцева</w:t>
      </w:r>
      <w:r w:rsidR="00816DE4" w:rsidRPr="00137DB0"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816DE4" w:rsidRPr="00137DB0" w:rsidRDefault="00816DE4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816DE4" w:rsidRDefault="00816DE4" w:rsidP="00816DE4">
      <w:pPr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«</w:t>
      </w:r>
      <w:r w:rsidR="000042C9">
        <w:rPr>
          <w:rFonts w:eastAsia="Times New Roman" w:cs="Times New Roman"/>
          <w:szCs w:val="28"/>
          <w:lang w:eastAsia="ru-RU"/>
        </w:rPr>
        <w:t>01</w:t>
      </w:r>
      <w:r w:rsidRPr="00137DB0">
        <w:rPr>
          <w:rFonts w:eastAsia="Times New Roman" w:cs="Times New Roman"/>
          <w:szCs w:val="28"/>
          <w:lang w:eastAsia="ru-RU"/>
        </w:rPr>
        <w:t>»</w:t>
      </w:r>
      <w:r w:rsidR="00A21AB1" w:rsidRPr="00A21AB1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0042C9">
        <w:rPr>
          <w:rFonts w:eastAsia="Times New Roman" w:cs="Times New Roman"/>
          <w:szCs w:val="28"/>
          <w:u w:val="single"/>
          <w:lang w:eastAsia="ru-RU"/>
        </w:rPr>
        <w:t>июня</w:t>
      </w:r>
      <w:r w:rsidR="00A21AB1">
        <w:rPr>
          <w:rFonts w:eastAsia="Times New Roman" w:cs="Times New Roman"/>
          <w:szCs w:val="28"/>
          <w:lang w:eastAsia="ru-RU"/>
        </w:rPr>
        <w:t xml:space="preserve"> </w:t>
      </w:r>
      <w:r w:rsidR="00641B69">
        <w:rPr>
          <w:rFonts w:eastAsia="Times New Roman" w:cs="Times New Roman"/>
          <w:szCs w:val="28"/>
          <w:lang w:eastAsia="ru-RU"/>
        </w:rPr>
        <w:t>201</w:t>
      </w:r>
      <w:r w:rsidR="00F87D64">
        <w:rPr>
          <w:rFonts w:eastAsia="Times New Roman" w:cs="Times New Roman"/>
          <w:szCs w:val="28"/>
          <w:lang w:eastAsia="ru-RU"/>
        </w:rPr>
        <w:t>8</w:t>
      </w:r>
      <w:r w:rsidR="00641B69">
        <w:rPr>
          <w:rFonts w:eastAsia="Times New Roman" w:cs="Times New Roman"/>
          <w:szCs w:val="28"/>
          <w:lang w:eastAsia="ru-RU"/>
        </w:rPr>
        <w:t>г.</w:t>
      </w:r>
    </w:p>
    <w:p w:rsidR="00641B69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E85FD1" w:rsidRDefault="00E85FD1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042C9" w:rsidRDefault="000042C9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042C9" w:rsidRDefault="000042C9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042C9" w:rsidRDefault="000042C9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042C9" w:rsidRDefault="000042C9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042C9" w:rsidRDefault="000042C9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042C9" w:rsidRDefault="000042C9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042C9" w:rsidRDefault="000042C9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41B69" w:rsidRPr="00641B69" w:rsidRDefault="00641B69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41B69">
        <w:rPr>
          <w:rFonts w:eastAsia="Times New Roman" w:cs="Times New Roman"/>
          <w:sz w:val="20"/>
          <w:szCs w:val="20"/>
          <w:lang w:eastAsia="ru-RU"/>
        </w:rPr>
        <w:t>Ворошилова Юлия Павловна</w:t>
      </w:r>
    </w:p>
    <w:p w:rsidR="00337E21" w:rsidRDefault="00641B69" w:rsidP="000E3B26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641B69">
        <w:rPr>
          <w:rFonts w:eastAsia="Times New Roman" w:cs="Times New Roman"/>
          <w:sz w:val="20"/>
          <w:szCs w:val="20"/>
          <w:lang w:eastAsia="ru-RU"/>
        </w:rPr>
        <w:t>8(3462)52-20-83</w:t>
      </w:r>
      <w:bookmarkEnd w:id="0"/>
      <w:bookmarkEnd w:id="1"/>
    </w:p>
    <w:sectPr w:rsidR="00337E21" w:rsidSect="00C54FE9">
      <w:headerReference w:type="default" r:id="rId9"/>
      <w:pgSz w:w="11906" w:h="16838" w:code="9"/>
      <w:pgMar w:top="142" w:right="567" w:bottom="28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E4" w:rsidRDefault="005727E4" w:rsidP="00920526">
      <w:r>
        <w:separator/>
      </w:r>
    </w:p>
  </w:endnote>
  <w:endnote w:type="continuationSeparator" w:id="0">
    <w:p w:rsidR="005727E4" w:rsidRDefault="005727E4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E4" w:rsidRDefault="005727E4" w:rsidP="00920526">
      <w:r>
        <w:separator/>
      </w:r>
    </w:p>
  </w:footnote>
  <w:footnote w:type="continuationSeparator" w:id="0">
    <w:p w:rsidR="005727E4" w:rsidRDefault="005727E4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4" w:rsidRDefault="00816DE4">
    <w:pPr>
      <w:pStyle w:val="a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5590"/>
    <w:multiLevelType w:val="hybridMultilevel"/>
    <w:tmpl w:val="6748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94CB6"/>
    <w:multiLevelType w:val="hybridMultilevel"/>
    <w:tmpl w:val="57023CA0"/>
    <w:lvl w:ilvl="0" w:tplc="CF102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464F15"/>
    <w:multiLevelType w:val="hybridMultilevel"/>
    <w:tmpl w:val="F732FEE6"/>
    <w:lvl w:ilvl="0" w:tplc="5CDE0B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C224A0"/>
    <w:multiLevelType w:val="hybridMultilevel"/>
    <w:tmpl w:val="540A6DE2"/>
    <w:lvl w:ilvl="0" w:tplc="5EB6EDC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89E09ED"/>
    <w:multiLevelType w:val="hybridMultilevel"/>
    <w:tmpl w:val="6C2A11F0"/>
    <w:lvl w:ilvl="0" w:tplc="73760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08451D"/>
    <w:multiLevelType w:val="multilevel"/>
    <w:tmpl w:val="5134C3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1" w15:restartNumberingAfterBreak="0">
    <w:nsid w:val="55CD66CE"/>
    <w:multiLevelType w:val="hybridMultilevel"/>
    <w:tmpl w:val="5700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49D2BE5"/>
    <w:multiLevelType w:val="hybridMultilevel"/>
    <w:tmpl w:val="7908CC22"/>
    <w:lvl w:ilvl="0" w:tplc="B8A416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2"/>
  </w:num>
  <w:num w:numId="5">
    <w:abstractNumId w:val="6"/>
  </w:num>
  <w:num w:numId="6">
    <w:abstractNumId w:val="16"/>
  </w:num>
  <w:num w:numId="7">
    <w:abstractNumId w:val="1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</w:num>
  <w:num w:numId="11">
    <w:abstractNumId w:val="18"/>
  </w:num>
  <w:num w:numId="12">
    <w:abstractNumId w:val="17"/>
  </w:num>
  <w:num w:numId="13">
    <w:abstractNumId w:val="4"/>
  </w:num>
  <w:num w:numId="14">
    <w:abstractNumId w:val="11"/>
  </w:num>
  <w:num w:numId="15">
    <w:abstractNumId w:val="9"/>
  </w:num>
  <w:num w:numId="16">
    <w:abstractNumId w:val="15"/>
  </w:num>
  <w:num w:numId="17">
    <w:abstractNumId w:val="5"/>
  </w:num>
  <w:num w:numId="18">
    <w:abstractNumId w:val="8"/>
  </w:num>
  <w:num w:numId="19">
    <w:abstractNumId w:val="2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042C9"/>
    <w:rsid w:val="00005D81"/>
    <w:rsid w:val="0002580B"/>
    <w:rsid w:val="00032B5B"/>
    <w:rsid w:val="0004739B"/>
    <w:rsid w:val="000733EA"/>
    <w:rsid w:val="000B7ADB"/>
    <w:rsid w:val="000C272D"/>
    <w:rsid w:val="000C7C4C"/>
    <w:rsid w:val="000D2CD9"/>
    <w:rsid w:val="000D596B"/>
    <w:rsid w:val="000E3B26"/>
    <w:rsid w:val="0011098A"/>
    <w:rsid w:val="00137DB0"/>
    <w:rsid w:val="00155375"/>
    <w:rsid w:val="00160177"/>
    <w:rsid w:val="0018130C"/>
    <w:rsid w:val="00185BB2"/>
    <w:rsid w:val="001F59BD"/>
    <w:rsid w:val="00201087"/>
    <w:rsid w:val="0020654D"/>
    <w:rsid w:val="002240D5"/>
    <w:rsid w:val="002336F3"/>
    <w:rsid w:val="00255AF2"/>
    <w:rsid w:val="00277F40"/>
    <w:rsid w:val="002A2913"/>
    <w:rsid w:val="002A3589"/>
    <w:rsid w:val="002D72C0"/>
    <w:rsid w:val="002F172D"/>
    <w:rsid w:val="00300935"/>
    <w:rsid w:val="00301F27"/>
    <w:rsid w:val="00310610"/>
    <w:rsid w:val="00314BD8"/>
    <w:rsid w:val="0033718A"/>
    <w:rsid w:val="00337E21"/>
    <w:rsid w:val="003451B1"/>
    <w:rsid w:val="00353918"/>
    <w:rsid w:val="00353B6B"/>
    <w:rsid w:val="003604A4"/>
    <w:rsid w:val="00366CB8"/>
    <w:rsid w:val="00373C31"/>
    <w:rsid w:val="00375E4B"/>
    <w:rsid w:val="00383DC1"/>
    <w:rsid w:val="00390A9B"/>
    <w:rsid w:val="00391B9F"/>
    <w:rsid w:val="00394E47"/>
    <w:rsid w:val="00397000"/>
    <w:rsid w:val="003B0DC0"/>
    <w:rsid w:val="00401A91"/>
    <w:rsid w:val="00402D14"/>
    <w:rsid w:val="00453911"/>
    <w:rsid w:val="00463158"/>
    <w:rsid w:val="00467BA2"/>
    <w:rsid w:val="00493F29"/>
    <w:rsid w:val="004E3B22"/>
    <w:rsid w:val="004E3F41"/>
    <w:rsid w:val="004E7A51"/>
    <w:rsid w:val="00514339"/>
    <w:rsid w:val="00526023"/>
    <w:rsid w:val="005464F2"/>
    <w:rsid w:val="0056472D"/>
    <w:rsid w:val="00571857"/>
    <w:rsid w:val="005727E4"/>
    <w:rsid w:val="00574DE5"/>
    <w:rsid w:val="005847BA"/>
    <w:rsid w:val="00596C8B"/>
    <w:rsid w:val="005A7FDB"/>
    <w:rsid w:val="005B3A61"/>
    <w:rsid w:val="005B41CD"/>
    <w:rsid w:val="006164D9"/>
    <w:rsid w:val="00633E20"/>
    <w:rsid w:val="00641AEC"/>
    <w:rsid w:val="00641B69"/>
    <w:rsid w:val="00652E20"/>
    <w:rsid w:val="006C4397"/>
    <w:rsid w:val="006E0BF6"/>
    <w:rsid w:val="006E6339"/>
    <w:rsid w:val="00700570"/>
    <w:rsid w:val="007006F9"/>
    <w:rsid w:val="0072586C"/>
    <w:rsid w:val="00752431"/>
    <w:rsid w:val="00760B33"/>
    <w:rsid w:val="00794BBE"/>
    <w:rsid w:val="007A71D4"/>
    <w:rsid w:val="007B50E5"/>
    <w:rsid w:val="007C7AE2"/>
    <w:rsid w:val="007D18E2"/>
    <w:rsid w:val="007E649C"/>
    <w:rsid w:val="007F2901"/>
    <w:rsid w:val="008052F1"/>
    <w:rsid w:val="00816DE4"/>
    <w:rsid w:val="00826A48"/>
    <w:rsid w:val="008566DE"/>
    <w:rsid w:val="00883462"/>
    <w:rsid w:val="00884D97"/>
    <w:rsid w:val="0089241F"/>
    <w:rsid w:val="0089361D"/>
    <w:rsid w:val="008A7588"/>
    <w:rsid w:val="008B6296"/>
    <w:rsid w:val="008C6CB1"/>
    <w:rsid w:val="008D52AA"/>
    <w:rsid w:val="00920526"/>
    <w:rsid w:val="009205C0"/>
    <w:rsid w:val="00934B2D"/>
    <w:rsid w:val="00957391"/>
    <w:rsid w:val="009577C3"/>
    <w:rsid w:val="0096404E"/>
    <w:rsid w:val="00994F2E"/>
    <w:rsid w:val="009A0A31"/>
    <w:rsid w:val="009B0C68"/>
    <w:rsid w:val="009D7DAB"/>
    <w:rsid w:val="009F133B"/>
    <w:rsid w:val="00A21AB1"/>
    <w:rsid w:val="00A31306"/>
    <w:rsid w:val="00A34018"/>
    <w:rsid w:val="00A37C70"/>
    <w:rsid w:val="00A72CAC"/>
    <w:rsid w:val="00A75ACD"/>
    <w:rsid w:val="00A813A3"/>
    <w:rsid w:val="00A81EE5"/>
    <w:rsid w:val="00A9160C"/>
    <w:rsid w:val="00A928EA"/>
    <w:rsid w:val="00AB0DD8"/>
    <w:rsid w:val="00AB10C9"/>
    <w:rsid w:val="00AB5AB2"/>
    <w:rsid w:val="00AD2596"/>
    <w:rsid w:val="00AE25A0"/>
    <w:rsid w:val="00AE59E5"/>
    <w:rsid w:val="00B03BF4"/>
    <w:rsid w:val="00B14BBB"/>
    <w:rsid w:val="00B23C09"/>
    <w:rsid w:val="00B50E62"/>
    <w:rsid w:val="00B625A0"/>
    <w:rsid w:val="00B82793"/>
    <w:rsid w:val="00B836E8"/>
    <w:rsid w:val="00BA6757"/>
    <w:rsid w:val="00BC132F"/>
    <w:rsid w:val="00BE274D"/>
    <w:rsid w:val="00BE5786"/>
    <w:rsid w:val="00BF0D8D"/>
    <w:rsid w:val="00BF4AEF"/>
    <w:rsid w:val="00BF7894"/>
    <w:rsid w:val="00C01CF0"/>
    <w:rsid w:val="00C26138"/>
    <w:rsid w:val="00C54FE9"/>
    <w:rsid w:val="00C6435A"/>
    <w:rsid w:val="00C73638"/>
    <w:rsid w:val="00C85291"/>
    <w:rsid w:val="00C96A55"/>
    <w:rsid w:val="00CA6644"/>
    <w:rsid w:val="00CB1883"/>
    <w:rsid w:val="00CC0491"/>
    <w:rsid w:val="00CC24B0"/>
    <w:rsid w:val="00CD1646"/>
    <w:rsid w:val="00CE0A17"/>
    <w:rsid w:val="00CE1899"/>
    <w:rsid w:val="00CE1A13"/>
    <w:rsid w:val="00CE6834"/>
    <w:rsid w:val="00CF5CA8"/>
    <w:rsid w:val="00D10399"/>
    <w:rsid w:val="00D208C5"/>
    <w:rsid w:val="00D24ECA"/>
    <w:rsid w:val="00D26A52"/>
    <w:rsid w:val="00D561D0"/>
    <w:rsid w:val="00D61A7D"/>
    <w:rsid w:val="00D6514C"/>
    <w:rsid w:val="00D80114"/>
    <w:rsid w:val="00D87F32"/>
    <w:rsid w:val="00DA0B95"/>
    <w:rsid w:val="00DA189B"/>
    <w:rsid w:val="00DA221C"/>
    <w:rsid w:val="00DC48D4"/>
    <w:rsid w:val="00DD7C14"/>
    <w:rsid w:val="00DE4C72"/>
    <w:rsid w:val="00E85FD1"/>
    <w:rsid w:val="00E930E7"/>
    <w:rsid w:val="00EA0146"/>
    <w:rsid w:val="00EB0C75"/>
    <w:rsid w:val="00EB40FE"/>
    <w:rsid w:val="00ED36BD"/>
    <w:rsid w:val="00EF30CD"/>
    <w:rsid w:val="00F002C6"/>
    <w:rsid w:val="00F0172C"/>
    <w:rsid w:val="00F0204D"/>
    <w:rsid w:val="00F063B0"/>
    <w:rsid w:val="00F0653A"/>
    <w:rsid w:val="00F068BF"/>
    <w:rsid w:val="00F069DF"/>
    <w:rsid w:val="00F20E36"/>
    <w:rsid w:val="00F70B6D"/>
    <w:rsid w:val="00F83A7F"/>
    <w:rsid w:val="00F85855"/>
    <w:rsid w:val="00F87D64"/>
    <w:rsid w:val="00FB356C"/>
    <w:rsid w:val="00FD4437"/>
    <w:rsid w:val="00FE1B94"/>
    <w:rsid w:val="00FE402F"/>
    <w:rsid w:val="00FF0D0D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48DC"/>
  <w15:docId w15:val="{9496B86E-9DA1-4794-BF20-6D76A0CE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link w:val="afff6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7">
    <w:name w:val="header"/>
    <w:basedOn w:val="a"/>
    <w:link w:val="afff8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Верхний колонтитул Знак"/>
    <w:basedOn w:val="a0"/>
    <w:link w:val="afff7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9">
    <w:name w:val="footer"/>
    <w:basedOn w:val="a"/>
    <w:link w:val="afffa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Нижний колонтитул Знак"/>
    <w:basedOn w:val="a0"/>
    <w:link w:val="afff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b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b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styleId="afffc">
    <w:name w:val="No Spacing"/>
    <w:uiPriority w:val="1"/>
    <w:qFormat/>
    <w:rsid w:val="00BF0D8D"/>
    <w:pPr>
      <w:spacing w:after="0" w:line="240" w:lineRule="auto"/>
    </w:pPr>
  </w:style>
  <w:style w:type="character" w:customStyle="1" w:styleId="blk">
    <w:name w:val="blk"/>
    <w:basedOn w:val="a0"/>
    <w:rsid w:val="00D26A52"/>
  </w:style>
  <w:style w:type="character" w:customStyle="1" w:styleId="afff6">
    <w:name w:val="Абзац списка Знак"/>
    <w:basedOn w:val="a0"/>
    <w:link w:val="afff5"/>
    <w:uiPriority w:val="34"/>
    <w:locked/>
    <w:rsid w:val="00BA6757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BA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A67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d">
    <w:name w:val="Normal (Web)"/>
    <w:basedOn w:val="a"/>
    <w:uiPriority w:val="99"/>
    <w:semiHidden/>
    <w:unhideWhenUsed/>
    <w:rsid w:val="00D651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0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D350D-6947-459F-8791-66ECCBB7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Ворошилова Юлия Павловна</cp:lastModifiedBy>
  <cp:revision>11</cp:revision>
  <cp:lastPrinted>2018-05-16T07:38:00Z</cp:lastPrinted>
  <dcterms:created xsi:type="dcterms:W3CDTF">2018-06-01T06:27:00Z</dcterms:created>
  <dcterms:modified xsi:type="dcterms:W3CDTF">2018-06-01T11:13:00Z</dcterms:modified>
</cp:coreProperties>
</file>