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4D51DA" w:rsidRPr="004D51DA" w:rsidTr="004D51DA">
        <w:trPr>
          <w:tblCellSpacing w:w="0" w:type="dxa"/>
        </w:trPr>
        <w:tc>
          <w:tcPr>
            <w:tcW w:w="9498" w:type="dxa"/>
            <w:shd w:val="clear" w:color="auto" w:fill="FFFFFF"/>
            <w:hideMark/>
          </w:tcPr>
          <w:p w:rsidR="004D51DA" w:rsidRPr="004D51DA" w:rsidRDefault="004D51DA" w:rsidP="004D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4D51DA" w:rsidRPr="004D51DA" w:rsidTr="004D51DA">
        <w:trPr>
          <w:tblCellSpacing w:w="0" w:type="dxa"/>
        </w:trPr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24"/>
                <w:szCs w:val="24"/>
                <w:lang w:eastAsia="ru-RU"/>
              </w:rPr>
            </w:pPr>
            <w:proofErr w:type="gramStart"/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kern w:val="36"/>
                <w:sz w:val="24"/>
                <w:szCs w:val="24"/>
                <w:lang w:eastAsia="ru-RU"/>
              </w:rPr>
              <w:t xml:space="preserve"> России от 18.11.2013 N ВК-844/07 "О направлении методических рекомендаций по организации служб школьной медиации" (вместе с "Рекомендациями по организации служб школьной медиации в образовательных организациях"</w:t>
            </w:r>
            <w:proofErr w:type="gramEnd"/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t>ПИСЬМО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t>от 18 ноября 2013 г. N ВК-844/07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t>О НАПРАВЛЕНИИ МЕТОДИЧЕСКИХ РЕКОМЕНДАЦИЙ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t>ПО ОРГАНИЗАЦИИ СЛУЖБ ШКОЛЬНОЙ МЕДИАЦИИ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соответствии с </w:t>
            </w:r>
            <w:hyperlink r:id="rId4" w:tooltip="Распоряжение Правительства РФ от 15.10.2012 N 1916-р &lt;Об утверждении плана первоочередных мероприятий до 2014 года по реализации Национальной стратегии действий в интересах детей на 2012 - 2017 годы&gt;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пунктом 64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России направляет </w:t>
            </w:r>
            <w:hyperlink r:id="rId5" w:anchor="Par25" w:tooltip="Ссылка на текущий документ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методические рекомендации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по организации служб школьной медиации в образовательных организациях.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В.Ш.КАГАНОВ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0" w:name="Par17"/>
            <w:bookmarkEnd w:id="0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Приложение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Утверждаю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заместитель Министра образования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 науки Российской Федерации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В.Ш.КАГАНОВ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18 ноября 2013 г. N ВК-54/07вн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1" w:name="Par25"/>
            <w:bookmarkEnd w:id="1"/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lastRenderedPageBreak/>
              <w:t>РЕКОМЕНДАЦИИ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t>ПО ОРГАНИЗАЦИИ СЛУЖБ ШКОЛЬНОЙ МЕДИАЦИИ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t>В ОБРАЗОВАТЕЛЬНЫХ ОРГАНИЗАЦИЯХ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2" w:name="Par29"/>
            <w:bookmarkEnd w:id="2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 Актуальность создания служб школьной медиации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образовательных организациях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соответствии с </w:t>
            </w:r>
            <w:hyperlink r:id="rId6" w:tooltip="Распоряжение Правительства РФ от 15.10.2012 N 1916-р &lt;Об утверждении плана первоочередных мероприятий до 2014 года по реализации Национальной стратегии действий в интересах детей на 2012 - 2017 годы&gt;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пунктом 64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защиты их интересов.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Развитие служб школьной медиации в образовательных организациях обусловлено целым рядом причин.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      </w:r>
            <w:proofErr w:type="gramEnd"/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полезных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и важных до вызывающих опасения.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Вместе с этим Российская Федерация активно интегрируется в стремительно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глобализирующееся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от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Функционирование служб школьной медиации в образовательной организации позволит: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сократить общее количество конфликтных ситуаций, в которые вовлекаются дети, а также их остроту;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сократить количество правонарушений, совершаемых несовершеннолетними, в том числе повторных;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повысить квалификацию работников образовательной организации по защите прав и интересов детей;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обеспечить открытость в деятельности образовательной организации в части защиты прав и </w:t>
            </w: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интересов детей;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оптимизировать взаимодействие с органами и учреждениями системы профилактики безнадзорности и правонарушений несовершеннолетних;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оздоровить психологическую обстановку в образовательной организации.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3" w:name="Par55"/>
            <w:bookmarkEnd w:id="3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2. Правовая основа организации служб школьной медиации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образовательных организациях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Правовой основой создания и деятельности служб школьной медиации является: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Конституция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Российской Федерации;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Гражданский </w:t>
            </w:r>
            <w:hyperlink r:id="rId8" w:tooltip="&quot;Гражданский кодекс Российской Федерации (часть первая)&quot; от 30.11.1994 N 51-ФЗ (ред. от 02.11.2013)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Российской Федерации;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Семейный </w:t>
            </w:r>
            <w:hyperlink r:id="rId9" w:tooltip="&quot;Семейный кодекс Российской Федерации&quot; от 29.12.1995 N 223-ФЗ (ред. от 25.11.2013)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Российской Федерации;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Федеральный </w:t>
            </w:r>
            <w:hyperlink r:id="rId10" w:tooltip="Федеральный закон от 24.07.1998 N 124-ФЗ (ред. от 02.12.2013) &quot;Об основных гарантиях прав ребенка в Российской Федерации&quot;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от 24 июля 1998 г. N 124-ФЗ "Об основных гарантиях прав ребенка в Российской Федерации";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Федеральный </w:t>
            </w:r>
            <w:hyperlink r:id="rId11" w:tooltip="Федеральный закон от 29.12.2012 N 273-ФЗ (ред. от 25.11.2013) &quot;Об образовании в Российской Федерации&quot; (с изм. и доп., вступ. в силу с 01.01.2014)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от 29 декабря 2012 г. N 273-ФЗ "Об образовании в Российской Федерации";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hyperlink r:id="rId12" w:tooltip="&quot;Конвенция о правах ребенка&quot; (одобрена Генеральной Ассамблеей ООН 20.11.1989) (вступила в силу для СССР 15.09.1990)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Конвенция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о правах ребенка;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Конвенции о защите прав детей и сотрудничестве, заключенные в 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г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 Гааге, 1980, 1996, 2007 годов;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Федеральный </w:t>
            </w:r>
            <w:hyperlink r:id="rId13" w:tooltip="Федеральный закон от 27.07.2010 N 193-ФЗ (ред. от 23.07.2013) &quot;Об альтернативной процедуре урегулирования споров с участием посредника (процедуре медиации)&quot; (с изм. и доп., вступающими в силу с 01.09.2013)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от 27 июля 2010 г. N 193-ФЗ "Об альтернативной процедуре урегулирования споров с участием посредника (процедуре медиации)";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4" w:name="Par68"/>
            <w:bookmarkEnd w:id="4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3. Понятия "школьная медиация" и "служба школьной медиации"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Согласно Федеральному </w:t>
            </w:r>
            <w:hyperlink r:id="rId14" w:tooltip="Федеральный закон от 27.07.2010 N 193-ФЗ (ред. от 23.07.2013) &quot;Об альтернативной процедуре урегулирования споров с участием посредника (процедуре медиации)&quot; (с изм. и доп., вступающими в силу с 01.09.2013)" w:history="1">
              <w:r w:rsidRPr="004D51DA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закону</w:t>
              </w:r>
            </w:hyperlink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 от 27 июня 2010 г. N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</w:t>
            </w: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существу спора) на основе добровольного согласия сторон в целях достижения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ими взаимоприемлемого решения.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Медиативный подход -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человекоцентристский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</w:t>
            </w: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усилия для обеспечения безопасности и благополучия ребенка.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5" w:name="Par83"/>
            <w:bookmarkEnd w:id="5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4. Цели и задачи служб школьной медиации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Достижение поставленной цели обеспечивается путем решения следующих основных задач: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(общественно опасным) поведением, детей, совершивших общественно опасные деяния и освободившихся из мест лишения свободы;</w:t>
            </w:r>
            <w:proofErr w:type="gramEnd"/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(общественно опасным) поведением, детьми, совершившими общественно опасные деяния и освободившимися из мест лишения свободы;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развитие международного сотрудничества в области применения медиации и </w:t>
            </w: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восстановительного правосудия в образовательных организациях.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основе деятельности служб школьной медиации лежит: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предотвращение возникновения конфликтов, препятствование их эскалации;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обеспечение помощи при разрешении участниками "групп равных" конфликтов между сверстниками, а также участие в роли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ко-медиатора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при разрешении конфликтов между взрослыми и детьми;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, правонарушений несовершеннолетних;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использование медиативного подхода в рамках работы с детьми и семьями, находящимися в социально опасном положении;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использование медиативного подхода как основы для сохранения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межпоколенческой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коммуникации и возможности передачи главных общечеловеческих духовно-нравственных ценностей.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Ключевыми индикаторами уровня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благоприятной, гуманной и безопасной среды для развития и социализации личности являются: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снижение деструктивного влияния неизбежно возникающих конфликтов между </w:t>
            </w: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снижение уровня агрессивных, насильственных и асоциальных проявлений среди детей;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сокращение количества правонарушений, совершаемых несовершеннолетними;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формирование условий для предотвращения неблагополучных траекторий развития ребенка;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повышение уровня социальной и конфликтной компетентности всех участников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образовательно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процесса.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6" w:name="Par115"/>
            <w:bookmarkEnd w:id="6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5. Основные этапы организации службы школьной медиации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 образовательной организации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Для организации школьной службы медиации необходимо решить следующие задачи: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информировать работников образовательной организации, обучающихся и их родителей о службе школьной медиации;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организовать разработку согласований деятельности службы школьной медиации;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обучить сотрудников образовательной организации, обучающихся и их родителей (законных представителей) методу "Школьная медиация";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Для решения указанных выше задач необходимо реализовать следующие ключевые мероприятия: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1. Организация информационных просветительских мероприятий для участников </w:t>
            </w: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образовательного процесса по вопросам школьной медиации.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1.1. Проведение ознакомительного семинара для всех педагогических работников образовательной организации;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реализации первого этапа создания службы школьной медиации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2. Обучение руководителя службы и ее будущих специалистов.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2.1. Обучение руководителя службы школьной медиац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ии и ее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будущих специалистов - школьных медиаторов по программе "Школьная медиация";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"Школьная медиация".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3. Разработка согласований по формированию службы школьной медиации в образовательной организации.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3.1. Рассмотрение вопроса о создании службы школьной медиац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ии и ее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3.3. Решение общих организационных вопросов деятельности службы школьной медиации.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6. Обучение методу школьной медиации обучающихся и подготовка "групп равных".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6.1. Формирование "групп равных" из учащихся образовательной организации по двум </w:t>
            </w: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возрастным группам: 5 - 8 классы и 9 - 11 классы.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6.2. Реализация программ обучения детей в "группах равных".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  <w:bookmarkStart w:id="7" w:name="Par144"/>
            <w:bookmarkEnd w:id="7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6. Заключение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 Настоящие рекомендации являются основой для разработки региональных и муниципальных программ, а также стратегий и планов, направленных </w:t>
            </w:r>
            <w:proofErr w:type="gram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на</w:t>
            </w:r>
            <w:proofErr w:type="gram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защиту прав и интересов детей и подростков, профилактику правонарушений, помощь детям и семьям, оказавшимся в трудной жизненной ситуации;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содействие позитивной социализации, а также </w:t>
            </w:r>
            <w:proofErr w:type="spellStart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      </w:r>
          </w:p>
          <w:p w:rsidR="004D51DA" w:rsidRPr="004D51DA" w:rsidRDefault="004D51DA" w:rsidP="004D5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51D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</w:t>
            </w:r>
          </w:p>
        </w:tc>
      </w:tr>
    </w:tbl>
    <w:p w:rsidR="00B5298D" w:rsidRPr="004D51DA" w:rsidRDefault="00B5298D" w:rsidP="004D51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298D" w:rsidRPr="004D51DA" w:rsidSect="00B5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DA"/>
    <w:rsid w:val="000B0E8D"/>
    <w:rsid w:val="003A760C"/>
    <w:rsid w:val="004D51DA"/>
    <w:rsid w:val="006128B5"/>
    <w:rsid w:val="00796D6F"/>
    <w:rsid w:val="00B5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8D"/>
  </w:style>
  <w:style w:type="paragraph" w:styleId="1">
    <w:name w:val="heading 1"/>
    <w:basedOn w:val="a"/>
    <w:link w:val="10"/>
    <w:uiPriority w:val="9"/>
    <w:qFormat/>
    <w:rsid w:val="004D5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4D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1DA"/>
  </w:style>
  <w:style w:type="character" w:styleId="a3">
    <w:name w:val="Hyperlink"/>
    <w:basedOn w:val="a0"/>
    <w:uiPriority w:val="99"/>
    <w:semiHidden/>
    <w:unhideWhenUsed/>
    <w:rsid w:val="004D5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3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F789DED46ECAA7311F513C2B030C0C00EEDA18E6B54E72476A07F25jEm6N" TargetMode="External"/><Relationship Id="rId13" Type="http://schemas.openxmlformats.org/officeDocument/2006/relationships/hyperlink" Target="consultantplus://offline/ref=C8441000D9535271E35E1A39C760F88FE51F7B2A856C38CC0902EADBCBk7m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EF789DED46ECAA7311F513C2B030C0C303E9AD803B03E57523AEj7mAN" TargetMode="External"/><Relationship Id="rId12" Type="http://schemas.openxmlformats.org/officeDocument/2006/relationships/hyperlink" Target="consultantplus://offline/ref=C8441000D9535271E35E1A39C760F88FED1276248C396FCE5857E4kDmE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F789DED46ECAA7311F513C2B030C0C008E8AD826454E72476A07F25E6DE0C7C72AF3A485A2DCCj7m7N" TargetMode="External"/><Relationship Id="rId11" Type="http://schemas.openxmlformats.org/officeDocument/2006/relationships/hyperlink" Target="consultantplus://offline/ref=C8441000D9535271E35E1A39C760F88FE51F7B28836838CC0902EADBCB7A4FE00B221CCAC879B603kEm9N" TargetMode="External"/><Relationship Id="rId5" Type="http://schemas.openxmlformats.org/officeDocument/2006/relationships/hyperlink" Target="http://minobr.government-nnov.ru/?id=26975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EF789DED46ECAA7311F513C2B030C0C00EEBA9836F54E72476A07F25E6DE0C7C72AF3A485A2CCCj7m7N" TargetMode="External"/><Relationship Id="rId4" Type="http://schemas.openxmlformats.org/officeDocument/2006/relationships/hyperlink" Target="consultantplus://offline/ref=31EF789DED46ECAA7311F513C2B030C0C008E8AD826454E72476A07F25E6DE0C7C72AF3A485A2DCCj7m7N" TargetMode="External"/><Relationship Id="rId9" Type="http://schemas.openxmlformats.org/officeDocument/2006/relationships/hyperlink" Target="consultantplus://offline/ref=31EF789DED46ECAA7311F513C2B030C0C00EEAAF826F54E72476A07F25E6DE0C7C72AF3A485A2FCFj7mDN" TargetMode="External"/><Relationship Id="rId14" Type="http://schemas.openxmlformats.org/officeDocument/2006/relationships/hyperlink" Target="consultantplus://offline/ref=C8441000D9535271E35E1A39C760F88FE51F7B2A856C38CC0902EADBCB7A4FE00B221CCAC879B205kE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3574</Words>
  <Characters>20373</Characters>
  <Application>Microsoft Office Word</Application>
  <DocSecurity>0</DocSecurity>
  <Lines>169</Lines>
  <Paragraphs>47</Paragraphs>
  <ScaleCrop>false</ScaleCrop>
  <Company>МОУ ДО Центр развития образования</Company>
  <LinksUpToDate>false</LinksUpToDate>
  <CharactersWithSpaces>23900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2015-11-18T04:40:00Z</dcterms:created>
  <dcterms:modified xsi:type="dcterms:W3CDTF">2015-11-18T04:42:00Z</dcterms:modified>
</cp:coreProperties>
</file>