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82" w:rsidRDefault="00CA4D44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РАСПОРЯЖЕНИЕ АДМИНИСТРАЦИИ ГОРОДА </w:t>
      </w:r>
    </w:p>
    <w:p w:rsidR="00CF6882" w:rsidRDefault="00CA4D44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№1871 от 21.07.2015 г. </w:t>
      </w: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F6882" w:rsidRDefault="00CF6882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1740A" w:rsidRPr="00C1740A" w:rsidRDefault="00C1740A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изменений в распоряжение </w:t>
      </w:r>
    </w:p>
    <w:p w:rsidR="00C1740A" w:rsidRPr="00C1740A" w:rsidRDefault="00C1740A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Администрации города от 16.04.2008</w:t>
      </w:r>
    </w:p>
    <w:p w:rsidR="00C1740A" w:rsidRPr="00C1740A" w:rsidRDefault="00C1740A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1081 «Об утверждении Положения</w:t>
      </w:r>
    </w:p>
    <w:p w:rsidR="00C1740A" w:rsidRPr="00C1740A" w:rsidRDefault="00C1740A" w:rsidP="00C1740A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департаменте городского хозяйства»</w:t>
      </w:r>
    </w:p>
    <w:p w:rsidR="00C1740A" w:rsidRP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40A" w:rsidRPr="00C1740A" w:rsidRDefault="00C1740A" w:rsidP="00C17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40A" w:rsidRPr="00C1740A" w:rsidRDefault="00C1740A" w:rsidP="00CF6882">
      <w:pPr>
        <w:widowControl w:val="0"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п.п.7 п.1 ст.36 Устава муниципального образования 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округ город Сургут, распоряжением Администрации города                от 30.12.2005 № 3686 «Об утверждении Регламента Администрации города»               (с последующими изменениями), в целях приведения Положения                                  о департаменте городского хозяйства в соответствие 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им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законод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1740A" w:rsidRPr="00C1740A" w:rsidRDefault="00C1740A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распоряжение Администрации города от 16.04.2008 № 1081  «Об утверждении Положения о департаменте городского хозяйства»                       (с изменениями от 02.03.2009 № 416, 01.03.2010 № 537, 30.10.2012 № 3291, 18.12.2012 № 4006, 28.03.2013 № 1079, 24.04.2013 № 1474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05.07.2013 № 2338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09.08.2013 № 2822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10.10.2013 № 3497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05.03.2014 № 511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18.11.2014 № 3819) изменение, изложив приложение к распоряжению в новой редакции согласно приложению к настоящему распоряжению. </w:t>
      </w:r>
      <w:proofErr w:type="gramEnd"/>
    </w:p>
    <w:p w:rsidR="00C1740A" w:rsidRPr="00C1740A" w:rsidRDefault="00C1740A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Управлению информационной политики </w:t>
      </w:r>
      <w:proofErr w:type="gramStart"/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расп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ряжение на официальном интернет-сайте Администрации города.</w:t>
      </w:r>
    </w:p>
    <w:p w:rsidR="00C1740A" w:rsidRPr="00C1740A" w:rsidRDefault="00C1740A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1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распоряжения оставляю за собой. </w:t>
      </w:r>
    </w:p>
    <w:p w:rsidR="00C1740A" w:rsidRPr="00C1740A" w:rsidRDefault="00C1740A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40A" w:rsidRPr="00C1740A" w:rsidRDefault="00C1740A" w:rsidP="00C17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40A" w:rsidRPr="00C1740A" w:rsidRDefault="00C1740A" w:rsidP="00CF6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 города                                                                                                Д.В. Попов</w:t>
      </w: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6882" w:rsidRDefault="00CF6882" w:rsidP="00BF7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1B4" w:rsidRPr="00BF71B4" w:rsidRDefault="00BF71B4" w:rsidP="00CF6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BF71B4" w:rsidRPr="00BF71B4" w:rsidRDefault="00BF71B4" w:rsidP="00CF6882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</w:t>
      </w:r>
    </w:p>
    <w:p w:rsidR="00BF71B4" w:rsidRPr="00BF71B4" w:rsidRDefault="00BF71B4" w:rsidP="00CF6882">
      <w:pPr>
        <w:tabs>
          <w:tab w:val="left" w:pos="4230"/>
        </w:tabs>
        <w:spacing w:after="0" w:line="240" w:lineRule="auto"/>
        <w:ind w:left="623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Администрации города</w:t>
      </w:r>
    </w:p>
    <w:p w:rsidR="00BF71B4" w:rsidRPr="00BF71B4" w:rsidRDefault="00BF71B4" w:rsidP="00CF6882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___________</w:t>
      </w:r>
      <w:r w:rsidR="00CF68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 w:rsidR="00CF68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</w:t>
      </w:r>
    </w:p>
    <w:p w:rsidR="00BF71B4" w:rsidRPr="00BF71B4" w:rsidRDefault="00BF71B4" w:rsidP="00CF68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71B4" w:rsidRPr="00BF71B4" w:rsidRDefault="00BF71B4" w:rsidP="00CF68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F71B4" w:rsidRDefault="00BF71B4" w:rsidP="00BF71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</w:t>
      </w:r>
    </w:p>
    <w:p w:rsidR="00BF71B4" w:rsidRPr="00BF71B4" w:rsidRDefault="00BF71B4" w:rsidP="00BF71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департаменте городского хозяйства </w:t>
      </w:r>
    </w:p>
    <w:p w:rsidR="00BF71B4" w:rsidRPr="00BF71B4" w:rsidRDefault="00BF71B4" w:rsidP="00BF71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Общие положения</w:t>
      </w:r>
    </w:p>
    <w:p w:rsidR="00BF71B4" w:rsidRPr="00BF71B4" w:rsidRDefault="00BF71B4" w:rsidP="00CF6882">
      <w:pPr>
        <w:tabs>
          <w:tab w:val="num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1.1. Департамент городского хозяйства является структурным подраздел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нием Администрации города.</w:t>
      </w:r>
    </w:p>
    <w:p w:rsidR="00BF71B4" w:rsidRPr="00BF71B4" w:rsidRDefault="00BF71B4" w:rsidP="00CF6882">
      <w:pPr>
        <w:tabs>
          <w:tab w:val="num" w:pos="-3119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1.2. Департамент в своей деятельности руководствуется Конституцией Российской Федерации, законодательством Российской Федерации, законод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тельством Ханты-Мансийского автономного округа – Югры, Уставом муниц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F688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пального образования городского округа город Сургут, иными муниципальными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правовыми актами города Сургута, а также настоящим положением.</w:t>
      </w:r>
    </w:p>
    <w:p w:rsidR="00BF71B4" w:rsidRPr="00BF71B4" w:rsidRDefault="00BF71B4" w:rsidP="00CF6882">
      <w:pPr>
        <w:tabs>
          <w:tab w:val="num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1.3. Департамент не является юридическим лицом.</w:t>
      </w:r>
    </w:p>
    <w:p w:rsidR="00BF71B4" w:rsidRPr="00BF71B4" w:rsidRDefault="00BF71B4" w:rsidP="00CF6882">
      <w:pPr>
        <w:tabs>
          <w:tab w:val="num" w:pos="-3119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1.4. Почтовый адрес департамента: 628405 Тюменская область, Ханты-Мансийский автономный округ – Югра, город Сургут, улица Гагарина,11.</w:t>
      </w:r>
    </w:p>
    <w:p w:rsidR="00BF71B4" w:rsidRPr="00BF71B4" w:rsidRDefault="00BF71B4" w:rsidP="00CF6882">
      <w:pPr>
        <w:tabs>
          <w:tab w:val="num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1.5. Департамент имеет смету расходов, печать с собственным наименов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нием, соответствующие штампы и бланки, необходимые для его деятельности.</w:t>
      </w:r>
    </w:p>
    <w:p w:rsidR="00BF71B4" w:rsidRPr="00BF71B4" w:rsidRDefault="00BF71B4" w:rsidP="00CF6882">
      <w:pPr>
        <w:tabs>
          <w:tab w:val="num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 xml:space="preserve">1.6. Финансирование расходов на содержание департамента осуществляется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счет средств бюджета города в пределах утвержденных ассигнований. 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Цели департамента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2.1. Департамент создан в целях реализации вопросов местного значения: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2.1.1. Организация управления муниципальным и бесхозяйным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жилищным фондом.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2.1.2. Создание условий для управления многоквартирными домами.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2.1.3. Организация управления многоквартирными домами в пределах,          установленных </w:t>
      </w:r>
      <w:r w:rsidR="00CF68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илищным кодексом Российской Федерации.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2.1.4. Создание условий для предоставления транспортных услуг               населению и организации транспортного обслуживания населения в границах             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2.1.5. Организация отлова и содержания бесхозяйных животных.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 Департамент создан в целях реализации части вопросов местного          значения:</w:t>
      </w:r>
      <w:r w:rsidRPr="00BF71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2.2.1. Организации благоустройства территорий городского округа, включая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освещение улиц, установку указателей с наименованием улиц и номерами           домов, размещение и содержание малых архитектурных форм, объектов горо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ского хозяйства и </w:t>
      </w:r>
      <w:proofErr w:type="spell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внутриквартильных</w:t>
      </w:r>
      <w:proofErr w:type="spell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проездов городского округа.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Организации сбора, вывоза бытовых отходов, образующихся                    в жилых помещениях и объектов социальной сферы, а также с территорий </w:t>
      </w:r>
      <w:r w:rsidR="00CF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временных поселков.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2.2.3. Организации финансирования и </w:t>
      </w:r>
      <w:proofErr w:type="spellStart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софинансирования</w:t>
      </w:r>
      <w:proofErr w:type="spellEnd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содержания                        и капитального ремонта жилищного фонда.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Организации в границах городского округа электро-, тепл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газо-            и водоснабжения населения, водоотведения.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2.2.5. Участие в предупреждении и ликвидации последствий чрезвычайных ситуаций природного и техногенного характера в границах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2.2.6. Участие в профилактике терроризма и экстремизма и (или)              ликви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дации последствий проявлений терроризма и экстремизма в границах </w:t>
      </w:r>
      <w:r w:rsidR="00CF688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городского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2.2.7. Обеспечение организации выполнения первичных мер пожарной безопасности в границах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2.2.8. Организация обустройства мест массового отдыха населения.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2.2.9. Организации ритуальных услуг и содержания мест захоронения.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2.2.10. Организации оперативного контроля, координации, планирования          и анализа финансово-экономической деятельности предприятий и учреждений, куратором которых является департамент, в целях эффективного использования бюджетных средств.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2.2.11. Разработки предложений в перспективные планы и программы          экономического и социального развития города и организации их исполнения.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2.2.12. Определения потребности городского хозяйства в финансовых средствах, внесение предложений о включении этих сре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б</w:t>
      </w:r>
      <w:proofErr w:type="gramEnd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 города, осуществление контроля за их целевым и эффективным использованием.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2.2.13. Организации переселения граждан из аварийных домов и жилых помещений, непригодных для проживания.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Осуществления функций по организации отбора подрядных орган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 для выполнения работ по капитальному ремонту общего имущества </w:t>
      </w:r>
      <w:r w:rsidR="00CF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2.2.15.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осуществления дорожной деятельности в части </w:t>
      </w:r>
      <w:r w:rsidR="00CF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содержания, ремонта и капитального ремонта в отношении автомобильных </w:t>
      </w:r>
      <w:r w:rsidR="00CF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 местного значения в границах городского округа,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безопа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дорожного движения на них, включая создание и обеспечение функци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нирования парковок (парковочных мест),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иных полномочий в области использования автомобильных дорог и осуществления дорожной деятельности.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2.2.16. Утверждения и реализация муниципальных программ в области энергосбережения и повышения энергетической эффективности, организации </w:t>
      </w:r>
      <w:r w:rsidRPr="00CF68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проведения энергетического обследования многоквартирных домов, помещения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6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которых составляют муниципальный жилищный фонд в границах муниц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образования, организации и проведения иных мероприятий, пред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смотренных законодательством об энергосбережении и о повышении энергет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ческой эффективности.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Участия в мобилизационной подготовке в границах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Осуществления отдельных государственных полномочий по ремонту жилых помещений, единственными собственниками которых либо                собственниками выделенных в натуре долей в которых являются дети-сироты </w:t>
      </w:r>
      <w:r w:rsidR="00CF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дети, оставшиеся без попечения родителей.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Функции департамента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 Общие функции для вопросов, указанных в разделе 2: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3.1.1. Готовит проекты муниципальных правовых актов по вопросам своей компетенции.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3.1.2. Выполняет функции куратора в отношении муниципальных пре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приятий и учреждений в сфере городского хозяйства в соответствии с муниц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пальными правовыми актами.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3.1.3. Выполняет функции структурного подразделения по осуществлению полномочий в сфере закупок товаров (работ, услуг), в части формирования </w:t>
      </w:r>
      <w:r w:rsidR="00CF68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обеспечения исполнения закупок в соответствии с муниципальными прав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выми актами. 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 Проводит работу по подготовке, рассмотрению, согласованию                  и заключению различных видов договоров (на предоставление компенсаций, </w:t>
      </w:r>
      <w:r w:rsidRPr="00D14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субсидий, инвестиций, и иных) с организациями различных форм собственности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городского хозяйства.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3.1.5. Осуществляет координацию и контроль проведения претензионной работы по договорным обязательствам: 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 заключенным муниципальным контрактам в пределах полномочий         департамента;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 иным гражданско-правовым договорам, заключенным в пределах          полномочий департамента, в соответствии с действующим законодательством.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3.1.6. Осуществляет процедуру согласования обращения муниципальных </w:t>
      </w:r>
      <w:r w:rsidRPr="00D143B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организаций о закреплении муниципального имущества на праве хозяйственного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ведения, оперативного управления за муниципальными предприятиями и учр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ждениями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подведомственными департаменту.</w:t>
      </w:r>
      <w:r w:rsidRPr="00BF71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Согласовывает</w:t>
      </w:r>
      <w:r w:rsidRPr="00BF71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штатное расписание муниципальных учреждений и предприятий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 департаменту.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Осуществляет подготовку и согласование муниципальных правовых актов: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уставов муниципальных организаций </w:t>
      </w:r>
      <w:r w:rsidRPr="00BF71B4">
        <w:rPr>
          <w:rFonts w:ascii="Times New Roman" w:eastAsia="Calibri" w:hAnsi="Times New Roman" w:cs="Times New Roman"/>
          <w:sz w:val="28"/>
          <w:szCs w:val="28"/>
        </w:rPr>
        <w:t>о внесении изм</w:t>
      </w:r>
      <w:r w:rsidRPr="00BF71B4">
        <w:rPr>
          <w:rFonts w:ascii="Times New Roman" w:eastAsia="Calibri" w:hAnsi="Times New Roman" w:cs="Times New Roman"/>
          <w:sz w:val="28"/>
          <w:szCs w:val="28"/>
        </w:rPr>
        <w:t>е</w:t>
      </w:r>
      <w:r w:rsidRPr="00BF71B4">
        <w:rPr>
          <w:rFonts w:ascii="Times New Roman" w:eastAsia="Calibri" w:hAnsi="Times New Roman" w:cs="Times New Roman"/>
          <w:sz w:val="28"/>
          <w:szCs w:val="28"/>
        </w:rPr>
        <w:t>нений и дополнений в них, об определении целей, предметов, видов и напра</w:t>
      </w:r>
      <w:r w:rsidRPr="00BF71B4">
        <w:rPr>
          <w:rFonts w:ascii="Times New Roman" w:eastAsia="Calibri" w:hAnsi="Times New Roman" w:cs="Times New Roman"/>
          <w:sz w:val="28"/>
          <w:szCs w:val="28"/>
        </w:rPr>
        <w:t>в</w:t>
      </w:r>
      <w:r w:rsidRPr="00BF71B4">
        <w:rPr>
          <w:rFonts w:ascii="Times New Roman" w:eastAsia="Calibri" w:hAnsi="Times New Roman" w:cs="Times New Roman"/>
          <w:sz w:val="28"/>
          <w:szCs w:val="28"/>
        </w:rPr>
        <w:t>лений деятельности муниципальных организаций</w:t>
      </w:r>
      <w:r w:rsidR="00D143B9">
        <w:rPr>
          <w:rFonts w:ascii="Times New Roman" w:eastAsia="Calibri" w:hAnsi="Times New Roman" w:cs="Times New Roman"/>
          <w:sz w:val="28"/>
          <w:szCs w:val="28"/>
        </w:rPr>
        <w:t>,</w:t>
      </w:r>
      <w:r w:rsidRPr="00BF71B4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департ</w:t>
      </w:r>
      <w:r w:rsidRPr="00BF71B4">
        <w:rPr>
          <w:rFonts w:ascii="Times New Roman" w:eastAsia="Calibri" w:hAnsi="Times New Roman" w:cs="Times New Roman"/>
          <w:sz w:val="28"/>
          <w:szCs w:val="28"/>
        </w:rPr>
        <w:t>а</w:t>
      </w:r>
      <w:r w:rsidRPr="00BF71B4">
        <w:rPr>
          <w:rFonts w:ascii="Times New Roman" w:eastAsia="Calibri" w:hAnsi="Times New Roman" w:cs="Times New Roman"/>
          <w:sz w:val="28"/>
          <w:szCs w:val="28"/>
        </w:rPr>
        <w:t>менту;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B4">
        <w:rPr>
          <w:rFonts w:ascii="Times New Roman" w:eastAsia="Calibri" w:hAnsi="Times New Roman" w:cs="Times New Roman"/>
          <w:sz w:val="28"/>
          <w:szCs w:val="28"/>
        </w:rPr>
        <w:t xml:space="preserve">- о даче согласия на совершение крупных сделок, в совершении которых имеется заинтересованность, и иных сделок совершаемых муниципальными </w:t>
      </w:r>
      <w:r w:rsidR="00D143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F71B4">
        <w:rPr>
          <w:rFonts w:ascii="Times New Roman" w:eastAsia="Calibri" w:hAnsi="Times New Roman" w:cs="Times New Roman"/>
          <w:sz w:val="28"/>
          <w:szCs w:val="28"/>
        </w:rPr>
        <w:t>организациями</w:t>
      </w:r>
      <w:r w:rsidR="00D143B9">
        <w:rPr>
          <w:rFonts w:ascii="Times New Roman" w:eastAsia="Calibri" w:hAnsi="Times New Roman" w:cs="Times New Roman"/>
          <w:sz w:val="28"/>
          <w:szCs w:val="28"/>
        </w:rPr>
        <w:t>,</w:t>
      </w:r>
      <w:r w:rsidRPr="00BF71B4">
        <w:rPr>
          <w:rFonts w:ascii="Times New Roman" w:eastAsia="Calibri" w:hAnsi="Times New Roman" w:cs="Times New Roman"/>
          <w:sz w:val="28"/>
          <w:szCs w:val="28"/>
        </w:rPr>
        <w:t xml:space="preserve"> подведомственными департаменту.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Согласовывает документы на премирование руководителей муниц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предприятий и учреждений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 департаменту.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3.1.10. Вносит предложения по реорганизации, ликвидации муниципальных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 и учреждений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 департаменту, по созданию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предприятий и организаций, необходимых для улучшения работы горо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хозяйства на территории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3.1.11. Проводит заседания балансовой комиссии, проводит анализ технико-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экономических показателей муниципальных предприятий и учреждений горо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ского хозяйства.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3.1.12. Готовит сводную информацию о результатах работы муниципальных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предприятий городского хозяйства для представления в Администрацию города и Думу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3.1.13. Выполняет функциональные обязанности,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связанные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регулиров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нием, установлением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и контролем тарифов на услуги (работы) муниципальных предприятий и </w:t>
      </w:r>
      <w:proofErr w:type="gramStart"/>
      <w:r w:rsidRPr="00BF71B4">
        <w:rPr>
          <w:rFonts w:ascii="Times New Roman" w:eastAsia="Times New Roman" w:hAnsi="Times New Roman" w:cs="Times New Roman"/>
          <w:sz w:val="28"/>
          <w:lang w:eastAsia="ru-RU"/>
        </w:rPr>
        <w:t>учреждений</w:t>
      </w:r>
      <w:proofErr w:type="gramEnd"/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подведомственных департаменту, а также размера платы за пользование жилыми помещениями, содержание и ремонт жилого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помещения муниципального жилищного фонда; размера платы за содержание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и ремонт жилого помещения многоквартирного дома в случае, если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помещений в многоквартирном доме на их общем собрании не приняли решение об установлении размера платы, предложенного управляющей орган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3.1.14. Разрабатывает предложения по совершенствованию системы оплаты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>жилищно-коммунальных услуг населением города в соответствии с федеральным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и окружным законодательством.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3.1.15. Осуществляет бюджетные полномочия, установленные в соотве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Бюджетным кодексом Российской Федерации, федеральным законод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 законодательством субъекта и нормативными актами органов мес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самоуправления, регулирующими бюджетные отношения. Осуществляет 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полнотой, своевременностью, качеством выполнения работ, оказ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услуг за счет средств бюджета. Формирует в порядке, установленном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муниципальные задания для подведо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муниципальных учреждений.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3.1.16. Организует разработку и контролирует исполнение утвержденных муниципальных программ, в том числе с привлечением внебюджетных исто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ников финансирования. Готовит отчеты об их реализации.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3.1.17. Организует работу по формированию текущего и перспективного плана финансирования отрасли в соответствии с утвержденными статьями          расхода из бюджета города.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3.1.18. Осуществляет составление бюджетной росписи, распределяет           лимиты бюджетных обязательств по бюджетополучателям.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3.1.19. Определяет потребность в денежных средствах основных отраслей городского хозяйства, вносит предложения по включению этих сре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                         в б</w:t>
      </w:r>
      <w:proofErr w:type="gramEnd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 города, осуществляет оперативный контроль за правильностью                    и эффективностью их использования.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3.1.20. Обеспечивает результативность, адресность и целевой характер             использования бюджетных сре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утвержденными бюдже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ассигнованиями и лимитами бюджетных обязательств.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3.1.21. Обеспечивает разработку муниципальных заданий                              на предоставление муниципальных услуг в сфере городского хозяйства.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3.1.22. Осуществляет реализацию государственных программ автономного округа в установленной сфере деятельности. 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3.1.23. Проводит изучение рынка жилищно-коммунальных услуг                      и </w:t>
      </w: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диагностику развития городского хозяйства для анализа экономической эффе</w:t>
      </w: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к</w:t>
      </w: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тивности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проводимой реформы и подготовки системных решений развития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комплекса.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3.1.24. Участвует в разработке прогноза социально-экономического развития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городского округа по вопросам городского хозяйства.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3.1.25. Готовит и предоставляет различные формы отчетов в государственные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органы, органы исполнительной власти Ханты-Мансийского автономного округа –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Югры, структурные подразделения Администрации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орода в соответствии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актами; ответы на запросы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и физич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3.1.26. Осуществляет формирование и ведение от имени Администрации города ведомственного перечня муниципальных услуг и работ, оказываемых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выполняемых муниципальными учреждениями подведомственными департ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3.1.27. Осуществляет разработку стандартов качества предоставления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 в пределах своей компетенции.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3.1.28.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Согласовывает в установленном порядке материалы по разработке генерального плана города и его корректировке в части инженерного развития </w:t>
      </w:r>
      <w:r w:rsidRPr="00D143B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(по строительству дорог, ливневой канализации, санитарной очистки территории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города), вносит предложения по размещению объектов городского хозяйства.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3.1.29. Согласовывает в установленном порядке документацию по план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ровке территории, проектную документацию строительства, капитального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ремонта, реконструкции объектов городского хозяйства, ремонтно-строительных работ в границах красных линий жилых кварталов и автодорог местного значения </w:t>
      </w:r>
      <w:r w:rsidRPr="00BF7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целях обеспечения безопасности дорожного движения </w:t>
      </w:r>
      <w:r w:rsidR="00D14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</w:t>
      </w:r>
      <w:r w:rsidRPr="00BF7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границах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3.1.30. Осуществляет полномочия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энергосбережения                        и повышения энергетической эффективности.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3.1.31. Организует условия содержания объектов социальной сферы                   в соответствии с муниципальными нормативными актами.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3.2. Функции в сфере организации управления муниципальным                       и бесхозяйным жилищным фондом: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3.2.1. Выполняет функции ответственного структурного подразделения          по проведению открытых конкурсов по отбору управляющей организации             </w:t>
      </w: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для управления многоквартирными домами, все помещения в котором находятся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собственности муниципального образования, и бесхозяйным жилищным  фондом (подготовка конкурсной документации, оформление разъяснений                  к конкурсной документации, подготовка, согласование и заключение договоров управления по результатам конкурса).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3.2.2. Организует содержание муниципального и бесхозяйного жилищного фонда, осуществляет 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использованием и сохранностью муници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пал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ь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ного и бесхозяйного жилищного фонда, за соответствием жилых помещений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данного фонда установленным требованиям.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3.2.3. Выполняет функции ответственного структурного подразделения            по исполнению программы «Обеспечение жилыми помещениями граждан, проживающих в жилых помещениях, непригодных для проживания.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3.2.4. Организует снос жилых строений, осуществляет проверку санита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состояния территории после сноса строений.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3.2.5. Принимает участие в передаче в собственность гражданам жилых домов, расположенных на территории временных поселков, для реконструкции или нового строительства индивидуального жилого дома, где по условиям         генерального плана города и градостроительного зонирования разрешено мал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этажное строительство.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3.2.6. Принимает участие в передаче непригодных для проживания жилых домов (после отселения граждан) инвесторам для их реконструкции.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3.2.7. Осуществляет выплату выкупной цены за изымаемое жилое помещение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собственнику жилого помещения после принятия решения об изъятии жилого помещения в связи со сносом дома, признанного аварийным или непригодным для проживания.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3.3. Функции в сфере создания условий для управления многоквартирными домами: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Pr="00BF71B4">
        <w:rPr>
          <w:rFonts w:ascii="Times New Roman" w:eastAsia="Times New Roman" w:hAnsi="Times New Roman" w:cs="Times New Roman"/>
          <w:color w:val="7A1D06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функции ответственного структурного подразделения           </w:t>
      </w:r>
      <w:r w:rsidRPr="00BF7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взаимодействию между органами местного самоуправления и управляющими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товариществами собственников жилья по полномочиям,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закрепленным за департаментом городского хозяйства.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3.3.2. Формирует план мероприятий по подготовке объектов жилищно-коммунального комплекса и социальной сферы муниципального образования город Сургут к отопительному периоду.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3.3.3. Осуществляет проверку готовности к отопительному периоду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потр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е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бителей тепловой энергии, </w:t>
      </w:r>
      <w:proofErr w:type="spellStart"/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теплопотребляющие</w:t>
      </w:r>
      <w:proofErr w:type="spellEnd"/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установки которых подключены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системе теплоснабжения.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Ведет реестр многоквартирных жилых домов и организаций,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управление многоквартирными домами (управляющих орг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низаций, товариществ собственников жилья, жилищных кооперативов, иных потребительских кооперативов).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Представляет интересы Администрации города на общих собраниях собственников жилых помещений в многоквартирном доме на основании дов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ренности.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Организует проведение энергетического обследования многоква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тирных домов, помещения в которых составляют муниципальный жилищный фонд.</w:t>
      </w:r>
    </w:p>
    <w:p w:rsidR="00BF71B4" w:rsidRPr="00BF71B4" w:rsidRDefault="00BF71B4" w:rsidP="00CF6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3.3.7. </w:t>
      </w:r>
      <w:proofErr w:type="gramStart"/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Осуществляет внеплановую проверку деятельности управляющей организации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обращения собственников помещений                              в многоквартирном доме, председателя совета многоквартирного дома, органов управления товарищества собственников жилья либо органов управления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по надлежащему содержанию и ремонту общего имущества                 в многоквартирном доме, предоставлению коммунальных услуг собственникам помещений в многоквартирном доме.</w:t>
      </w:r>
      <w:proofErr w:type="gramEnd"/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при наличии нарушений созывает общее собрание собственников помещений в многоква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тирном доме для решения вопроса о расторжении договора и о выборе новой управляющей организации или об изменении способа управления домом.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3.4. Функции в сфере организации управления многоквартирными домами.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Организует проведение открытого конкурса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управляющей орг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для управления многоквартирным домом: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B4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- если с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обственниками помещений в многоквартирном доме не выбран способ управления этим домом или если принятое решение о выборе способа </w:t>
      </w:r>
      <w:r w:rsidRPr="00BF71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управления этим домом не было реализовано, если до окончания срока действия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управления многоквартирным домом, заключенного по результатам </w:t>
      </w:r>
      <w:r w:rsidRPr="00BF71B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открытого конкурса, не выбран способ управления этим домом или если принятое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выборе способа управления этим домом не было реализовано;</w:t>
      </w:r>
      <w:proofErr w:type="gramEnd"/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двадцати дней со дня выдачи в порядке, установленном закон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о градостроительной деятельности, разрешения на ввод в эксплу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тацию многоквартирного дома;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доля муниципального образования в праве общей собственности на общее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в многоквартирном доме составляет более чем пятьдесят процентов.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3.4.1. Выполняет функции ответственного структурного подразделения          </w:t>
      </w: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по подготовке конкурсной документации, оформлению разъяснений к конкурсной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документации, проведению открытых конкурсов по отбору управляющей орг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низации для управления многоквартирными домами</w:t>
      </w:r>
      <w:r w:rsidRPr="00BF7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собственники помещений которых не выбрали способ управления многоквартирным домом или принятое решение о выборе способа управления этим домом не было реализовано;</w:t>
      </w:r>
      <w:r w:rsidR="00D143B9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                            </w:t>
      </w:r>
      <w:r w:rsidRPr="00BF71B4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разрешение на ввод в эксплуатацию которых выдано в порядке, установленном законодательством о градостроительной деятельности; доля муниципального образования в праве общей собственности, на общее имущество в которых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составляет более чем пятьдесят процентов.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napToGrid w:val="0"/>
          <w:color w:val="000000"/>
          <w:spacing w:val="-4"/>
          <w:sz w:val="28"/>
          <w:szCs w:val="28"/>
          <w:lang w:eastAsia="ru-RU"/>
        </w:rPr>
        <w:t xml:space="preserve">3.5. Функции в сфере создания условий для предоставления транспортных </w:t>
      </w:r>
      <w:r w:rsidRPr="00BF71B4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услуг населению и организации транспортного обслуживания населения                    в границах городского округа: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3.5.1. Вносит предложения в генеральный план развития города                        по размещению объектов транспорта.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3.5.2. Готовит предложения о развитии транспортной сети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3.5.3. Утверждает маршруты и расписания (графики) движения городского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транспорта общего пользования.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3.5.4. Согласовывает маршруты и расписания движения пригородного, междугородного и вахтового пассажирского автомобильного маршрутного транспорта.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3.5.5. Разрабатывает и утверждает маршрутную сеть транспорта общего пользования на территории города Сургута.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3.5.6. Доводит до сведения жителей города перечень установленных маршрутов пассажирского маршрутного транспорта общего пользования                </w:t>
      </w:r>
      <w:r w:rsidRPr="00D143B9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и расписания (интервалы) движения указанного транспорта по этим маршрутам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3.5.7. Организует 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качеством предоставления транспортных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услуг населению на регулярной маршрутной сети в границах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3.5.8.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проведение обследования пассажиропотоков на горо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маршрутной сети с целью удовлетворения потребностей населения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пассажирских автомобильных перевозках.</w:t>
      </w:r>
    </w:p>
    <w:p w:rsidR="00BF71B4" w:rsidRPr="00BF71B4" w:rsidRDefault="00BF71B4" w:rsidP="00CF6882">
      <w:pPr>
        <w:tabs>
          <w:tab w:val="left" w:pos="1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3.6. Функции в сфере организации отлова и содержания бесхозяйных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жив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отных: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Планирует средства для обеспечения мероприятий по организации отлова, временного содержания и утилизации отловленных бесхозяйных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животных.</w:t>
      </w:r>
    </w:p>
    <w:p w:rsidR="00BF71B4" w:rsidRPr="00BF71B4" w:rsidRDefault="00BF71B4" w:rsidP="00CF6882">
      <w:pPr>
        <w:tabs>
          <w:tab w:val="left" w:pos="19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3.7.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 координацию работ по благоустройству</w:t>
      </w:r>
      <w:r w:rsidRPr="00BF7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территорий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городского округа, включая освещение улиц, установку указателей с наимен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ванием улиц и номерами  домов, размещение и содержание малых архитектурных форм, объектов городского хозяйства и внутриквартальных проездов городского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округа: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3.7.1. Планирует мероприятия по содержанию внутриквартальных проездов.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3.7.2. Осуществляет контроль наличия указателей с номерами                      на объектах социальной сферы, организует информирование организаций всех форм собственности о необходимости их восстановления.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3.7.3.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наличия указателей на жилищном фонде,  организует информирование собственников жилых помещений, управляющих организаций,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товариществ собственников жилья, жилищных кооперативов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ил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иных специализированных потребительских кооперативов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о необходимости их восстановления.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3.7.4. Осуществляет контроль наличия указателей на муниципальном          жилищном фонде, информирует управляющие организации о необходимости их восстановления.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3.7.5. Разрабатывает комплекс работ по содержанию линий уличного            освещения города, организации работы объектов наружного освещения                        в границах городского округа в целях обеспечения безопасности дорожного движения.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3.7.6. Подготавливает предложения о развитии освещения улиц.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3.7.7. Проводит обследование уличного освещения города в целях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осуществления контроля над соответствием состояния объектов наружного освещения города требованиям нормативных правовых актов.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3.7.8. Проводит обследование объектов городского хозяйства в целях            </w:t>
      </w:r>
      <w:r w:rsidRPr="00D14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осуществления контроля соответствия состояния объектов городского хозяйства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нормативных и правовых актов.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3.7.9. Утверждает комплекс работ по содержанию, ремонту                           и капитальному ремонту объектов городского хозяйства.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3.7.10. Осуществляет организацию работ по установке указателей                   с наименованием улиц на автомобильных дорогах местного значения.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3.8. Функции в сфере организации сбора, вывоза бытовых отходов,</w:t>
      </w:r>
      <w:r w:rsidRPr="00BF71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зующихся в жилых помещениях и объектах социальной сферы, а также с терр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торий временных поселков. 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и вывоз бытовых отходов, образующихся в жилых пом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щениях и объектах социальной сферы, а также с территорий временных поселков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3.9. Функции в сфере организации финансирования и </w:t>
      </w:r>
      <w:proofErr w:type="spellStart"/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софинансирования</w:t>
      </w:r>
      <w:proofErr w:type="spellEnd"/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содержания и капитального ремонта жилищного фонда.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Выполняет функции ответственного структурного подразделения                       по планированию средств и организации финансирования и </w:t>
      </w:r>
      <w:proofErr w:type="spellStart"/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софинансирования</w:t>
      </w:r>
      <w:proofErr w:type="spellEnd"/>
      <w:r w:rsidRPr="00BF71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содержания и капитального ремонта жилищного фонда.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3.10. Функции по организации в границах городского округа электр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о-</w:t>
      </w:r>
      <w:proofErr w:type="gram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      тепло-, газо- и водоснабжения: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3.10.1. Участвует в расследовании технологических нарушений в работе </w:t>
      </w:r>
      <w:proofErr w:type="spell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энергоснабжающих</w:t>
      </w:r>
      <w:proofErr w:type="spell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предприятий городского хозяйства.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3.10.2. Устанавливает сроки начала и окончания отопительного периода  для централизованной системы теплоснабжения.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3.10.3.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координацию работы муниципальных </w:t>
      </w:r>
      <w:proofErr w:type="spellStart"/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ресурсосна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жающих</w:t>
      </w:r>
      <w:proofErr w:type="spellEnd"/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в части разработки планов мероприятий по подготовке объектов к работе в осенне-зимний период и за готовностью теплоснабжающих и </w:t>
      </w:r>
      <w:proofErr w:type="spellStart"/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теплосетевых</w:t>
      </w:r>
      <w:proofErr w:type="spellEnd"/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к отопительному периоду.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3.10.4.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согласовании инвестиционных программ организаций коммунального комплекса, осуществляющих регулируемые виды деятельности в сфере теплоснабжения, водоснабжения и водоотведения.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3.10.5. Устанавливает лимиты водопотребления и водоотведения.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3.10.6. Обеспечивает предупреждение и локализацию технологических          нарушений, аварий на объектах жизнедеятельности, </w:t>
      </w:r>
      <w:proofErr w:type="spellStart"/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 жилищном фонде.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3.10.7.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Участвует в работе комиссии по подготовке технических заданий </w:t>
      </w:r>
      <w:r w:rsidR="00D14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разработку инвестиционных программ организаций коммунального </w:t>
      </w:r>
      <w:r w:rsidR="00D14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комплекса, осуществляющих регулируемые виды деятельности в сфере тепл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снабжения, водоснабжения и водоотведения.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3.10.8. 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работе согласительной комиссии по разработке (акту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лизации ежегодно) схемы теплоснабжения, водоснабжения и водоотведения.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3.10.9. Осуществляет согласование в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ывода в ремонт и из эксплуатации          источников тепловой энергии и тепловых сетей, в том числе разработку                          и утверждение сводного плана в порядке, установленном постановлением        Правительства Российской Федерации от 06.09.2012 № 889 «О выводе в ремонт и из эксплуатации источников тепловой энергии и тепловых сетей».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4"/>
          <w:lang w:eastAsia="ru-RU"/>
        </w:rPr>
        <w:t>3.10.10. Осуществляет согласование вывода в ремонт и из эксплуатации объектов централизованных систем водоснабжения и водоотведения, в порядке установленным Правительством Российской Федерации.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в сфере предупреждения и ликвидации последствий чре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вычайных ситуаций в границах городского округа: 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3.11.1. Осуществляет координацию действий муниципальных предприятий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и учреждений городского хозяйства в случае возникновения стихийных бедствий,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пожаров, катастроф, эпидемий, террористических актов для обеспечения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их стабильной деятельности и при переводе гражданской обороны 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мирного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военное время.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3.11.2. Принимает участие в разработке плана эвакуации населения города, материальных и культурных ценностей в безопасные районы в случаях возни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новения чрезвычайных ситуаций мирного и военного времени.</w:t>
      </w:r>
    </w:p>
    <w:p w:rsidR="00BF71B4" w:rsidRPr="00BF71B4" w:rsidRDefault="00BF71B4" w:rsidP="00CF6882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3.11.3. Ведет учет сил и средств ведомственных аварийно-спасательных формирований организаций городского хозяйства (в сфере транспортного              и коммунально-технического обеспечения мероприятий гражданской обороны и чрезвычайных ситуаций) с целью привлечения к аварийно-спасательным           работам в районах чрезвычайных ситуаций в случае их возникновения.</w:t>
      </w:r>
    </w:p>
    <w:p w:rsidR="00BF71B4" w:rsidRPr="00BF71B4" w:rsidRDefault="00BF71B4" w:rsidP="00CF6882">
      <w:pPr>
        <w:tabs>
          <w:tab w:val="left" w:pos="708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3.11.4</w:t>
      </w:r>
      <w:r w:rsidRPr="00BF7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Разрабатывает мероприятия по коммунально-техническому                и транспортному обеспечению мероприятий гражданской обороны города, </w:t>
      </w:r>
      <w:r w:rsidR="00D143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  <w:r w:rsidRPr="00BF7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предупреждению и ликвидации чрезвычайных ситуаций на объектах жилищно-коммунального и транспортно-дорожного комплекса и территории городского округа.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3.11.5. Организует накопление, восполнение, хранение и учет резерва           финансовых средств и материальных ресурсов для предупреждения                    и  ликвидации чрезвычайных ситуаций.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3.12. Функции в сфере профилактики терроризма и экстремизма </w:t>
      </w:r>
      <w:r w:rsidR="00D143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</w:t>
      </w: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 (или) ликвидации последствий проявлений терроризма и экстремизма </w:t>
      </w:r>
      <w:r w:rsidR="00D143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</w:t>
      </w: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границах городского округа: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3.12.1. Осуществляет координацию действий муниципальных предпри-ятий и учреждений, подведомственых департаменту, в сфере профилактики терроризма и экстремизма и (или) ликвидации последствий проявлений терроризма и экстремизма в границах городского округа.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3.12.2. Организует исполнение решений, принятых антитеррористической комиссией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3.13. Функции в сфере организации выполнения первичных мер пожарной безопасности в границах городского округа: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3.13.1.</w:t>
      </w:r>
      <w:r w:rsidRPr="00BF71B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Формирует сводные мероприятия по реализации мер пожарной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безопасности на объектах муниципального и бесхозяйного жилищного фонда города, осуществляет контроль их выполнения.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3.13.2. Координирует устранение нарушений норм и правил пожарной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безопасности на объектах муниципальной собственности.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3.13.3.</w:t>
      </w:r>
      <w:r w:rsidRPr="00BF71B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Осуществляет координацию проведения противопожарных мероприятий по подготовке муниципального жилищного фонда города                      к эксплуатации в весенне-летний и осенне-зимний периоды.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3.14. Функции в сфере </w:t>
      </w:r>
      <w:proofErr w:type="gramStart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обустройства мест массового отдыха населения</w:t>
      </w:r>
      <w:proofErr w:type="gramEnd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Организация и </w:t>
      </w:r>
      <w:proofErr w:type="gramStart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работ (оказанием услуг)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подготовке к проведению общегородских праздничных мероприятий (уст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новка и обслуживание биотуалетов).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3.15. Функции в сфере организации ритуальных услуг и содержания мест захоронения: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3.15.1. Разрабатывает порядок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специализированной службы по вопросам похоронного дела, обеспечивает его исполнение.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3.15.2. Разрабатывает положение об организации похоронного дела, обе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печивает его исполнение.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3.15.3. Планирует мероприятия по созданию и перенесению мест захор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нения на территории городского округа.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3.15.4. Организует услуги по содержанию мест захоронения, объектов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похоронной отрасли.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3.16. Функции в сфере организации предоставления всех видов субсидий, компенсаций, предусмотренных в плане департамента городского хозяйства         в соответствии с решением Думы города: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3.16.1. Осуществляет подготовку расч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тов регионального стандарта             предельной стоимости одного квадратного метра жилищно-коммунальных          услуг общей площади жилых помещений исходя из тарифов, нормативов,            и конструктивов и технических параметров многоквартирных                                            и индивидуальных жилых домов. Осуществляет согласования расчетов                       в Департаменте жилищно-коммунального комплекса и энергетики Ханты-Мансийского автономного округа – Югры.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3.16.2.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Разрабатывает предложения об установлении размера компенсации расходов по оплате коммунальных услуг, содержания и текущего ремонта  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жилых помещений отдельным категориям граждан.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3.16.3. Разрабатывает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предоставления компенсации расходов              по оплате жилого помещения и коммунальных услуг отдельной категории        граждан, проживающих в бесхозяйных жилых помещениях.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3.16.4. Разрабатывает </w:t>
      </w:r>
      <w:r w:rsidR="00D1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орядки для предоставления всех видов субсидий            за счет средств местного бюджета.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Функции по тарифному регулированию и контролю в сфере горо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ского хозяйства: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3.17.1.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Определяет методы регулирования тарифов на услуги (работы)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муниципальных предприятий и </w:t>
      </w:r>
      <w:proofErr w:type="gramStart"/>
      <w:r w:rsidRPr="00BF71B4">
        <w:rPr>
          <w:rFonts w:ascii="Times New Roman" w:eastAsia="Times New Roman" w:hAnsi="Times New Roman" w:cs="Times New Roman"/>
          <w:sz w:val="28"/>
          <w:lang w:eastAsia="ru-RU"/>
        </w:rPr>
        <w:t>учреждений</w:t>
      </w:r>
      <w:proofErr w:type="gramEnd"/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подведомственных департаменту, подлежащие регулированию в соответствии с действующим законодател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ством.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3.17.2. Проводит экспертизу экономической обоснованности тарифов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на услуги (работы) муниципальных предприятий и учреждений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подведо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ственных департаменту, включая подготовку соответствующего заключения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по результатам экспертизы и проекта муниципального правового акта об уст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новлении тарифов на услуги (работы) муниципальных предприятий и учреждений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сферы городского хозяйства.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3.17.3. Проводит экспертизу экономической обоснованности стоимости </w:t>
      </w: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>услуг, предоставляемых специализированной службой по вопросам похоронного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дела согласно гарантированному перечню услуг п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о погребению,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с подготовкой заключения по результатам экспертизы и согласованием стоимости услуг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3.17.4. </w:t>
      </w:r>
      <w:proofErr w:type="gramStart"/>
      <w:r w:rsidRPr="00BF71B4">
        <w:rPr>
          <w:rFonts w:ascii="Times New Roman" w:eastAsia="Times New Roman" w:hAnsi="Times New Roman" w:cs="Times New Roman"/>
          <w:sz w:val="28"/>
          <w:lang w:eastAsia="ru-RU"/>
        </w:rPr>
        <w:t>Осуществляет расч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т размера платы за пользование жилым пом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щением, содержание и ремонт жилого помещения муниципального жилищного </w:t>
      </w: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фонда, жилого помещения многоквартирного дома (в случае, если </w:t>
      </w: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собственники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помещений в многоквартирном доме на их общем собрании не приняли решение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платы, предложенного управляющей организацией),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с подготовкой информации о расходах, включенных в состав размеров платы, их экономической обоснованности, а также проекта муниципального правового</w:t>
      </w:r>
      <w:proofErr w:type="gramEnd"/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акта об установлении соответствующих размеров платы.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3.17.5. Осуществляет предварительную проверку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включаемых муниципальными предприятиями в состав регулируемых тарифов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в сфере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теплоснабжения, холодного и горячего водоснабжения, водоотведения, в целях направления муниципальными предприятиями в Региональную службу                 по тарифам ХМАО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Югры заявлений об установлении тарифов с уч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том пре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ложений Администрации города об их уровне.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3.17.6.</w:t>
      </w:r>
      <w:r w:rsidRPr="00BF71B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Устанавливает тарифы на услуги, предоставляемые муниципал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ными предприятиями и учреждениями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подведомственными департаменту, 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работы, выполняемые муниципальными предприятиями и учреждениями</w:t>
      </w:r>
      <w:r w:rsidR="00D143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подведомственными департаменту.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>3.17.7. Подготавливает в Региональную службу по тарифам ХМАО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–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Югры заявления с расч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тами тарифов на подвоз воды в целях установления этих тарифов.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3.17.8.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обоснованности расходов газораспределител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 по реализации сжиженного газа населению, в целях предста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Региональную службу по тарифам Х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согласованных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плановых показателей затрат газораспределительных организаций для определения размера прогнозных расходных потребностей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покрытие убытков, возникающих в связи с реализацией населению сжиже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газа по социально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ориентированным ценам.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>3.17.9. Проводит анализ фактических расходов муниципальных предприятий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и учреждений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подведомственных департаменту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 сравнению с расходами, включенными в состав установленных тарифов на услуги (работы) этих пре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приятий и учреждений, а также по сравнению с расходами, включенными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>в состав установленных тарифов на коммунальные услуги холодного и горячего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водоснабжения, водоотведения и теплоснабжения.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>3.17.10. Проводит</w:t>
      </w:r>
      <w:r w:rsidRPr="00BF71B4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проверку правильности начисления платы за жилое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помещение и коммунальные услуги по обращениям граждан, государственных органов и юридических лиц, в соответствии с действующим законодательством по рассмотрению обращений граждан, с подготовкой соответствующей инфо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мации по результатам проверок. 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3.17.11. </w:t>
      </w:r>
      <w:proofErr w:type="gramStart"/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Проводит анализ динамики тарифов на коммунальные услуги, размеров платы за содержание и ремонт жилого помещения, платы граждан          за жилищно-коммунальные услуги, в том числе в сравнении с аналогичной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платой в других городах автономного округа, с подготовкой соответствующей  аналитической информации в целях е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структурным подразд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лениям Администрации города, государственным органам, должностным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лицам, а также для опубликования в средствах массовой информации.</w:t>
      </w:r>
      <w:proofErr w:type="gramEnd"/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43B9">
        <w:rPr>
          <w:rFonts w:ascii="Times New Roman" w:eastAsia="Times New Roman" w:hAnsi="Times New Roman" w:cs="Times New Roman"/>
          <w:spacing w:val="-4"/>
          <w:sz w:val="28"/>
          <w:lang w:eastAsia="ru-RU"/>
        </w:rPr>
        <w:t>3.17.12. Осуществляет подготовку и представление в Региональную службу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 по тарифам ХМАО – Югры информации по плате граждан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а жилищно-коммунальные услуги.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 xml:space="preserve">3.17.13. Готовит проекты муниципальных правовых актов по вопросам </w:t>
      </w:r>
      <w:r w:rsidR="00D143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ценообразования, регулирования и контроля тарифов на услуги (работы) мун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ципальных предприятий и учреждений, подведомственных департаменту.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lang w:eastAsia="ru-RU"/>
        </w:rPr>
        <w:t>3.17.14. Осуществляет контроль соблюдения муниципальными предпри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BF71B4">
        <w:rPr>
          <w:rFonts w:ascii="Times New Roman" w:eastAsia="Times New Roman" w:hAnsi="Times New Roman" w:cs="Times New Roman"/>
          <w:sz w:val="28"/>
          <w:lang w:eastAsia="ru-RU"/>
        </w:rPr>
        <w:t>тиями и учреждениями, подведомственными департаменту, муниципальных правовых актов по вопросам ценообразования, в том числе применения этими муниципальными предприятиями и учреждениями регулируемых тарифов.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3.18.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в сфере</w:t>
      </w:r>
      <w:r w:rsidRPr="00BF71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дорожной деятельности в части           содержания, ремонта и капитального ремонта в отношении автомобильных           дорог местного значения в границах городского округа,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безопа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дорожного движения на них, включая создание и обеспечение функци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нирования парковок (парковочных мест), 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иных полномочий в области использования автомобильных дорог и осуществления дорожной деятельности:</w:t>
      </w:r>
      <w:proofErr w:type="gramEnd"/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3.18.1. Разрабатывает основные направления инвестиционной политики             в области развития автомобильных дорог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3.18.2. Готовит предложения для принятия решений об использовании           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на платной основе автомобильных дорог общего пользования местного значения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 прекращении такого использования.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3.18.3. Разрабатывает методику расчета и определения максимального            размера платы за проезд транспортных средств по платным автомобильным           дорогам общего пользования местного значения, платным участкам указанных автомобильных дорог, за пользование на платной основе парковками (парк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вочными местами), расположенными на автомобильных дорогах общего пол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зования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3.18.4. Готовит к утверждени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 перечень автомобильных дорог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общего пользования местного значения, перечень автомобильных дорог необщего пользования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3.18.5. Обеспечивает осуществление дорожной деятельности в отношении автомобильных дорог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3.18.6. Определяет размер вреда, причиняемого транспортными средствами,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осуществляющими перевозки тяжеловесных грузов, при движении                    по автомобильным дорогам общего пользования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3.18.7. Оформляет и осуществляет выдачу специального разрешения           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на движение по автомобильных дорогам общего пользования местного значения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находящимся в собственности муниципального образования городского округа город Сургут, транспортного средства, осуществляющего перевозки опасных, тяжеловесных и (или) крупногабаритных грузов.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3.18.8. Рассматривает использование автомобильных дорог при организации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проведении мероприятий по гражданской обороне, мобилизационной подг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товке в соответствии с действующим законодательством, ликвидации после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ствий чрезвычайных ситуаций на автомобильных дорогах в области защиты населения и территорий от чрезвычайных ситуаций.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3.18.9. Осуществляет информационное обеспечение пользователей авт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мобильными дорогами общего пользования местного значения.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3.18.10. Осуществляет </w:t>
      </w:r>
      <w:proofErr w:type="gramStart"/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состоянием, благоустро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остановочных павильонов и совмещенных с ними торговых киосков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приведением их в надлежащее состояние.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3.18.11. Утверждает нормативы финансовых затрат на капитальный              ремонт, ремонт, содержание автомобильных дорог местного значения горо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F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округа и правила расчета размера ассигнований местного бюджета                на указанные цели.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3.18.12. Разрабатывает программы о развитии улично-дорожной сети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3.18.13. Проводит обследование улично-дорожной сети города в целях осуществления контроля над соответствием состояния объектов улично-дорожной сети города требованиям нормативных и правовых актов.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3.18.14. Утверждает планы обследования и 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испытания</w:t>
      </w:r>
      <w:proofErr w:type="gramEnd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автомобильных         дорог общего и необщего пользования, мостов и иных транспортных               сооружений местного значения, организует их реализацию в целях                      их сохранности и обеспечения дорожного движения.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3.18.15. Разрабатывает проекты муниципальных правовых актов Админ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страции города о временном ограничении или прекращении движения тран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портных средств, с целью обеспечения безопасности дорожного движения.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3.18.16. Получает информацию о дорожно-транспортных происшествиях          в границах городского округа, проводит анализ причин их возникновения,           выявляет очаги концентрации дорожно-транспортных происшествий с целью разработки мероприятий по их ликвидации, перераспределения транспортных потоков и обеспечения безопасности дорожного движения.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3.18.17. Готовит предложения о создании и об использовании на платной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основе парковок (парковочных) мест, расположенных на автомобильных дорогах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общего пользования местного значения, и о прекращении такого использования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3.18.18. Осуществляет функцию по формированию и предоставлению         сведений об использовании средств муниципального дорожного фонда.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3.19. Функции в сфере организации энергосбережения: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3.19.1. Разрабатывает и реализует муниципальные программы в области энергосбережения и повышения энергетической эффективности.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Осуществляет информационное обеспечение мероприятий                   по энергосбережению и повышению энергетической эффективности, опред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качестве обязательных федеральным законом и иными нормативными правовыми актами Российской Федерации, а также предусмотренных соотве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ствующей муниципальной программой в области энергосбережения и повышение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3.19.3. Координирует мероприятий по энергосбережению и повышению </w:t>
      </w:r>
      <w:r w:rsidRPr="00D143B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энергетической эффективности за их проведение муниципальными организациями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3.20. Функция в сфере организации мобилизационной подготовки в границах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3.20.1. Проводит мероприятия и организует мобилизационную подготовку в подведомственных департаменту предприятиях и учреждениях, задейств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в выполнении мобилизационных заданиях для местных нужд в военное время.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3.20.2. Осуществляет обеспечение исполнения федеральных законов,  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 также иных нормативных правовых актов Российской Федерации, нормативных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Ханты-Мансийского автономного округа – Югры, муниц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 по вопросам мобилизационной подготовки.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Функции по формированию и ведению от имени Администрации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ведомственного перечня муниципальных услуг и работ, оказываемых               и выполняемых муниципальными учреждениями подведомственными департ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менту: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3.21.1. Осуществляет формирование ведомственных перечней муниц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(работ), в целях составления муниципальных заданий муниц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учреждениям подведомственным департаменту.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3.21.2. Осуществляет включение в ведомственные перечни муниципальных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(работ) информацию, в соответствии с муниципальными правовыми </w:t>
      </w:r>
      <w:r w:rsidR="00D1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F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актами.</w:t>
      </w:r>
    </w:p>
    <w:p w:rsidR="00BF71B4" w:rsidRPr="00BF71B4" w:rsidRDefault="00BF71B4" w:rsidP="00CF6882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3.22. Департамент осуществляет иные функции в соответствии с законод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F71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тельством Российской Федерации. 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Структура департамента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4.1. Структура и штатное расписание департамента утверждается распор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жением Администрации города.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4.2. Деятельность структурных подразделений департамента осуществл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D143B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ется в соответствии с положениями о них, утверждаемыми приказами директора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департамента, настоящим положением. 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Статус руководителя департамента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5.1. Департамент возглавляет директор, назначаемый на должность                и освобождаемый от должности Главой города по представлению заместителя главы Администрации города, курирующего деятельность департамента.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5.2. Директор осуществляет руководство деятельностью департамента             на основе единоначалия и (или) делегирования отдельных полномочий своим заместителям, несет персональную ответственность за невыполнение возл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женных на департамент функций, несоблюдение действующего законодател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ства, сохранность документов, находящихся в ведении департамента,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разглашение служебной информации, состояние трудовой и исполнител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ской дисциплины.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 Директор департамента: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5.3.1. Представляет на утверждение Главе города по согласованию                  с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курирующим заместителем главы Администрации города положение                   о департаменте,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изменения и дополнения к нему.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5.3.2. Утверждает приказом положения о структурных подразделениях           департамента.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5.3.3. Представляет на утверждение Главе города по согласованию                 с курирующим заместителем главы Администрации города штатное расписание           департамента.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5.3.4. </w:t>
      </w:r>
      <w:proofErr w:type="gramStart"/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доверенности осуществляет подписание муниципальных             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контрактов, гражданско-правовых договоров, договоров управления жилищным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фондом, соглашений целевого бюджетного финансирования и инвестирования (дополнительных соглашений к ним), заключаемых от имени муниципального образования, в пределах функций департамента, а также подписание иных            документов и совершение иных действий, связанных с осуществлением прав           и исполнением обязанностей по заключенным договорам в соответствии                с законодательством Российской Федерации.</w:t>
      </w:r>
      <w:proofErr w:type="gramEnd"/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5.3.5. По доверенности выполняет функции представителя работодателя,           а именно: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осуществляет прием на работу и увольнение работников департамента, применяет к ним в соответствии с законодательством меры поощрения                   и налагает дисциплинарные взыскания;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заключает, вносит изменения, расторгает трудовые договоры с руковод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D143B9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>телями подведомственных муниципальных организаций в порядке, установленном</w:t>
      </w:r>
      <w:r w:rsidRPr="00BF71B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D143B9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ru-RU"/>
        </w:rPr>
        <w:t>муниципальными правовыми актами, подписывает приказы по кадровым вопросам,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применяет к ним меры поощрения и налагает дисциплинарные взыскания.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5.3.6. Дает работникам департамента обязательные для них письменные или устные указания по вопросам, отнесенным к компетенции департамента, контролирует их исполнение, а также: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проводит совещания по вопросам деятельности департамента;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отвечает в установленном порядке на письма граждан и организаций;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ведет в пределах функций, возложенных на департамент, прием граждан и представителей организаций;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направляет в управление кадров и муниципальной службы заявки               о необходимости повышения квалификации работников департамента;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вносит в установленном порядке на рассмотрение Главы города проекты муниципальных правовых актов по вопросам, входящим в компетенцию депа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тамента;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организует исполнение муниципальных правовых актов, касающихся </w:t>
      </w:r>
      <w:r w:rsidR="00D143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деятельности департамента;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издает в пределах своей компетенции приказы, обязательные                       для исполнения работниками департамента и руководителями муниципальных организаций;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осуществляет иные полномочия, возложенные на него в установленном порядке.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5.3.7. Вправе в установленном порядке делегировать отдельные предоста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ленные ему полномочия своему заместителю, в том числе полномочия по неп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средственному управлению деятельностью отдельными структурными подра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делениями департамента.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5.4. Заместитель директора департамента назначается и освобождается          от должности директором департамента по согласованию с Главой города                 и курирующим заместителем главы Администрации города.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5.5. В случае отсутствия директора его обязанности выполняет заместитель в соответствии с должностными инструкциями. </w:t>
      </w:r>
    </w:p>
    <w:p w:rsidR="00BF71B4" w:rsidRPr="00BF71B4" w:rsidRDefault="00BF71B4" w:rsidP="00CF68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Заключительные положения</w:t>
      </w:r>
    </w:p>
    <w:p w:rsidR="00BF71B4" w:rsidRPr="00BF71B4" w:rsidRDefault="00BF71B4" w:rsidP="00CF688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6.1. Персональная ответственность директора и работников департамента устанавливается в их трудовых договорах и должностных инструкциях.</w:t>
      </w:r>
    </w:p>
    <w:p w:rsidR="005101B2" w:rsidRDefault="00BF71B4" w:rsidP="00CF6882">
      <w:pPr>
        <w:spacing w:after="0" w:line="240" w:lineRule="auto"/>
        <w:ind w:firstLine="567"/>
        <w:jc w:val="both"/>
      </w:pP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6.2. Изменения и дополнения в настоящее положение вносятся распоряж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BF71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нием Администрации города. </w:t>
      </w:r>
    </w:p>
    <w:sectPr w:rsidR="005101B2" w:rsidSect="00D143B9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0A"/>
    <w:rsid w:val="003F0839"/>
    <w:rsid w:val="005101B2"/>
    <w:rsid w:val="00691BB5"/>
    <w:rsid w:val="00BF71B4"/>
    <w:rsid w:val="00C1740A"/>
    <w:rsid w:val="00CA4D44"/>
    <w:rsid w:val="00CF6882"/>
    <w:rsid w:val="00D1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2015-07-21T10:39:00Z</cp:lastPrinted>
  <dcterms:created xsi:type="dcterms:W3CDTF">2015-07-23T06:56:00Z</dcterms:created>
  <dcterms:modified xsi:type="dcterms:W3CDTF">2015-07-23T06:56:00Z</dcterms:modified>
</cp:coreProperties>
</file>