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1F" w:rsidRDefault="00B5765E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</w:t>
      </w:r>
    </w:p>
    <w:p w:rsidR="00722C1F" w:rsidRDefault="00B5765E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№5274 от 29.07.2015 г. </w:t>
      </w: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 xml:space="preserve">Об утверждении норматива стоимости </w:t>
      </w: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>1 квадратного метра общей площади</w:t>
      </w: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 xml:space="preserve">жилья по городу Сургуту </w:t>
      </w: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>на второе полугодие 2015 года</w:t>
      </w: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соответствии с Постановлением Правительства Российской Федерации от 17.12.2010 № 1050 «О федеральной целевой программе «Жилище» на 2011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–</w:t>
      </w:r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2015 годы» (с изменениями от 18.10.2014), приказом Министерства строительства и жилищно-коммунального хозяйства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</w:t>
      </w:r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 23.06.2015 № 446/</w:t>
      </w:r>
      <w:proofErr w:type="spellStart"/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</w:t>
      </w:r>
      <w:proofErr w:type="spellEnd"/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«</w:t>
      </w:r>
      <w:r w:rsidRPr="00722C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О нормативе стоимости одного квадратного метра общей площади жилого помещения по </w:t>
      </w:r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Российской Федерации на второе полугодие 2015 года и </w:t>
      </w:r>
      <w:r w:rsidRPr="00722C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x-none" w:eastAsia="x-none"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III квартал 2015 года»</w:t>
      </w:r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постановлением Прави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тельства Хант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</w:t>
      </w:r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Мансийского автономного округа – Югры от 09.10.2013 № 408-п «</w:t>
      </w:r>
      <w:r w:rsidRPr="00722C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О государственной программе Ханты-Мансийского автономного округа – Югры «Обеспечение доступным и комфортным жильем жителей Ханты-Мансийского автономного округа – Югры в 2014–2020 годах»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                          </w:t>
      </w:r>
      <w:r w:rsidRPr="00722C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(с изменениями от 24.04.2015)</w:t>
      </w:r>
      <w:r w:rsidRPr="00722C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x-none" w:eastAsia="x-none"/>
        </w:rPr>
        <w:t>:</w:t>
      </w:r>
    </w:p>
    <w:p w:rsidR="00722C1F" w:rsidRPr="00722C1F" w:rsidRDefault="00722C1F" w:rsidP="00722C1F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>1. Утвердить норматив стоимости 1 квадратного метра общей площади жилья по городу Сургуту для расчета размера социальной выплаты, предоста</w:t>
      </w:r>
      <w:r w:rsidRPr="00722C1F">
        <w:rPr>
          <w:rFonts w:ascii="Times New Roman" w:eastAsia="Calibri" w:hAnsi="Times New Roman" w:cs="Times New Roman"/>
          <w:sz w:val="28"/>
          <w:szCs w:val="28"/>
        </w:rPr>
        <w:t>в</w:t>
      </w:r>
      <w:r w:rsidRPr="00722C1F">
        <w:rPr>
          <w:rFonts w:ascii="Times New Roman" w:eastAsia="Calibri" w:hAnsi="Times New Roman" w:cs="Times New Roman"/>
          <w:sz w:val="28"/>
          <w:szCs w:val="28"/>
        </w:rPr>
        <w:t xml:space="preserve">ляемой молодым семьям – участникам подпрограммы «Обеспечение жильем молодых семей» федеральной целевой программы «Жилище» на 2011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22C1F">
        <w:rPr>
          <w:rFonts w:ascii="Times New Roman" w:eastAsia="Calibri" w:hAnsi="Times New Roman" w:cs="Times New Roman"/>
          <w:sz w:val="28"/>
          <w:szCs w:val="28"/>
        </w:rPr>
        <w:t xml:space="preserve"> 2015 годы» на второе полугодие 2015 года, в размере 41 210 рублей 00 копеек.</w:t>
      </w:r>
    </w:p>
    <w:p w:rsidR="00722C1F" w:rsidRP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города                 от 16.09.2014 № 6356 «Об утверждении норматива стоимости 1 квадратного метра общей площади жилья по городу Сургуту на второе полугодие 2014      года».</w:t>
      </w:r>
    </w:p>
    <w:p w:rsid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 xml:space="preserve">3. Управлению информационной политики 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22C1F">
        <w:rPr>
          <w:rFonts w:ascii="Times New Roman" w:eastAsia="Calibri" w:hAnsi="Times New Roman" w:cs="Times New Roman"/>
          <w:sz w:val="28"/>
          <w:szCs w:val="28"/>
        </w:rPr>
        <w:t>постановление в средствах массовой информации.</w:t>
      </w:r>
    </w:p>
    <w:p w:rsidR="00722C1F" w:rsidRP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официального опубл</w:t>
      </w:r>
      <w:r w:rsidRPr="00722C1F">
        <w:rPr>
          <w:rFonts w:ascii="Times New Roman" w:eastAsia="Calibri" w:hAnsi="Times New Roman" w:cs="Times New Roman"/>
          <w:sz w:val="28"/>
          <w:szCs w:val="28"/>
        </w:rPr>
        <w:t>и</w:t>
      </w:r>
      <w:r w:rsidRPr="00722C1F">
        <w:rPr>
          <w:rFonts w:ascii="Times New Roman" w:eastAsia="Calibri" w:hAnsi="Times New Roman" w:cs="Times New Roman"/>
          <w:sz w:val="28"/>
          <w:szCs w:val="28"/>
        </w:rPr>
        <w:t>кования.</w:t>
      </w:r>
    </w:p>
    <w:p w:rsidR="00722C1F" w:rsidRP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C1F" w:rsidRPr="00722C1F" w:rsidRDefault="00722C1F" w:rsidP="00722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722C1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22C1F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22C1F">
        <w:rPr>
          <w:rFonts w:ascii="Times New Roman" w:eastAsia="Calibri" w:hAnsi="Times New Roman" w:cs="Times New Roman"/>
          <w:sz w:val="28"/>
          <w:szCs w:val="28"/>
        </w:rPr>
        <w:t>главы Администрации города Базарова В.В.</w:t>
      </w: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C1F" w:rsidRPr="00722C1F" w:rsidRDefault="00722C1F" w:rsidP="00722C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1B2" w:rsidRPr="00722C1F" w:rsidRDefault="00722C1F" w:rsidP="00722C1F">
      <w:pPr>
        <w:spacing w:after="0" w:line="240" w:lineRule="auto"/>
        <w:jc w:val="both"/>
        <w:rPr>
          <w:sz w:val="28"/>
          <w:szCs w:val="28"/>
        </w:rPr>
      </w:pPr>
      <w:r w:rsidRPr="00722C1F">
        <w:rPr>
          <w:rFonts w:ascii="Times New Roman" w:eastAsia="Calibri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5101B2" w:rsidRPr="00722C1F" w:rsidSect="00722C1F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1F"/>
    <w:rsid w:val="00332F1F"/>
    <w:rsid w:val="003F0839"/>
    <w:rsid w:val="005101B2"/>
    <w:rsid w:val="00722C1F"/>
    <w:rsid w:val="00B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2015-07-29T11:13:00Z</cp:lastPrinted>
  <dcterms:created xsi:type="dcterms:W3CDTF">2015-08-03T05:06:00Z</dcterms:created>
  <dcterms:modified xsi:type="dcterms:W3CDTF">2015-08-03T05:06:00Z</dcterms:modified>
</cp:coreProperties>
</file>