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87" w:rsidRPr="007133AB" w:rsidRDefault="007133AB" w:rsidP="007133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3AB">
        <w:rPr>
          <w:rFonts w:ascii="Times New Roman" w:hAnsi="Times New Roman" w:cs="Times New Roman"/>
          <w:b/>
          <w:sz w:val="28"/>
          <w:szCs w:val="28"/>
        </w:rPr>
        <w:t>Распоряжение Администрации города №290 от 26.02.2016 «</w:t>
      </w:r>
      <w:r w:rsidR="00B04D39" w:rsidRPr="007133AB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вектору развития «Культура, спорт и молодежная </w:t>
      </w:r>
    </w:p>
    <w:p w:rsidR="00F13087" w:rsidRPr="007133AB" w:rsidRDefault="00B04D39" w:rsidP="007133AB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3AB">
        <w:rPr>
          <w:rFonts w:ascii="Times New Roman" w:hAnsi="Times New Roman" w:cs="Times New Roman"/>
          <w:b/>
          <w:sz w:val="28"/>
          <w:szCs w:val="28"/>
        </w:rPr>
        <w:t>политика» Стратегии социально-экономического развития муниципального образования городской</w:t>
      </w:r>
      <w:r w:rsidR="007133AB" w:rsidRPr="00713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3AB">
        <w:rPr>
          <w:rFonts w:ascii="Times New Roman" w:hAnsi="Times New Roman" w:cs="Times New Roman"/>
          <w:b/>
          <w:sz w:val="28"/>
          <w:szCs w:val="28"/>
        </w:rPr>
        <w:t>округ город Сургут на период до 2030 года</w:t>
      </w:r>
      <w:r w:rsidR="007133AB" w:rsidRPr="007133AB">
        <w:rPr>
          <w:rFonts w:ascii="Times New Roman" w:hAnsi="Times New Roman" w:cs="Times New Roman"/>
          <w:b/>
          <w:sz w:val="28"/>
          <w:szCs w:val="28"/>
        </w:rPr>
        <w:t>»</w:t>
      </w:r>
    </w:p>
    <w:p w:rsidR="00F13087" w:rsidRDefault="00F13087">
      <w:pPr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87" w:rsidRDefault="00F13087">
      <w:pPr>
        <w:spacing w:after="0" w:line="240" w:lineRule="auto"/>
        <w:ind w:right="-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3087" w:rsidRDefault="00B04D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08.06.2015 № 718-V ДГ                       «О Стратегии социально-экономического развития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 на период до 2030 года»,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</w:t>
        </w:r>
      </w:hyperlink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от 11.12.2015 № 2874 «Об утверждении типового 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года», от 30.12.2005 № 3686 «Об утверждении Регламента Администрации города» (с последующими изменениями):</w:t>
      </w:r>
    </w:p>
    <w:p w:rsidR="00F13087" w:rsidRDefault="00B04D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рабочую группу по вектору развития «Культура, спорт и молодежная политика» Стратегии социально-экономического развития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городской округ город Сургут на период до 2030 года (далее –</w:t>
      </w:r>
      <w:r>
        <w:rPr>
          <w:rFonts w:ascii="Times New Roman" w:hAnsi="Times New Roman" w:cs="Times New Roman"/>
          <w:sz w:val="28"/>
          <w:szCs w:val="28"/>
        </w:rPr>
        <w:t xml:space="preserve"> рабочая группа) в составе согласно приложению.</w:t>
      </w:r>
    </w:p>
    <w:p w:rsidR="00F13087" w:rsidRDefault="00B04D3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Рабочей группе руководствоваться типовым положением о рабочей группе по вектору развития Стратегии социально-экономического развития    муниципального образования городской округ город Сургут на период  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до 2030 года, утвержденным распоряжением Администрации города от 11.12.2015</w:t>
      </w:r>
      <w:r>
        <w:rPr>
          <w:rFonts w:ascii="Times New Roman" w:hAnsi="Times New Roman" w:cs="Times New Roman"/>
          <w:sz w:val="28"/>
          <w:szCs w:val="28"/>
        </w:rPr>
        <w:t xml:space="preserve"> № 2874, при организации работы по реализации вектора Стратегии социально-экономического развития муниципального образования городской округ город Сургут на период до 2030 года.</w:t>
      </w:r>
    </w:p>
    <w:p w:rsidR="00F13087" w:rsidRDefault="00B04D39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распоряжение распространяется на правоотношения,               возникшие с 01.02.2016.</w:t>
      </w:r>
    </w:p>
    <w:p w:rsidR="00F13087" w:rsidRDefault="00B04D39">
      <w:pPr>
        <w:pStyle w:val="a3"/>
        <w:tabs>
          <w:tab w:val="left" w:pos="0"/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Управлению информационной политики опубликовать настоящее                   </w:t>
      </w:r>
      <w:r w:rsidR="00432A52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F13087" w:rsidRDefault="00B04D39">
      <w:pPr>
        <w:pStyle w:val="a3"/>
        <w:tabs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распоряжения оставляю за собой.</w:t>
      </w:r>
    </w:p>
    <w:p w:rsidR="00F13087" w:rsidRDefault="00F1308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7"/>
        <w:gridCol w:w="4820"/>
      </w:tblGrid>
      <w:tr w:rsidR="00F13087">
        <w:tc>
          <w:tcPr>
            <w:tcW w:w="4927" w:type="dxa"/>
          </w:tcPr>
          <w:p w:rsidR="00F13087" w:rsidRDefault="00B04D39">
            <w:pPr>
              <w:tabs>
                <w:tab w:val="left" w:pos="426"/>
              </w:tabs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820" w:type="dxa"/>
          </w:tcPr>
          <w:p w:rsidR="00F13087" w:rsidRDefault="00B04D39">
            <w:pPr>
              <w:tabs>
                <w:tab w:val="left" w:pos="426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Д.В. Попов</w:t>
            </w:r>
          </w:p>
        </w:tc>
      </w:tr>
    </w:tbl>
    <w:p w:rsidR="00F13087" w:rsidRDefault="00F1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3087" w:rsidRDefault="00B04D3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13087" w:rsidRDefault="00B04D3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32A52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F13087" w:rsidRDefault="00B04D3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F13087" w:rsidRDefault="00B04D39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F13087" w:rsidRDefault="00F13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087" w:rsidRDefault="00F130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087" w:rsidRDefault="00B04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</w:t>
      </w:r>
    </w:p>
    <w:p w:rsidR="00F13087" w:rsidRDefault="00B04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вектору развития «Культура, спорт и молодежная политика» </w:t>
      </w:r>
    </w:p>
    <w:p w:rsidR="00F13087" w:rsidRDefault="00B04D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муниципального образования городской округ город Сургут на период до 2030 года</w:t>
      </w:r>
    </w:p>
    <w:p w:rsidR="00F13087" w:rsidRDefault="00F1308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jc w:val="center"/>
        <w:tblLook w:val="01E0" w:firstRow="1" w:lastRow="1" w:firstColumn="1" w:lastColumn="1" w:noHBand="0" w:noVBand="0"/>
      </w:tblPr>
      <w:tblGrid>
        <w:gridCol w:w="4077"/>
        <w:gridCol w:w="310"/>
        <w:gridCol w:w="5134"/>
      </w:tblGrid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Грищенкова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Романовна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shd w:val="clear" w:color="auto" w:fill="auto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культуры,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молодёжной политики и спорта,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F1308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</w:tcPr>
          <w:p w:rsidR="00F13087" w:rsidRDefault="00F13087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4" w:type="dxa"/>
            <w:shd w:val="clear" w:color="auto" w:fill="auto"/>
          </w:tcPr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Кочетков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Вадим Владимирович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департамента городского </w:t>
            </w:r>
          </w:p>
          <w:p w:rsidR="00F13087" w:rsidRDefault="00B04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хозяйства </w:t>
            </w:r>
          </w:p>
          <w:p w:rsidR="00F13087" w:rsidRDefault="00F130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Османкина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Николаевна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Вербовская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Степановна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культуры, молодёжной политики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Юрьевна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образования 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культуры, молодёжной политики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Третяк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физической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культуре и спорту департамента культуры,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Шалкевич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Инга Валерьевна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молодёжной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департамента культуры,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Верченко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Яковлевна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культуры департамента культуры,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Семковская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развития и информационно-аналитической деятельности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культуры, молодёжной политики и спорта </w:t>
            </w:r>
          </w:p>
        </w:tc>
      </w:tr>
    </w:tbl>
    <w:p w:rsidR="00F13087" w:rsidRDefault="00F13087"/>
    <w:tbl>
      <w:tblPr>
        <w:tblW w:w="9521" w:type="dxa"/>
        <w:jc w:val="center"/>
        <w:tblLook w:val="01E0" w:firstRow="1" w:lastRow="1" w:firstColumn="1" w:lastColumn="1" w:noHBand="0" w:noVBand="0"/>
      </w:tblPr>
      <w:tblGrid>
        <w:gridCol w:w="4077"/>
        <w:gridCol w:w="310"/>
        <w:gridCol w:w="5134"/>
      </w:tblGrid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Ксения Олеговна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начальник отдела музейной, библиотечной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туризма управления культуры департамента культуры,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Плетенецкая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Валерьевна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дополнительного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управления культуры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культуры, молодёжной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Лаптев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Геннадьевич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молодёжных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комитета молодёжной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политики департамента культуры,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Муравьева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Алена Владимировна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инфраструктуры спорта комитета по физической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культуре и спорту департамента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культуры, молодёжной политики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Романовна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развития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информационно-аналитической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департамента культуры, молодёжной политики и спорта 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культуры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искусства управления культуры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культуры, молодёжной политики и спорта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Апокин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Виталий Викторович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гуманитарного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спорта бюджетного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высшего образования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– Югры «Сургутский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университет»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Святослав Вячеславович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социальной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работе со студентами бюджетного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высшего образования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– Югры «Сургутский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государственный университет»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Иванович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центра спортивной науки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высшего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Ханты-Мансийского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государственный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Ильтизарович</w:t>
            </w:r>
            <w:proofErr w:type="spellEnd"/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спортивного клуба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высшего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Ханты-Мансийского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«Сургутский государственный педагогический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Цап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муниципального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 «Дирекция </w:t>
            </w:r>
          </w:p>
          <w:p w:rsidR="00F13087" w:rsidRDefault="00B04D39">
            <w:pPr>
              <w:pStyle w:val="a3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административных зданий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 инженерных систем» 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Шагардина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  <w:hideMark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воспитательной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бюджетного учреждения </w:t>
            </w:r>
          </w:p>
          <w:p w:rsidR="00F13087" w:rsidRDefault="00B04D39">
            <w:pPr>
              <w:pStyle w:val="a3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высшего образования 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округа – Югры «Сургутский государственный педагогический </w:t>
            </w:r>
          </w:p>
          <w:p w:rsidR="00F13087" w:rsidRDefault="00B04D39">
            <w:pPr>
              <w:pStyle w:val="a3"/>
              <w:ind w:right="-1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  <w:p w:rsidR="00F13087" w:rsidRDefault="00F13087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13087">
        <w:trPr>
          <w:jc w:val="center"/>
        </w:trPr>
        <w:tc>
          <w:tcPr>
            <w:tcW w:w="4077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Шевкунов</w:t>
            </w:r>
            <w:proofErr w:type="spellEnd"/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  <w:p w:rsidR="00F13087" w:rsidRDefault="00F130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F13087" w:rsidRDefault="00B04D3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34" w:type="dxa"/>
          </w:tcPr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режиссуры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учреждения высшего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Ханты-Мансийского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«Сургутский государственный </w:t>
            </w:r>
          </w:p>
          <w:p w:rsidR="00F13087" w:rsidRDefault="00B04D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 (по согласованию)</w:t>
            </w:r>
          </w:p>
        </w:tc>
      </w:tr>
    </w:tbl>
    <w:p w:rsidR="00F13087" w:rsidRDefault="00F13087">
      <w:pPr>
        <w:rPr>
          <w:rFonts w:ascii="Times New Roman" w:hAnsi="Times New Roman" w:cs="Times New Roman"/>
          <w:sz w:val="28"/>
          <w:szCs w:val="28"/>
        </w:rPr>
      </w:pPr>
    </w:p>
    <w:sectPr w:rsidR="00F1308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A2" w:rsidRDefault="005F0DA2">
      <w:pPr>
        <w:pStyle w:val="a3"/>
      </w:pPr>
      <w:r>
        <w:separator/>
      </w:r>
    </w:p>
  </w:endnote>
  <w:endnote w:type="continuationSeparator" w:id="0">
    <w:p w:rsidR="005F0DA2" w:rsidRDefault="005F0D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A2" w:rsidRDefault="005F0DA2">
      <w:pPr>
        <w:pStyle w:val="a3"/>
      </w:pPr>
      <w:r>
        <w:separator/>
      </w:r>
    </w:p>
  </w:footnote>
  <w:footnote w:type="continuationSeparator" w:id="0">
    <w:p w:rsidR="005F0DA2" w:rsidRDefault="005F0D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1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3087" w:rsidRDefault="00B04D39">
        <w:pPr>
          <w:pStyle w:val="a5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33AB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3087" w:rsidRDefault="00F130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87"/>
    <w:rsid w:val="00432A52"/>
    <w:rsid w:val="005F0DA2"/>
    <w:rsid w:val="007133AB"/>
    <w:rsid w:val="007C3C02"/>
    <w:rsid w:val="00B04D39"/>
    <w:rsid w:val="00F1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67A5DF0-256E-4983-A854-52877D0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9009405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2016-02-26T05:59:00Z</cp:lastPrinted>
  <dcterms:created xsi:type="dcterms:W3CDTF">2016-03-04T06:10:00Z</dcterms:created>
  <dcterms:modified xsi:type="dcterms:W3CDTF">2016-03-04T06:10:00Z</dcterms:modified>
</cp:coreProperties>
</file>