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4E" w:rsidRDefault="0071769E" w:rsidP="0071769E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№1594 от 04.03.2016 «</w:t>
      </w:r>
      <w:r w:rsidR="00054DA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постановление </w:t>
      </w:r>
      <w:r w:rsidR="00054DA6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от 31.05.2012 </w:t>
      </w:r>
      <w:r w:rsidR="00054DA6">
        <w:rPr>
          <w:rFonts w:ascii="Times New Roman" w:hAnsi="Times New Roman"/>
          <w:sz w:val="28"/>
          <w:szCs w:val="28"/>
          <w:lang w:eastAsia="ru-RU"/>
        </w:rPr>
        <w:t xml:space="preserve">№ 4058 </w:t>
      </w:r>
      <w:r w:rsidR="00054DA6"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="00054DA6">
        <w:rPr>
          <w:rFonts w:ascii="Times New Roman" w:hAnsi="Times New Roman"/>
          <w:sz w:val="28"/>
          <w:szCs w:val="28"/>
        </w:rPr>
        <w:t xml:space="preserve">ведения реестра расходных обязательств </w:t>
      </w:r>
      <w:r w:rsidR="00054DA6">
        <w:rPr>
          <w:szCs w:val="28"/>
        </w:rPr>
        <w:t>городского округа город Сургут»</w:t>
      </w:r>
    </w:p>
    <w:p w:rsidR="00F85F4E" w:rsidRDefault="00F85F4E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</w:p>
    <w:p w:rsidR="00F85F4E" w:rsidRDefault="00F85F4E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</w:p>
    <w:p w:rsidR="00F85F4E" w:rsidRDefault="0005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п.5 ст.87 Бюджетного кодекса Российской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Федерации, распоряжением Администрации города от 30.12.2005 № 3686 «Об утверждении </w:t>
      </w:r>
      <w:hyperlink r:id="rId6" w:history="1">
        <w:proofErr w:type="gramStart"/>
        <w:r>
          <w:rPr>
            <w:rFonts w:ascii="Times New Roman" w:hAnsi="Times New Roman"/>
            <w:sz w:val="28"/>
            <w:szCs w:val="28"/>
            <w:lang w:eastAsia="ru-RU"/>
          </w:rPr>
          <w:t>Регламент</w:t>
        </w:r>
        <w:proofErr w:type="gram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а Администрации города» (с </w:t>
      </w:r>
      <w:r>
        <w:rPr>
          <w:rFonts w:ascii="Times New Roman" w:hAnsi="Times New Roman"/>
          <w:sz w:val="28"/>
          <w:szCs w:val="28"/>
          <w:lang w:eastAsia="ru-RU"/>
        </w:rPr>
        <w:t>последующими изменениями):</w:t>
      </w:r>
    </w:p>
    <w:p w:rsidR="00F85F4E" w:rsidRDefault="0005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hyperlink r:id="rId7" w:history="1">
        <w:r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от 31.05.2012 № 4058 «Об утверждении порядка ведения реестра расход</w:t>
      </w:r>
      <w:r>
        <w:rPr>
          <w:rFonts w:ascii="Times New Roman" w:hAnsi="Times New Roman"/>
          <w:sz w:val="28"/>
          <w:szCs w:val="28"/>
          <w:lang w:eastAsia="ru-RU"/>
        </w:rPr>
        <w:t xml:space="preserve">ных обязательств городского округа город Сургут» (с изменениями от 29.10.2013 № 7857)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изменение,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изложив приложение к постановлению в новой редакции согласно приложению  к настоящему постановлению.</w:t>
      </w:r>
    </w:p>
    <w:p w:rsidR="00F85F4E" w:rsidRDefault="0005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распростран</w:t>
      </w:r>
      <w:r>
        <w:rPr>
          <w:rFonts w:ascii="Times New Roman" w:hAnsi="Times New Roman"/>
          <w:bCs/>
          <w:sz w:val="28"/>
          <w:szCs w:val="28"/>
        </w:rPr>
        <w:t>яется на правоотношения,                возникшие с 01.01.2016.</w:t>
      </w:r>
    </w:p>
    <w:p w:rsidR="00F85F4E" w:rsidRDefault="00054D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       постановление в средствах массовой информации и разместить на официальном портале Администрации города.</w:t>
      </w:r>
    </w:p>
    <w:p w:rsidR="00F85F4E" w:rsidRDefault="00054DA6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выполнением постановления оставляю за собой.</w:t>
      </w:r>
    </w:p>
    <w:p w:rsidR="00F85F4E" w:rsidRDefault="00F85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5F4E" w:rsidRDefault="00F85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5F4E" w:rsidRDefault="00054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F85F4E" w:rsidRDefault="00F85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5F4E" w:rsidRDefault="00F85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5F4E" w:rsidRDefault="00F85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5F4E" w:rsidRDefault="00F85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5F4E" w:rsidRDefault="00F85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5F4E" w:rsidRDefault="00F85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5F4E" w:rsidRDefault="00F85F4E">
      <w:pPr>
        <w:rPr>
          <w:rFonts w:ascii="Times New Roman" w:hAnsi="Times New Roman"/>
          <w:sz w:val="28"/>
          <w:szCs w:val="28"/>
        </w:rPr>
      </w:pPr>
    </w:p>
    <w:p w:rsidR="00F85F4E" w:rsidRDefault="00054DA6">
      <w:pPr>
        <w:pStyle w:val="1"/>
        <w:ind w:right="0" w:firstLine="5954"/>
        <w:rPr>
          <w:szCs w:val="28"/>
        </w:rPr>
      </w:pPr>
      <w:r>
        <w:rPr>
          <w:szCs w:val="28"/>
        </w:rPr>
        <w:t xml:space="preserve">Приложение  </w:t>
      </w:r>
    </w:p>
    <w:p w:rsidR="00F85F4E" w:rsidRDefault="00054DA6">
      <w:pPr>
        <w:pStyle w:val="1"/>
        <w:ind w:right="0" w:firstLine="5954"/>
        <w:rPr>
          <w:szCs w:val="28"/>
        </w:rPr>
      </w:pPr>
      <w:r>
        <w:rPr>
          <w:szCs w:val="28"/>
        </w:rPr>
        <w:t>к постановлению</w:t>
      </w:r>
    </w:p>
    <w:p w:rsidR="00F85F4E" w:rsidRDefault="00054DA6">
      <w:pPr>
        <w:pStyle w:val="1"/>
        <w:ind w:right="0"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F85F4E" w:rsidRDefault="00054DA6">
      <w:pPr>
        <w:pStyle w:val="1"/>
        <w:ind w:right="0" w:firstLine="5954"/>
        <w:rPr>
          <w:szCs w:val="28"/>
        </w:rPr>
      </w:pPr>
      <w:r>
        <w:rPr>
          <w:szCs w:val="28"/>
        </w:rPr>
        <w:t>от ____________ № _________</w:t>
      </w:r>
    </w:p>
    <w:p w:rsidR="00F85F4E" w:rsidRDefault="00F85F4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F4E" w:rsidRDefault="00F85F4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F4E" w:rsidRDefault="00054DA6">
      <w:pPr>
        <w:pStyle w:val="1"/>
        <w:ind w:right="0" w:firstLine="567"/>
        <w:contextualSpacing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F85F4E" w:rsidRDefault="00054DA6">
      <w:pPr>
        <w:pStyle w:val="1"/>
        <w:ind w:right="0" w:firstLine="567"/>
        <w:contextualSpacing/>
        <w:jc w:val="center"/>
        <w:rPr>
          <w:szCs w:val="28"/>
        </w:rPr>
      </w:pPr>
      <w:r>
        <w:rPr>
          <w:szCs w:val="28"/>
        </w:rPr>
        <w:t>ведения реестра расходных обязательств городского округа город Сургут</w:t>
      </w:r>
    </w:p>
    <w:p w:rsidR="00F85F4E" w:rsidRDefault="00F85F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1001"/>
      <w:r>
        <w:rPr>
          <w:rFonts w:ascii="Times New Roman" w:hAnsi="Times New Roman"/>
          <w:sz w:val="28"/>
          <w:szCs w:val="28"/>
        </w:rPr>
        <w:t>1. Общие положения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Министерства            финансов Российской Федерации, Правительства Ханты-Мансийского автономного округа – Югры и устанавливает правила ведения реестра расходных обязательств городского округа город Сур</w:t>
      </w:r>
      <w:r>
        <w:rPr>
          <w:rFonts w:ascii="Times New Roman" w:hAnsi="Times New Roman"/>
          <w:sz w:val="28"/>
          <w:szCs w:val="28"/>
        </w:rPr>
        <w:t>гут (далее – город Сургут).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настоящем порядке используются следующие понятия: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 расходных обязательств города Сургута – свод (перечень) законов и иных нормативных правовых актов Российской Федерации, Ханты-Мансийского автономного округа – Югр</w:t>
      </w:r>
      <w:r>
        <w:rPr>
          <w:rFonts w:ascii="Times New Roman" w:hAnsi="Times New Roman"/>
          <w:sz w:val="28"/>
          <w:szCs w:val="28"/>
        </w:rPr>
        <w:t>ы, муниципальных правовых актов            города Сургута и заключенных органами местного самоуправления договоров  и соглашений, обусловливающих публичные нормативные обязательства                 и (или) правовые основания для иных расходных обязательств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с указанием соответствующих положений (статей, частей,                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</w:t>
      </w:r>
      <w:r>
        <w:rPr>
          <w:rFonts w:ascii="Times New Roman" w:hAnsi="Times New Roman"/>
          <w:sz w:val="28"/>
          <w:szCs w:val="28"/>
        </w:rPr>
        <w:t>для исполнения включенных в реестр обязательств;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реестр расходных обязательств </w:t>
      </w:r>
      <w:r>
        <w:rPr>
          <w:rFonts w:ascii="Times New Roman" w:hAnsi="Times New Roman"/>
          <w:bCs/>
          <w:sz w:val="28"/>
          <w:szCs w:val="28"/>
        </w:rPr>
        <w:t>главного распорядителя бюджетных средств –</w:t>
      </w:r>
      <w:r>
        <w:rPr>
          <w:rFonts w:ascii="Times New Roman" w:hAnsi="Times New Roman"/>
          <w:sz w:val="28"/>
          <w:szCs w:val="28"/>
        </w:rPr>
        <w:t xml:space="preserve"> часть реестра расходных обязательств города Сургута, формируемая главными распорядителями бюджетных средств в соответствии с настоящ</w:t>
      </w:r>
      <w:r>
        <w:rPr>
          <w:rFonts w:ascii="Times New Roman" w:hAnsi="Times New Roman"/>
          <w:sz w:val="28"/>
          <w:szCs w:val="28"/>
        </w:rPr>
        <w:t>им порядком.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2"/>
      <w:bookmarkEnd w:id="0"/>
      <w:r>
        <w:rPr>
          <w:rFonts w:ascii="Times New Roman" w:hAnsi="Times New Roman"/>
          <w:sz w:val="28"/>
          <w:szCs w:val="28"/>
        </w:rPr>
        <w:t>1.3. Реестр расходных обязательств города Сургута ведется с целью учета расходных обязательств города Сургута и оценки объема средств местного бюджета, средств финансовой помощи других бюджетов бюджетной системы Российской Федерации, необходим</w:t>
      </w:r>
      <w:r>
        <w:rPr>
          <w:rFonts w:ascii="Times New Roman" w:hAnsi="Times New Roman"/>
          <w:sz w:val="28"/>
          <w:szCs w:val="28"/>
        </w:rPr>
        <w:t>ых для их исполнения.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Реестр расходных обязательств города Сургута используется                       при составлении проекта бюджета города.</w:t>
      </w:r>
    </w:p>
    <w:bookmarkEnd w:id="1"/>
    <w:p w:rsidR="00F85F4E" w:rsidRDefault="00F85F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Ведение реестра расходных обязательств города Сургута, реестров          расходных обязательств главных р</w:t>
      </w:r>
      <w:r>
        <w:rPr>
          <w:rFonts w:ascii="Times New Roman" w:hAnsi="Times New Roman"/>
          <w:sz w:val="28"/>
          <w:szCs w:val="28"/>
        </w:rPr>
        <w:t>аспорядителей бюджетных средств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Уполномоченным органом по ведению реестра расходных обязательств города Сургута является департамент финансов.</w:t>
      </w:r>
      <w:bookmarkStart w:id="2" w:name="sub_52"/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реестра расходных обязательств города Сургута осуществляется департаментом финансов в электронном ви</w:t>
      </w:r>
      <w:r>
        <w:rPr>
          <w:rFonts w:ascii="Times New Roman" w:hAnsi="Times New Roman"/>
          <w:sz w:val="28"/>
          <w:szCs w:val="28"/>
        </w:rPr>
        <w:t>де в автоматизированной системе планирования и исполнения бюджета города на основе программного обеспечения «Автоматизированный Центр контроля» (далее – система «АЦК») путем внесения в единую информационную базу данных сведений о расходных обязательствах г</w:t>
      </w:r>
      <w:r>
        <w:rPr>
          <w:rFonts w:ascii="Times New Roman" w:hAnsi="Times New Roman"/>
          <w:sz w:val="28"/>
          <w:szCs w:val="28"/>
        </w:rPr>
        <w:t xml:space="preserve">орода Сургута, обновления и (или) исключения этих сведений              в соответствии с информацией, предоставленной главными распорядителями бюджетных средств. 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Департамент финансов </w:t>
      </w:r>
      <w:bookmarkStart w:id="3" w:name="sub_1071"/>
      <w:r>
        <w:rPr>
          <w:rFonts w:ascii="Times New Roman" w:hAnsi="Times New Roman"/>
          <w:spacing w:val="-4"/>
          <w:sz w:val="28"/>
          <w:szCs w:val="28"/>
        </w:rPr>
        <w:t>разрабатывает, издает методические и инструктивные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материалы по вопросам</w:t>
      </w:r>
      <w:r>
        <w:rPr>
          <w:rFonts w:ascii="Times New Roman" w:hAnsi="Times New Roman"/>
          <w:spacing w:val="-4"/>
          <w:sz w:val="28"/>
          <w:szCs w:val="28"/>
        </w:rPr>
        <w:t xml:space="preserve"> ведения реестра расходных обязательств города Сургута</w:t>
      </w:r>
      <w:bookmarkEnd w:id="3"/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53"/>
      <w:bookmarkEnd w:id="2"/>
      <w:r>
        <w:rPr>
          <w:rFonts w:ascii="Times New Roman" w:hAnsi="Times New Roman"/>
          <w:sz w:val="28"/>
          <w:szCs w:val="28"/>
        </w:rPr>
        <w:t>2.2. Главные р</w:t>
      </w:r>
      <w:bookmarkStart w:id="5" w:name="sub_1081"/>
      <w:r>
        <w:rPr>
          <w:rFonts w:ascii="Times New Roman" w:hAnsi="Times New Roman"/>
          <w:sz w:val="28"/>
          <w:szCs w:val="28"/>
        </w:rPr>
        <w:t>аспорядители бюджетных средств ведут реестры расходных обязательств главных распорядителей бюджетных средств в соответствии                     с настоящим порядком, методическими и инст</w:t>
      </w:r>
      <w:r>
        <w:rPr>
          <w:rFonts w:ascii="Times New Roman" w:hAnsi="Times New Roman"/>
          <w:sz w:val="28"/>
          <w:szCs w:val="28"/>
        </w:rPr>
        <w:t>руктивными материалами департамента финансов</w:t>
      </w:r>
      <w:bookmarkStart w:id="6" w:name="sub_1082"/>
      <w:bookmarkEnd w:id="5"/>
      <w:r>
        <w:rPr>
          <w:rFonts w:ascii="Times New Roman" w:hAnsi="Times New Roman"/>
          <w:sz w:val="28"/>
          <w:szCs w:val="28"/>
        </w:rPr>
        <w:t>, обеспечивая при этом:</w:t>
      </w:r>
      <w:bookmarkStart w:id="7" w:name="sub_1084"/>
      <w:bookmarkEnd w:id="6"/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полноту содержания перечня нормативных правовых актов Российской Федерации, Ханты-Мансийского автономного округа – Югры, муниципальных правовых актов органов местного самоуправления горо</w:t>
      </w:r>
      <w:r>
        <w:rPr>
          <w:rFonts w:ascii="Times New Roman" w:hAnsi="Times New Roman"/>
          <w:sz w:val="28"/>
          <w:szCs w:val="28"/>
        </w:rPr>
        <w:t xml:space="preserve">да Сургута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заклю-</w:t>
      </w:r>
      <w:r>
        <w:rPr>
          <w:rFonts w:ascii="Times New Roman" w:hAnsi="Times New Roman"/>
          <w:spacing w:val="-4"/>
          <w:sz w:val="28"/>
          <w:szCs w:val="28"/>
        </w:rPr>
        <w:t>ченных</w:t>
      </w:r>
      <w:proofErr w:type="spellEnd"/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органами местного самоуправления договоров и соглашений (отдельных</w:t>
      </w:r>
      <w:r>
        <w:rPr>
          <w:rFonts w:ascii="Times New Roman" w:hAnsi="Times New Roman"/>
          <w:sz w:val="28"/>
          <w:szCs w:val="28"/>
        </w:rPr>
        <w:t xml:space="preserve"> статей, пунктов, подпунктов, абзацев нормативных правовых актов, договоров и соглашений), содержащихся в представленных реестрах расходных обязательств главных рас</w:t>
      </w:r>
      <w:r>
        <w:rPr>
          <w:rFonts w:ascii="Times New Roman" w:hAnsi="Times New Roman"/>
          <w:sz w:val="28"/>
          <w:szCs w:val="28"/>
        </w:rPr>
        <w:t>порядителей бюджетных средств;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идентичность сведений, содержащихся в представленных реестрах          расходных обязательств главных распорядителей бюджетных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средств,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на бумажном носителе и в системе «АЦК»;</w:t>
      </w:r>
      <w:bookmarkStart w:id="8" w:name="sub_1085"/>
      <w:bookmarkEnd w:id="7"/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правомерность отнесения бюджетны</w:t>
      </w:r>
      <w:r>
        <w:rPr>
          <w:rFonts w:ascii="Times New Roman" w:hAnsi="Times New Roman"/>
          <w:sz w:val="28"/>
          <w:szCs w:val="28"/>
        </w:rPr>
        <w:t>х ассигнований к кодам расходных обязательств.</w:t>
      </w:r>
      <w:bookmarkEnd w:id="8"/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Реестр расходных обязательств города, а также реестры расходных обязательств главных распорядителей бюджетных средств ведутся по форме согласно </w:t>
      </w:r>
      <w:hyperlink w:anchor="sub_1100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 xml:space="preserve"> 1 к настоящему порядк</w:t>
      </w:r>
      <w:r>
        <w:rPr>
          <w:rFonts w:ascii="Times New Roman" w:hAnsi="Times New Roman"/>
          <w:sz w:val="28"/>
          <w:szCs w:val="28"/>
        </w:rPr>
        <w:t xml:space="preserve">у в соответствии с методическими </w:t>
      </w:r>
      <w:r>
        <w:rPr>
          <w:rFonts w:ascii="Times New Roman" w:hAnsi="Times New Roman"/>
          <w:spacing w:val="-4"/>
          <w:sz w:val="28"/>
          <w:szCs w:val="28"/>
        </w:rPr>
        <w:t>и инструктивными материалами департамента финансов.</w:t>
      </w:r>
    </w:p>
    <w:bookmarkEnd w:id="4"/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финансов вправе расширять и (или) детализировать форму реестра расходных обязательств города Сургута в случае изменения требований Департамента финансов Ханты-</w:t>
      </w:r>
      <w:r>
        <w:rPr>
          <w:rFonts w:ascii="Times New Roman" w:hAnsi="Times New Roman"/>
          <w:sz w:val="28"/>
          <w:szCs w:val="28"/>
        </w:rPr>
        <w:t xml:space="preserve">Мансийского автономного округа – Югры               с последующим внесением изменений в настоящий порядок. </w:t>
      </w:r>
      <w:bookmarkStart w:id="9" w:name="sub_1007"/>
    </w:p>
    <w:bookmarkEnd w:id="9"/>
    <w:p w:rsidR="00F85F4E" w:rsidRDefault="00F85F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Предоставление реестра расходных обязательств города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Сургута,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реестров расходных обязательств главных распорядителей бюджетных </w:t>
      </w:r>
      <w:r>
        <w:rPr>
          <w:rFonts w:ascii="Times New Roman" w:hAnsi="Times New Roman"/>
          <w:sz w:val="28"/>
          <w:szCs w:val="28"/>
        </w:rPr>
        <w:t>средств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Главные распорядители бюджетных средств представляют реестры расходных обязательств главных распорядителей бюджетных средств                   на бумажном носителе: 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В правовое управление для проверки и согласования не позднее        дв</w:t>
      </w:r>
      <w:r>
        <w:rPr>
          <w:rFonts w:ascii="Times New Roman" w:hAnsi="Times New Roman"/>
          <w:sz w:val="28"/>
          <w:szCs w:val="28"/>
        </w:rPr>
        <w:t>енадцати календарных дней до даты представления реестра расходных обязательств главного распорядителя бюджетных средств в департамент финансов (за исключением Думы города и Контрольно-счетной палаты города).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В департамент финансов после согласования</w:t>
      </w:r>
      <w:r>
        <w:rPr>
          <w:rFonts w:ascii="Times New Roman" w:hAnsi="Times New Roman"/>
          <w:sz w:val="28"/>
          <w:szCs w:val="28"/>
        </w:rPr>
        <w:t xml:space="preserve"> правового управления: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15 апреля;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в срок, установленный муниципальным правовым актом «Об утверждении</w:t>
      </w:r>
      <w:r>
        <w:rPr>
          <w:rFonts w:ascii="Times New Roman" w:hAnsi="Times New Roman"/>
          <w:sz w:val="28"/>
          <w:szCs w:val="28"/>
        </w:rPr>
        <w:t xml:space="preserve"> сроков составления проекта бюджета городского округа город Сургут                 на очередной финансовый год и плановый период», в составе </w:t>
      </w:r>
      <w:r>
        <w:rPr>
          <w:rFonts w:ascii="Times New Roman" w:hAnsi="Times New Roman"/>
          <w:sz w:val="28"/>
          <w:szCs w:val="28"/>
        </w:rPr>
        <w:t>обоснований бюджетных ассигнований.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Правовое управление осуществляет проверку реестров расходных             обязательств главных распорядителей бюджетных средств в течение десяти                     </w:t>
      </w:r>
      <w:r>
        <w:rPr>
          <w:rFonts w:ascii="Times New Roman" w:hAnsi="Times New Roman"/>
          <w:spacing w:val="-4"/>
          <w:sz w:val="28"/>
          <w:szCs w:val="28"/>
        </w:rPr>
        <w:t>календарных дней после предоставления главными расп</w:t>
      </w:r>
      <w:r>
        <w:rPr>
          <w:rFonts w:ascii="Times New Roman" w:hAnsi="Times New Roman"/>
          <w:spacing w:val="-4"/>
          <w:sz w:val="28"/>
          <w:szCs w:val="28"/>
        </w:rPr>
        <w:t>орядителями бюджетных</w:t>
      </w:r>
      <w:r>
        <w:rPr>
          <w:rFonts w:ascii="Times New Roman" w:hAnsi="Times New Roman"/>
          <w:sz w:val="28"/>
          <w:szCs w:val="28"/>
        </w:rPr>
        <w:t xml:space="preserve"> средств на предмет отсутствия искажений и неточностей в обязательных реквизитах нормативных правовых актов Российской Федерации, Ханты-Мансийского автономного округа – Югры, муниципальных правовых актов         органов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города Сургута и заключенных органами      местного самоуправления договоров и соглашений, содержащихся в представленном реестре расходных обязательств главного распорядителя бюджетных </w:t>
      </w:r>
      <w:r>
        <w:rPr>
          <w:rFonts w:ascii="Times New Roman" w:hAnsi="Times New Roman"/>
          <w:spacing w:val="-4"/>
          <w:sz w:val="28"/>
          <w:szCs w:val="28"/>
        </w:rPr>
        <w:t>средств, правильности отражения отдельных статей, частей, пунк</w:t>
      </w:r>
      <w:r>
        <w:rPr>
          <w:rFonts w:ascii="Times New Roman" w:hAnsi="Times New Roman"/>
          <w:spacing w:val="-4"/>
          <w:sz w:val="28"/>
          <w:szCs w:val="28"/>
        </w:rPr>
        <w:t>тов, подпунктов,</w:t>
      </w:r>
      <w:r>
        <w:rPr>
          <w:rFonts w:ascii="Times New Roman" w:hAnsi="Times New Roman"/>
          <w:sz w:val="28"/>
          <w:szCs w:val="28"/>
        </w:rPr>
        <w:t xml:space="preserve"> абзацев, даты вступления в силу и срока действия вышеуказанных документов.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Департамент</w:t>
      </w:r>
      <w:bookmarkStart w:id="10" w:name="sub_1072"/>
      <w:r>
        <w:rPr>
          <w:rFonts w:ascii="Times New Roman" w:hAnsi="Times New Roman"/>
          <w:sz w:val="28"/>
          <w:szCs w:val="28"/>
        </w:rPr>
        <w:t xml:space="preserve"> финансов: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Осуществляет проверку реестров расходных обязательств главных распорядителей бюджетных средств.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1074"/>
      <w:bookmarkEnd w:id="10"/>
      <w:r>
        <w:rPr>
          <w:rFonts w:ascii="Times New Roman" w:hAnsi="Times New Roman"/>
          <w:sz w:val="28"/>
          <w:szCs w:val="28"/>
        </w:rPr>
        <w:t xml:space="preserve">3.3.2. </w:t>
      </w:r>
      <w:bookmarkStart w:id="12" w:name="sub_1011"/>
      <w:r>
        <w:rPr>
          <w:rFonts w:ascii="Times New Roman" w:hAnsi="Times New Roman"/>
          <w:sz w:val="28"/>
          <w:szCs w:val="28"/>
        </w:rPr>
        <w:t xml:space="preserve">Формирует реестр расходных </w:t>
      </w:r>
      <w:r>
        <w:rPr>
          <w:rFonts w:ascii="Times New Roman" w:hAnsi="Times New Roman"/>
          <w:sz w:val="28"/>
          <w:szCs w:val="28"/>
        </w:rPr>
        <w:t xml:space="preserve">обязательств города Сургута и размещает его на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портале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города </w:t>
      </w:r>
      <w:bookmarkEnd w:id="12"/>
      <w:r>
        <w:rPr>
          <w:rFonts w:ascii="Times New Roman" w:hAnsi="Times New Roman"/>
          <w:sz w:val="28"/>
          <w:szCs w:val="28"/>
        </w:rPr>
        <w:t>не позднее 01 августа текущего года.</w:t>
      </w:r>
    </w:p>
    <w:p w:rsidR="00F85F4E" w:rsidRDefault="00054DA6">
      <w:pPr>
        <w:pStyle w:val="1"/>
        <w:ind w:right="0" w:firstLine="567"/>
        <w:rPr>
          <w:szCs w:val="28"/>
        </w:rPr>
      </w:pPr>
      <w:r>
        <w:rPr>
          <w:szCs w:val="28"/>
        </w:rPr>
        <w:t>3.3.3. Представляет реестр расходных обязательств города Сургута                 в Департамен</w:t>
      </w:r>
      <w:r>
        <w:rPr>
          <w:szCs w:val="28"/>
        </w:rPr>
        <w:t xml:space="preserve">т финансов Ханты-Мансийского автономного округа – Югры             в порядке и сроки, установленные </w:t>
      </w:r>
      <w:hyperlink r:id="rId10" w:history="1">
        <w:r>
          <w:rPr>
            <w:rStyle w:val="a4"/>
            <w:color w:val="auto"/>
            <w:szCs w:val="28"/>
          </w:rPr>
          <w:t>приказом Департамента финансов Ханты-Мансийского</w:t>
        </w:r>
        <w:r>
          <w:rPr>
            <w:szCs w:val="28"/>
          </w:rPr>
          <w:t xml:space="preserve"> автономного округа –</w:t>
        </w:r>
        <w:r>
          <w:rPr>
            <w:rStyle w:val="a4"/>
            <w:color w:val="auto"/>
            <w:szCs w:val="28"/>
          </w:rPr>
          <w:t xml:space="preserve"> Югры «О порядке представления реестров расходных</w:t>
        </w:r>
        <w:r>
          <w:rPr>
            <w:rStyle w:val="a4"/>
            <w:color w:val="auto"/>
            <w:szCs w:val="28"/>
          </w:rPr>
          <w:t xml:space="preserve"> обязательств муниципальных образований Ханты-Мансийского         автономного округа – Югры</w:t>
        </w:r>
      </w:hyperlink>
      <w:r>
        <w:rPr>
          <w:szCs w:val="28"/>
        </w:rPr>
        <w:t>».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1075"/>
      <w:bookmarkEnd w:id="11"/>
      <w:r>
        <w:rPr>
          <w:rFonts w:ascii="Times New Roman" w:hAnsi="Times New Roman"/>
          <w:sz w:val="28"/>
          <w:szCs w:val="28"/>
        </w:rPr>
        <w:t>3.3.4. Дополнительно обновляет и представляет реестр расходных обязательств города Сургута в Департамент финансов Ханты-Мансийского автономного округа – Югры по о</w:t>
      </w:r>
      <w:r>
        <w:rPr>
          <w:rFonts w:ascii="Times New Roman" w:hAnsi="Times New Roman"/>
          <w:sz w:val="28"/>
          <w:szCs w:val="28"/>
        </w:rPr>
        <w:t>тдельным запросам Министерства финансов Российской Федерации и Департамента финансов Ханты-Мансийского автономного округа – Югры.</w:t>
      </w:r>
      <w:bookmarkEnd w:id="13"/>
    </w:p>
    <w:p w:rsidR="00F85F4E" w:rsidRDefault="00F85F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Внесение изменений в реестры расходных обязательств главных распорядителей бюджетных средств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Внесение изменений в рее</w:t>
      </w:r>
      <w:r>
        <w:rPr>
          <w:rFonts w:ascii="Times New Roman" w:hAnsi="Times New Roman"/>
          <w:sz w:val="28"/>
          <w:szCs w:val="28"/>
        </w:rPr>
        <w:t xml:space="preserve">стры расходных обязательств главных         распорядителей бюджетных средств в части оценки объемов бюджетных ассигнований, необходимых для исполнения включенных в реестр обязательств, уточнения состава расходных обязательств, включенных в реестр, </w:t>
      </w:r>
      <w:r>
        <w:rPr>
          <w:rFonts w:ascii="Times New Roman" w:hAnsi="Times New Roman"/>
          <w:spacing w:val="-4"/>
          <w:sz w:val="28"/>
          <w:szCs w:val="28"/>
        </w:rPr>
        <w:t>осуществ</w:t>
      </w:r>
      <w:r>
        <w:rPr>
          <w:rFonts w:ascii="Times New Roman" w:hAnsi="Times New Roman"/>
          <w:spacing w:val="-4"/>
          <w:sz w:val="28"/>
          <w:szCs w:val="28"/>
        </w:rPr>
        <w:t>ляется в процессе формирования проекта бюджета, внесения изменений в сводную</w:t>
      </w:r>
      <w:r>
        <w:rPr>
          <w:rFonts w:ascii="Times New Roman" w:hAnsi="Times New Roman"/>
          <w:sz w:val="28"/>
          <w:szCs w:val="28"/>
        </w:rPr>
        <w:t xml:space="preserve"> бюджетную роспись, бюджетную роспись главного распорядителя бюджетных средств путем использования дополнительного аналитического кода – кода полномочий городского округа (расходны</w:t>
      </w:r>
      <w:r>
        <w:rPr>
          <w:rFonts w:ascii="Times New Roman" w:hAnsi="Times New Roman"/>
          <w:sz w:val="28"/>
          <w:szCs w:val="28"/>
        </w:rPr>
        <w:t>е обязательства), обеспечивающего привязку бюджетных ассигнований к расходным обязательствам города.</w:t>
      </w:r>
    </w:p>
    <w:p w:rsidR="00F85F4E" w:rsidRDefault="00054D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Внесение изменений в реестры расходных обязательств главных            </w:t>
      </w:r>
      <w:r>
        <w:rPr>
          <w:rFonts w:ascii="Times New Roman" w:hAnsi="Times New Roman"/>
          <w:spacing w:val="-4"/>
          <w:sz w:val="28"/>
          <w:szCs w:val="28"/>
        </w:rPr>
        <w:t>распорядителей бюджетных средств в части изменения нормативного правового</w:t>
      </w:r>
      <w:r>
        <w:rPr>
          <w:rFonts w:ascii="Times New Roman" w:hAnsi="Times New Roman"/>
          <w:sz w:val="28"/>
          <w:szCs w:val="28"/>
        </w:rPr>
        <w:t xml:space="preserve"> регул</w:t>
      </w:r>
      <w:r>
        <w:rPr>
          <w:rFonts w:ascii="Times New Roman" w:hAnsi="Times New Roman"/>
          <w:sz w:val="28"/>
          <w:szCs w:val="28"/>
        </w:rPr>
        <w:t xml:space="preserve">ирования, обусловливающего и (или) являющегося основанием                    для возникновения расходных обязательств, осуществляется департаментом финансов путем внесения в систему «АЦК» сведений об изменении нормативного правового регулирования </w:t>
      </w:r>
      <w:proofErr w:type="gramStart"/>
      <w:r>
        <w:rPr>
          <w:rFonts w:ascii="Times New Roman" w:hAnsi="Times New Roman"/>
          <w:sz w:val="28"/>
          <w:szCs w:val="28"/>
        </w:rPr>
        <w:t>на основа</w:t>
      </w:r>
      <w:r>
        <w:rPr>
          <w:rFonts w:ascii="Times New Roman" w:hAnsi="Times New Roman"/>
          <w:sz w:val="28"/>
          <w:szCs w:val="28"/>
        </w:rPr>
        <w:t>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обращений главных </w:t>
      </w:r>
      <w:proofErr w:type="spellStart"/>
      <w:r>
        <w:rPr>
          <w:rFonts w:ascii="Times New Roman" w:hAnsi="Times New Roman"/>
          <w:sz w:val="28"/>
          <w:szCs w:val="28"/>
        </w:rPr>
        <w:t>распоряди-</w:t>
      </w:r>
      <w:r>
        <w:rPr>
          <w:rFonts w:ascii="Times New Roman" w:hAnsi="Times New Roman"/>
          <w:spacing w:val="-4"/>
          <w:sz w:val="28"/>
          <w:szCs w:val="28"/>
        </w:rPr>
        <w:t>телей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бюджетных средств. Обращения формируются главными распорядителями</w:t>
      </w:r>
      <w:r>
        <w:rPr>
          <w:rFonts w:ascii="Times New Roman" w:hAnsi="Times New Roman"/>
          <w:sz w:val="28"/>
          <w:szCs w:val="28"/>
        </w:rPr>
        <w:t xml:space="preserve"> бюджетных средств в течение месяца с даты издания соответствующего правового акта по форме согласно приложению 2 к настоящему порядку. Данные  изменения</w:t>
      </w:r>
      <w:r>
        <w:rPr>
          <w:rFonts w:ascii="Times New Roman" w:hAnsi="Times New Roman"/>
          <w:sz w:val="28"/>
          <w:szCs w:val="28"/>
        </w:rPr>
        <w:t xml:space="preserve"> подлежат согласованию правовым управлением Администрации        города в порядке, установленном пунктом 3.2 настоящего порядка.</w:t>
      </w:r>
    </w:p>
    <w:p w:rsidR="00F85F4E" w:rsidRDefault="00F85F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85F4E" w:rsidRDefault="00F85F4E">
      <w:pPr>
        <w:contextualSpacing/>
        <w:rPr>
          <w:rFonts w:ascii="Times New Roman" w:hAnsi="Times New Roman"/>
          <w:sz w:val="28"/>
          <w:szCs w:val="28"/>
        </w:rPr>
      </w:pPr>
    </w:p>
    <w:p w:rsidR="00F85F4E" w:rsidRDefault="00F85F4E">
      <w:pPr>
        <w:rPr>
          <w:rFonts w:ascii="Times New Roman" w:hAnsi="Times New Roman"/>
          <w:sz w:val="28"/>
          <w:szCs w:val="28"/>
        </w:rPr>
        <w:sectPr w:rsidR="00F85F4E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5F4E" w:rsidRDefault="00054DA6">
      <w:pPr>
        <w:spacing w:after="0" w:line="240" w:lineRule="auto"/>
        <w:ind w:firstLine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85F4E" w:rsidRDefault="00054DA6">
      <w:pPr>
        <w:spacing w:after="0" w:line="240" w:lineRule="auto"/>
        <w:ind w:firstLine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ведения реестра </w:t>
      </w:r>
    </w:p>
    <w:p w:rsidR="00F85F4E" w:rsidRDefault="00054DA6">
      <w:pPr>
        <w:spacing w:after="0" w:line="240" w:lineRule="auto"/>
        <w:ind w:firstLine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расходных обязательств</w:t>
      </w:r>
    </w:p>
    <w:p w:rsidR="00F85F4E" w:rsidRDefault="00054DA6">
      <w:pPr>
        <w:spacing w:after="0" w:line="240" w:lineRule="auto"/>
        <w:ind w:firstLine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Сургут</w:t>
      </w:r>
    </w:p>
    <w:p w:rsidR="00F85F4E" w:rsidRDefault="00F85F4E">
      <w:pPr>
        <w:pStyle w:val="1"/>
        <w:ind w:right="0"/>
        <w:jc w:val="right"/>
        <w:rPr>
          <w:szCs w:val="28"/>
        </w:rPr>
      </w:pPr>
    </w:p>
    <w:p w:rsidR="00F85F4E" w:rsidRDefault="00F85F4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5F4E" w:rsidRDefault="00054DA6">
      <w:pPr>
        <w:pStyle w:val="1"/>
        <w:jc w:val="center"/>
        <w:rPr>
          <w:szCs w:val="28"/>
        </w:rPr>
      </w:pPr>
      <w:r>
        <w:rPr>
          <w:szCs w:val="28"/>
        </w:rPr>
        <w:t xml:space="preserve">Форма </w:t>
      </w:r>
    </w:p>
    <w:p w:rsidR="00F85F4E" w:rsidRDefault="00054DA6">
      <w:pPr>
        <w:pStyle w:val="1"/>
        <w:jc w:val="center"/>
        <w:rPr>
          <w:szCs w:val="28"/>
        </w:rPr>
      </w:pPr>
      <w:r>
        <w:rPr>
          <w:szCs w:val="28"/>
        </w:rPr>
        <w:t>реестра расходных обязательств города Сургута</w:t>
      </w:r>
    </w:p>
    <w:p w:rsidR="00F85F4E" w:rsidRDefault="00F85F4E">
      <w:pPr>
        <w:jc w:val="center"/>
        <w:rPr>
          <w:rFonts w:ascii="Times New Roman" w:hAnsi="Times New Roman"/>
          <w:sz w:val="28"/>
          <w:szCs w:val="28"/>
        </w:rPr>
      </w:pPr>
    </w:p>
    <w:p w:rsidR="00F85F4E" w:rsidRDefault="00054DA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color w:val="FFFFFF" w:themeColor="background1"/>
          <w:u w:val="single"/>
        </w:rPr>
        <w:t>1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949"/>
        <w:gridCol w:w="846"/>
        <w:gridCol w:w="1009"/>
        <w:gridCol w:w="820"/>
        <w:gridCol w:w="864"/>
        <w:gridCol w:w="990"/>
        <w:gridCol w:w="820"/>
        <w:gridCol w:w="742"/>
        <w:gridCol w:w="993"/>
        <w:gridCol w:w="949"/>
        <w:gridCol w:w="566"/>
        <w:gridCol w:w="758"/>
        <w:gridCol w:w="534"/>
        <w:gridCol w:w="736"/>
        <w:gridCol w:w="783"/>
        <w:gridCol w:w="770"/>
        <w:gridCol w:w="472"/>
        <w:gridCol w:w="368"/>
      </w:tblGrid>
      <w:tr w:rsidR="00F85F4E">
        <w:trPr>
          <w:trHeight w:val="137"/>
        </w:trPr>
        <w:tc>
          <w:tcPr>
            <w:tcW w:w="556" w:type="pct"/>
            <w:vMerge w:val="restar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расходного </w:t>
            </w:r>
          </w:p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обязательства, </w:t>
            </w:r>
          </w:p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вопроса местного значения, </w:t>
            </w:r>
          </w:p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полномочия, права </w:t>
            </w:r>
          </w:p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302" w:type="pct"/>
            <w:vMerge w:val="restart"/>
          </w:tcPr>
          <w:p w:rsidR="00F85F4E" w:rsidRDefault="00054DA6">
            <w:pPr>
              <w:pStyle w:val="a5"/>
              <w:ind w:left="-107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  <w:p w:rsidR="00F85F4E" w:rsidRDefault="00054DA6">
            <w:pPr>
              <w:pStyle w:val="a5"/>
              <w:ind w:left="-107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обяза-тельства</w:t>
            </w:r>
            <w:proofErr w:type="spellEnd"/>
            <w:proofErr w:type="gramEnd"/>
          </w:p>
        </w:tc>
        <w:tc>
          <w:tcPr>
            <w:tcW w:w="2555" w:type="pct"/>
            <w:gridSpan w:val="9"/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Правовое основание финансового обеспечения и расходования средств (нормативные правовые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акты, договоры, соглашения)</w:t>
            </w:r>
          </w:p>
        </w:tc>
        <w:tc>
          <w:tcPr>
            <w:tcW w:w="421" w:type="pct"/>
            <w:gridSpan w:val="2"/>
            <w:vMerge w:val="restart"/>
          </w:tcPr>
          <w:p w:rsidR="00F85F4E" w:rsidRDefault="00054DA6">
            <w:pPr>
              <w:spacing w:after="0" w:line="240" w:lineRule="auto"/>
              <w:ind w:left="-117"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расхода </w:t>
            </w:r>
          </w:p>
          <w:p w:rsidR="00F85F4E" w:rsidRDefault="00054DA6">
            <w:pPr>
              <w:spacing w:after="0" w:line="240" w:lineRule="auto"/>
              <w:ind w:left="-117"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бюджетной классификации</w:t>
            </w:r>
          </w:p>
        </w:tc>
        <w:tc>
          <w:tcPr>
            <w:tcW w:w="1165" w:type="pct"/>
            <w:gridSpan w:val="6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средств на исполнение расходного обязательства</w:t>
            </w:r>
          </w:p>
        </w:tc>
      </w:tr>
      <w:tr w:rsidR="00F85F4E">
        <w:trPr>
          <w:trHeight w:val="52"/>
        </w:trPr>
        <w:tc>
          <w:tcPr>
            <w:tcW w:w="556" w:type="pct"/>
            <w:vMerge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pct"/>
            <w:gridSpan w:val="3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851" w:type="pct"/>
            <w:gridSpan w:val="3"/>
          </w:tcPr>
          <w:p w:rsidR="00F85F4E" w:rsidRDefault="00054DA6">
            <w:pPr>
              <w:pStyle w:val="a5"/>
              <w:ind w:left="-95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854" w:type="pct"/>
            <w:gridSpan w:val="3"/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421" w:type="pct"/>
            <w:gridSpan w:val="2"/>
            <w:vMerge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 w:val="restar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отчетный </w:t>
            </w:r>
          </w:p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249" w:type="pct"/>
            <w:vMerge w:val="restart"/>
          </w:tcPr>
          <w:p w:rsidR="00F85F4E" w:rsidRDefault="00054DA6">
            <w:pPr>
              <w:pStyle w:val="a5"/>
              <w:ind w:left="-108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F85F4E" w:rsidRDefault="00054DA6">
            <w:pPr>
              <w:pStyle w:val="a5"/>
              <w:ind w:left="-108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245" w:type="pct"/>
            <w:vMerge w:val="restart"/>
          </w:tcPr>
          <w:p w:rsidR="00F85F4E" w:rsidRDefault="00054DA6">
            <w:pPr>
              <w:pStyle w:val="a5"/>
              <w:ind w:left="-118" w:right="-11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очередной</w:t>
            </w:r>
          </w:p>
          <w:p w:rsidR="00F85F4E" w:rsidRDefault="00054DA6">
            <w:pPr>
              <w:pStyle w:val="a5"/>
              <w:ind w:left="-108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  <w:tc>
          <w:tcPr>
            <w:tcW w:w="267" w:type="pct"/>
            <w:gridSpan w:val="2"/>
            <w:vMerge w:val="restart"/>
          </w:tcPr>
          <w:p w:rsidR="00F85F4E" w:rsidRDefault="00054DA6">
            <w:pPr>
              <w:pStyle w:val="a5"/>
              <w:ind w:left="-9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F85F4E">
        <w:trPr>
          <w:trHeight w:val="207"/>
        </w:trPr>
        <w:tc>
          <w:tcPr>
            <w:tcW w:w="556" w:type="pct"/>
            <w:vMerge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номер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дата</w:t>
            </w:r>
          </w:p>
        </w:tc>
        <w:tc>
          <w:tcPr>
            <w:tcW w:w="321" w:type="pct"/>
            <w:vMerge w:val="restar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статьи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(подстатьи),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пункта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(подпункта)</w:t>
            </w:r>
          </w:p>
        </w:tc>
        <w:tc>
          <w:tcPr>
            <w:tcW w:w="261" w:type="pct"/>
            <w:vMerge w:val="restar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вступ-ления</w:t>
            </w:r>
            <w:proofErr w:type="spellEnd"/>
            <w:proofErr w:type="gramEnd"/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силу, срок действия</w:t>
            </w:r>
          </w:p>
        </w:tc>
        <w:tc>
          <w:tcPr>
            <w:tcW w:w="275" w:type="pct"/>
            <w:vMerge w:val="restar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дата</w:t>
            </w:r>
          </w:p>
        </w:tc>
        <w:tc>
          <w:tcPr>
            <w:tcW w:w="315" w:type="pct"/>
            <w:vMerge w:val="restar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статьи (подстатьи),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(подпункта)</w:t>
            </w:r>
          </w:p>
        </w:tc>
        <w:tc>
          <w:tcPr>
            <w:tcW w:w="261" w:type="pct"/>
            <w:vMerge w:val="restar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вступ-ления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силу, срок действия</w:t>
            </w:r>
          </w:p>
        </w:tc>
        <w:tc>
          <w:tcPr>
            <w:tcW w:w="236" w:type="pct"/>
            <w:vMerge w:val="restar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номер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дата</w:t>
            </w:r>
          </w:p>
        </w:tc>
        <w:tc>
          <w:tcPr>
            <w:tcW w:w="316" w:type="pct"/>
            <w:vMerge w:val="restar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статьи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(подстатьи), пункта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(подпункта)</w:t>
            </w:r>
          </w:p>
        </w:tc>
        <w:tc>
          <w:tcPr>
            <w:tcW w:w="302" w:type="pct"/>
            <w:vMerge w:val="restar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вступления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силу,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</w:tc>
        <w:tc>
          <w:tcPr>
            <w:tcW w:w="180" w:type="pct"/>
            <w:vMerge w:val="restar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241" w:type="pct"/>
            <w:vMerge w:val="restart"/>
          </w:tcPr>
          <w:p w:rsidR="00F85F4E" w:rsidRDefault="00054DA6">
            <w:pPr>
              <w:pStyle w:val="a5"/>
              <w:ind w:left="-125" w:right="-125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подраздел</w:t>
            </w:r>
          </w:p>
        </w:tc>
        <w:tc>
          <w:tcPr>
            <w:tcW w:w="404" w:type="pct"/>
            <w:gridSpan w:val="2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  <w:vMerge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34" w:type="pc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факту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249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F85F4E" w:rsidRDefault="00F85F4E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20__ г.</w:t>
            </w:r>
          </w:p>
        </w:tc>
        <w:tc>
          <w:tcPr>
            <w:tcW w:w="117" w:type="pct"/>
          </w:tcPr>
          <w:p w:rsidR="00F85F4E" w:rsidRDefault="00054DA6">
            <w:pPr>
              <w:pStyle w:val="a5"/>
              <w:ind w:left="-105" w:right="-125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20__ г.</w:t>
            </w:r>
          </w:p>
        </w:tc>
      </w:tr>
      <w:tr w:rsidR="00F85F4E">
        <w:trPr>
          <w:tblHeader/>
        </w:trPr>
        <w:tc>
          <w:tcPr>
            <w:tcW w:w="556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</w:t>
            </w:r>
          </w:p>
        </w:tc>
        <w:tc>
          <w:tcPr>
            <w:tcW w:w="302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2</w:t>
            </w: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3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4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5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6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7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8</w:t>
            </w:r>
          </w:p>
        </w:tc>
        <w:tc>
          <w:tcPr>
            <w:tcW w:w="236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9</w:t>
            </w:r>
          </w:p>
        </w:tc>
        <w:tc>
          <w:tcPr>
            <w:tcW w:w="316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10</w:t>
            </w:r>
          </w:p>
        </w:tc>
        <w:tc>
          <w:tcPr>
            <w:tcW w:w="302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11</w:t>
            </w: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12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13</w:t>
            </w:r>
          </w:p>
        </w:tc>
        <w:tc>
          <w:tcPr>
            <w:tcW w:w="17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14</w:t>
            </w:r>
          </w:p>
        </w:tc>
        <w:tc>
          <w:tcPr>
            <w:tcW w:w="234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15</w:t>
            </w:r>
          </w:p>
        </w:tc>
        <w:tc>
          <w:tcPr>
            <w:tcW w:w="24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16</w:t>
            </w:r>
          </w:p>
        </w:tc>
        <w:tc>
          <w:tcPr>
            <w:tcW w:w="24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17</w:t>
            </w:r>
          </w:p>
        </w:tc>
        <w:tc>
          <w:tcPr>
            <w:tcW w:w="150" w:type="pct"/>
          </w:tcPr>
          <w:p w:rsidR="00F85F4E" w:rsidRDefault="00054DA6">
            <w:pPr>
              <w:pStyle w:val="a5"/>
              <w:ind w:left="-94" w:right="-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18</w:t>
            </w:r>
          </w:p>
        </w:tc>
        <w:tc>
          <w:tcPr>
            <w:tcW w:w="117" w:type="pct"/>
          </w:tcPr>
          <w:p w:rsidR="00F85F4E" w:rsidRDefault="00054DA6">
            <w:pPr>
              <w:pStyle w:val="a5"/>
              <w:ind w:left="-94" w:right="-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гр. 19</w:t>
            </w: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sub_120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Расходные обязательства, возникшие в результате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норма-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правовых актов городского округа, заключения договоров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согла-шений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всего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  <w:bookmarkEnd w:id="14"/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sub_1202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Расходные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обязательства,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возникшие в результате принятия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нормативных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округа, заключения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-воров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(соглашений) в рамках реализации вопросов местного значения городского округа, всего</w:t>
            </w:r>
            <w:bookmarkEnd w:id="15"/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sub_1202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Расходные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обязательства,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возникшие в результате принятия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нормативных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округа, заключения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-воров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(соглашений) в рамках реализации полномочий органов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решению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вопросов местного значения городского округа, всего</w:t>
            </w:r>
            <w:bookmarkEnd w:id="16"/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sub_12023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Расходные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обязательства,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возникшие в результате принятия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нормативных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округа, заключения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-воров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округа, всего</w:t>
            </w:r>
            <w:bookmarkEnd w:id="17"/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sub_12023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3.1. По перечню, предусмотренному </w:t>
            </w:r>
            <w:hyperlink r:id="rId12" w:history="1">
              <w:r>
                <w:rPr>
                  <w:rStyle w:val="a4"/>
                  <w:rFonts w:ascii="Times New Roman" w:hAnsi="Times New Roman"/>
                  <w:color w:val="auto"/>
                  <w:spacing w:val="-8"/>
                  <w:sz w:val="18"/>
                  <w:szCs w:val="18"/>
                </w:rPr>
                <w:t>Федеральным законом</w:t>
              </w:r>
            </w:hyperlink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от 06.10.2003 № 131-ФЗ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 общих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прин-ципах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местного самоуправления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Российской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Федерации», всего</w:t>
            </w:r>
            <w:bookmarkEnd w:id="18"/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sub_12023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3.2. По участию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осуществлении государственных полномочий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(не переданных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</w:t>
            </w:r>
            <w:hyperlink r:id="rId13" w:history="1">
              <w:r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статьей 19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закона от 06.10.2003 № 131-ФЗ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 общих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прин-ципах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местного самоуправления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Российской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Федерации»),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это участие предусмотрено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федеральными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законами, всего</w:t>
            </w:r>
            <w:bookmarkEnd w:id="19"/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sub_120233"/>
            <w:r>
              <w:rPr>
                <w:rFonts w:ascii="Times New Roman" w:hAnsi="Times New Roman" w:cs="Times New Roman"/>
                <w:sz w:val="18"/>
                <w:szCs w:val="18"/>
              </w:rPr>
              <w:t>3.3. По реализации вопросов, не отне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сенных 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компе-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тенции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органов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местного самоуправления других муниципальных образований,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органов государственной власти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не исключенных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их компетенции федеральными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законами и законами субъектов Российской Федерации, всего</w:t>
            </w:r>
            <w:bookmarkEnd w:id="20"/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sub_12024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Расходные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обязательства,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возникшие в результате принятия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нормативных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правовых актов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округа, заключения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-воров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(соглашений) в рамках реализации органами местного самоуправления городского округа отдельных государственных полно-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переданных органами государственной власти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(или) органами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-венной власти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субъекта Российской Феде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рации, всего</w:t>
            </w:r>
            <w:bookmarkEnd w:id="21"/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sub_12024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4.1. За счет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субвенций, предоставленных из федерального бюджета или бюджета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субъекта Российской Федерации, всего</w:t>
            </w:r>
            <w:bookmarkEnd w:id="22"/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5F4E" w:rsidRDefault="00F85F4E"/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949"/>
        <w:gridCol w:w="846"/>
        <w:gridCol w:w="1009"/>
        <w:gridCol w:w="820"/>
        <w:gridCol w:w="864"/>
        <w:gridCol w:w="990"/>
        <w:gridCol w:w="820"/>
        <w:gridCol w:w="742"/>
        <w:gridCol w:w="993"/>
        <w:gridCol w:w="949"/>
        <w:gridCol w:w="566"/>
        <w:gridCol w:w="758"/>
        <w:gridCol w:w="534"/>
        <w:gridCol w:w="736"/>
        <w:gridCol w:w="783"/>
        <w:gridCol w:w="770"/>
        <w:gridCol w:w="472"/>
        <w:gridCol w:w="368"/>
      </w:tblGrid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sub_12024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 За счет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собственных доходов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источников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дефицита бюджета городского округа, всего</w:t>
            </w:r>
            <w:bookmarkEnd w:id="23"/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sub_12025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Расходные обязательства, возникшие в результате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норма-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правовых актов городского округа, заключения соглашений, предусматривающих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межбюджетных трансфертов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бюджета городского округа другим бюджетам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бюджетной системы Российской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  <w:bookmarkEnd w:id="24"/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sub_12025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5.1.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предостав-лению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субсидий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бюджет субъекта</w:t>
            </w:r>
            <w:bookmarkEnd w:id="25"/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sub_12025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5.2.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предостав-лению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иных 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межбюджетных трансфертов, всего</w:t>
            </w:r>
            <w:bookmarkEnd w:id="26"/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7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15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1" w:type="pct"/>
          </w:tcPr>
          <w:p w:rsidR="00F85F4E" w:rsidRDefault="00054DA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F85F4E" w:rsidRDefault="00054DA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4E">
        <w:tc>
          <w:tcPr>
            <w:tcW w:w="556" w:type="pct"/>
          </w:tcPr>
          <w:p w:rsidR="00F85F4E" w:rsidRDefault="00054DA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:rsidR="00F85F4E" w:rsidRDefault="00F85F4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5F4E" w:rsidRDefault="00F85F4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240"/>
        <w:gridCol w:w="3540"/>
        <w:gridCol w:w="4261"/>
      </w:tblGrid>
      <w:tr w:rsidR="00F85F4E">
        <w:trPr>
          <w:trHeight w:val="104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054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__________________   </w:t>
            </w:r>
            <w:r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5F4E" w:rsidRDefault="00F85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85F4E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054D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(подпись)                 (расшифровка подписи)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5F4E" w:rsidRDefault="00F85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85F4E">
        <w:trPr>
          <w:trHeight w:val="28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5F4E" w:rsidRDefault="00F85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85F4E">
        <w:trPr>
          <w:trHeight w:val="300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054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плановой службы          __________________   ___________________________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5F4E" w:rsidRDefault="00F85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85F4E">
        <w:trPr>
          <w:trHeight w:val="315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054D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(подпись)                            (расшифровка подписи)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5F4E" w:rsidRDefault="00F85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85F4E">
        <w:trPr>
          <w:trHeight w:val="21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5F4E" w:rsidRDefault="00F85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85F4E">
        <w:trPr>
          <w:trHeight w:val="315"/>
        </w:trPr>
        <w:tc>
          <w:tcPr>
            <w:tcW w:w="15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054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   __________________   ________________   _________________________   _______________    </w:t>
            </w:r>
          </w:p>
        </w:tc>
      </w:tr>
      <w:tr w:rsidR="00F85F4E">
        <w:trPr>
          <w:trHeight w:val="315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054D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 xml:space="preserve">                             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(должность)                         (подпись)                            (расшифровка подписи)                  (телефон)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5F4E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054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_________»  _____________________________ 20 ______ г.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85F4E" w:rsidRDefault="00F85F4E">
      <w:pPr>
        <w:rPr>
          <w:rFonts w:ascii="Times New Roman" w:hAnsi="Times New Roman"/>
        </w:rPr>
      </w:pPr>
    </w:p>
    <w:p w:rsidR="00F85F4E" w:rsidRDefault="00054DA6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14680"/>
      </w:tblGrid>
      <w:tr w:rsidR="00F85F4E">
        <w:trPr>
          <w:trHeight w:val="31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054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Правовое управление  </w:t>
            </w:r>
            <w:r>
              <w:rPr>
                <w:rFonts w:ascii="Times New Roman" w:hAnsi="Times New Roman"/>
              </w:rPr>
              <w:t>__________________   ________________________</w:t>
            </w:r>
          </w:p>
        </w:tc>
      </w:tr>
      <w:tr w:rsidR="00F85F4E">
        <w:trPr>
          <w:trHeight w:val="31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F4E" w:rsidRDefault="00054D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                        (подпись)                       (расшифровка подписи)</w:t>
            </w:r>
          </w:p>
        </w:tc>
      </w:tr>
    </w:tbl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F85F4E">
      <w:pPr>
        <w:ind w:firstLine="10773"/>
        <w:rPr>
          <w:rFonts w:ascii="Times New Roman" w:hAnsi="Times New Roman"/>
          <w:sz w:val="28"/>
          <w:szCs w:val="28"/>
        </w:rPr>
      </w:pPr>
    </w:p>
    <w:p w:rsidR="00F85F4E" w:rsidRDefault="00054DA6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F85F4E" w:rsidRDefault="00054DA6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ведения реестра </w:t>
      </w:r>
    </w:p>
    <w:p w:rsidR="00F85F4E" w:rsidRDefault="00054DA6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расходных обязательств</w:t>
      </w:r>
    </w:p>
    <w:p w:rsidR="00F85F4E" w:rsidRDefault="00054DA6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город </w:t>
      </w:r>
      <w:r>
        <w:rPr>
          <w:rFonts w:ascii="Times New Roman" w:hAnsi="Times New Roman"/>
          <w:sz w:val="28"/>
          <w:szCs w:val="28"/>
        </w:rPr>
        <w:t>Сургут</w:t>
      </w:r>
    </w:p>
    <w:p w:rsidR="00F85F4E" w:rsidRDefault="00054DA6">
      <w:pPr>
        <w:spacing w:after="0" w:line="240" w:lineRule="auto"/>
        <w:jc w:val="right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F85F4E" w:rsidRDefault="00F85F4E">
      <w:pPr>
        <w:spacing w:after="0" w:line="240" w:lineRule="auto"/>
        <w:jc w:val="right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F85F4E" w:rsidRDefault="00054DA6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 </w:t>
      </w:r>
    </w:p>
    <w:p w:rsidR="00F85F4E" w:rsidRDefault="00054DA6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изменений реестра расходных обязательств города Сургута </w:t>
      </w:r>
    </w:p>
    <w:p w:rsidR="00F85F4E" w:rsidRDefault="00054DA6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 части нормативного правового регулирования, определяющего обеспечение и порядок расходования средств)</w:t>
      </w:r>
    </w:p>
    <w:p w:rsidR="00F85F4E" w:rsidRDefault="00F85F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F4E" w:rsidRDefault="00054D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F85F4E" w:rsidRDefault="00F85F4E">
      <w:pPr>
        <w:spacing w:after="0" w:line="240" w:lineRule="auto"/>
        <w:rPr>
          <w:rFonts w:ascii="Times New Roman" w:hAnsi="Times New Roman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658"/>
        <w:gridCol w:w="2030"/>
        <w:gridCol w:w="1702"/>
        <w:gridCol w:w="1555"/>
        <w:gridCol w:w="1595"/>
        <w:gridCol w:w="1803"/>
        <w:gridCol w:w="1306"/>
        <w:gridCol w:w="1473"/>
        <w:gridCol w:w="2045"/>
      </w:tblGrid>
      <w:tr w:rsidR="00F85F4E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расходного обязательства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расходного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</w:p>
        </w:tc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Действующая редакция реестра расходных обязательств ГРБС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редакция реестра расходных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обязательств ГРБС с учетом вносимых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изменений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внесения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изменений</w:t>
            </w:r>
          </w:p>
        </w:tc>
      </w:tr>
      <w:tr w:rsidR="00F85F4E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нормативное правовое регулирование,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определяющее обеспечение и порядок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расходования средств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нормативное правовое регулирование,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определяющее обеспечение и порядок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расходования средств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4E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реквизиты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ind w:left="-120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F85F4E" w:rsidRDefault="00054DA6">
            <w:pPr>
              <w:spacing w:after="0" w:line="240" w:lineRule="auto"/>
              <w:ind w:left="-120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статьи, части, пункта, </w:t>
            </w:r>
          </w:p>
          <w:p w:rsidR="00F85F4E" w:rsidRDefault="00054DA6">
            <w:pPr>
              <w:spacing w:after="0" w:line="240" w:lineRule="auto"/>
              <w:ind w:left="-120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подпункта, </w:t>
            </w:r>
          </w:p>
          <w:p w:rsidR="00F85F4E" w:rsidRDefault="00054DA6">
            <w:pPr>
              <w:spacing w:after="0" w:line="240" w:lineRule="auto"/>
              <w:ind w:left="-120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ind w:left="-120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F85F4E" w:rsidRDefault="00054DA6">
            <w:pPr>
              <w:spacing w:after="0" w:line="240" w:lineRule="auto"/>
              <w:ind w:left="-120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вступления </w:t>
            </w:r>
          </w:p>
          <w:p w:rsidR="00F85F4E" w:rsidRDefault="00054DA6">
            <w:pPr>
              <w:spacing w:after="0" w:line="240" w:lineRule="auto"/>
              <w:ind w:left="-120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силу и срок действия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реквизиты правового акта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ind w:left="-99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F85F4E" w:rsidRDefault="00054DA6">
            <w:pPr>
              <w:spacing w:after="0" w:line="240" w:lineRule="auto"/>
              <w:ind w:left="-99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</w:p>
          <w:p w:rsidR="00F85F4E" w:rsidRDefault="00054DA6">
            <w:pPr>
              <w:spacing w:after="0" w:line="240" w:lineRule="auto"/>
              <w:ind w:left="-99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части, </w:t>
            </w:r>
          </w:p>
          <w:p w:rsidR="00F85F4E" w:rsidRDefault="00054DA6">
            <w:pPr>
              <w:spacing w:after="0" w:line="240" w:lineRule="auto"/>
              <w:ind w:left="-99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пункта, </w:t>
            </w:r>
          </w:p>
          <w:p w:rsidR="00F85F4E" w:rsidRDefault="00054DA6">
            <w:pPr>
              <w:spacing w:after="0" w:line="240" w:lineRule="auto"/>
              <w:ind w:left="-99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подпункта, абзаца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вступления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силу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срок </w:t>
            </w:r>
          </w:p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4E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F4E" w:rsidRDefault="0005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5F4E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F4E" w:rsidRDefault="00F85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F4E" w:rsidRDefault="00F85F4E">
      <w:pPr>
        <w:spacing w:after="0" w:line="240" w:lineRule="auto"/>
        <w:rPr>
          <w:rFonts w:ascii="Times New Roman" w:hAnsi="Times New Roman"/>
        </w:rPr>
      </w:pPr>
    </w:p>
    <w:p w:rsidR="00F85F4E" w:rsidRDefault="00054D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Если правовой документ, определяющий обеспечение и порядок расходования средств, утратил силу в течение периода, на который составлен действующий реестр расходных </w:t>
      </w:r>
      <w:r>
        <w:rPr>
          <w:rFonts w:ascii="Times New Roman" w:hAnsi="Times New Roman"/>
          <w:sz w:val="24"/>
          <w:szCs w:val="24"/>
        </w:rPr>
        <w:t>обязательств ГРБС, то данный документ не исключается из реестра расходных обязательств ГРБС, а уточняется срок его действия.</w:t>
      </w:r>
    </w:p>
    <w:sectPr w:rsidR="00F85F4E">
      <w:pgSz w:w="16840" w:h="11907" w:orient="landscape" w:code="9"/>
      <w:pgMar w:top="1701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A6" w:rsidRDefault="00054DA6">
      <w:pPr>
        <w:spacing w:after="0" w:line="240" w:lineRule="auto"/>
      </w:pPr>
      <w:r>
        <w:separator/>
      </w:r>
    </w:p>
  </w:endnote>
  <w:endnote w:type="continuationSeparator" w:id="0">
    <w:p w:rsidR="00054DA6" w:rsidRDefault="0005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A6" w:rsidRDefault="00054DA6">
      <w:pPr>
        <w:spacing w:after="0" w:line="240" w:lineRule="auto"/>
      </w:pPr>
      <w:r>
        <w:separator/>
      </w:r>
    </w:p>
  </w:footnote>
  <w:footnote w:type="continuationSeparator" w:id="0">
    <w:p w:rsidR="00054DA6" w:rsidRDefault="0005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269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85F4E" w:rsidRDefault="00054DA6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71769E">
          <w:rPr>
            <w:rFonts w:ascii="Times New Roman" w:hAnsi="Times New Roman"/>
            <w:noProof/>
            <w:sz w:val="20"/>
            <w:szCs w:val="20"/>
          </w:rPr>
          <w:t>11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85F4E" w:rsidRDefault="00F85F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4E"/>
    <w:rsid w:val="00054DA6"/>
    <w:rsid w:val="0071769E"/>
    <w:rsid w:val="00B86D15"/>
    <w:rsid w:val="00F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1F5306-7ABB-4E6E-8252-78E349B2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86367.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8119E4CCC1E46228FBC84C0B3F674B78F96F8D51AC4E111244E165A8E921B5P2C4L" TargetMode="External"/><Relationship Id="rId12" Type="http://schemas.openxmlformats.org/officeDocument/2006/relationships/hyperlink" Target="garantF1://86367.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8119E4CCC1E46228FBC84C0B3F674B78F96F8D51AB48131244E165A8E921B524386746AA62F3BBB13328P0CA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18828817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09202.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2016-03-03T06:34:00Z</cp:lastPrinted>
  <dcterms:created xsi:type="dcterms:W3CDTF">2016-03-14T04:45:00Z</dcterms:created>
  <dcterms:modified xsi:type="dcterms:W3CDTF">2016-03-14T04:45:00Z</dcterms:modified>
</cp:coreProperties>
</file>