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BF" w:rsidRDefault="00BC79BA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№9247 от 20.12.2016 «Об</w:t>
      </w:r>
      <w:r w:rsidR="0074602C">
        <w:rPr>
          <w:sz w:val="28"/>
          <w:szCs w:val="28"/>
        </w:rPr>
        <w:t xml:space="preserve"> утверждении положения </w:t>
      </w:r>
      <w:r w:rsidR="0074602C">
        <w:rPr>
          <w:sz w:val="28"/>
          <w:szCs w:val="28"/>
        </w:rPr>
        <w:t xml:space="preserve">об общественных инспекциях </w:t>
      </w:r>
      <w:r w:rsidR="0074602C">
        <w:rPr>
          <w:sz w:val="28"/>
          <w:szCs w:val="28"/>
        </w:rPr>
        <w:t>и группах общественного контроля</w:t>
      </w:r>
    </w:p>
    <w:p w:rsidR="00333EBF" w:rsidRDefault="0074602C">
      <w:pPr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городской округ город Сургут</w:t>
      </w:r>
      <w:r w:rsidR="00BC79BA">
        <w:rPr>
          <w:sz w:val="28"/>
          <w:szCs w:val="28"/>
        </w:rPr>
        <w:t>»</w:t>
      </w:r>
    </w:p>
    <w:p w:rsidR="00333EBF" w:rsidRDefault="00333EBF">
      <w:pPr>
        <w:rPr>
          <w:iCs/>
          <w:sz w:val="28"/>
          <w:szCs w:val="28"/>
        </w:rPr>
      </w:pPr>
    </w:p>
    <w:p w:rsidR="00333EBF" w:rsidRDefault="00333EBF">
      <w:pPr>
        <w:jc w:val="both"/>
        <w:rPr>
          <w:i/>
          <w:iCs/>
          <w:sz w:val="28"/>
          <w:szCs w:val="28"/>
        </w:rPr>
      </w:pPr>
    </w:p>
    <w:p w:rsidR="00333EBF" w:rsidRDefault="007460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pacing w:val="-6"/>
          <w:sz w:val="28"/>
          <w:szCs w:val="28"/>
        </w:rPr>
        <w:t>В соответствии с Федеральным законом от 21.07.2014 № 212-ФЗ «Об основах</w:t>
      </w:r>
      <w:r>
        <w:rPr>
          <w:iCs/>
          <w:sz w:val="28"/>
          <w:szCs w:val="28"/>
        </w:rPr>
        <w:t xml:space="preserve"> общественного контроля в Российской Федерации», </w:t>
      </w:r>
      <w:hyperlink r:id="rId6" w:history="1">
        <w:r>
          <w:rPr>
            <w:rFonts w:eastAsiaTheme="minorHAnsi"/>
            <w:sz w:val="28"/>
            <w:szCs w:val="28"/>
            <w:lang w:eastAsia="en-US"/>
          </w:rPr>
          <w:t>Уставом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городской округ город Сургут:</w:t>
      </w:r>
    </w:p>
    <w:p w:rsidR="00333EBF" w:rsidRDefault="0074602C">
      <w:pPr>
        <w:ind w:firstLine="567"/>
        <w:jc w:val="both"/>
        <w:rPr>
          <w:color w:val="4C4C4C"/>
          <w:spacing w:val="2"/>
          <w:sz w:val="28"/>
          <w:szCs w:val="28"/>
        </w:rPr>
      </w:pPr>
      <w:bookmarkStart w:id="0" w:name="sub_1"/>
      <w:r>
        <w:rPr>
          <w:rFonts w:eastAsiaTheme="minorHAnsi"/>
          <w:sz w:val="28"/>
          <w:szCs w:val="28"/>
          <w:lang w:eastAsia="en-US"/>
        </w:rPr>
        <w:t>1. Утвердить п</w:t>
      </w:r>
      <w:r>
        <w:rPr>
          <w:sz w:val="28"/>
          <w:szCs w:val="28"/>
        </w:rPr>
        <w:t>оложение об общественных инспекциях и группах общественного контроля в муниципальном образ</w:t>
      </w:r>
      <w:r>
        <w:rPr>
          <w:sz w:val="28"/>
          <w:szCs w:val="28"/>
        </w:rPr>
        <w:t xml:space="preserve">овании городской округ город Сургут </w:t>
      </w:r>
      <w:r>
        <w:rPr>
          <w:rFonts w:eastAsiaTheme="minorHAnsi"/>
          <w:sz w:val="28"/>
          <w:szCs w:val="28"/>
          <w:lang w:eastAsia="en-US"/>
        </w:rPr>
        <w:t xml:space="preserve">согласно </w:t>
      </w:r>
      <w:hyperlink w:anchor="sub_1000" w:history="1">
        <w:r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333EBF" w:rsidRDefault="0074602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sub_2"/>
      <w:bookmarkEnd w:id="0"/>
      <w:r>
        <w:rPr>
          <w:rFonts w:eastAsiaTheme="minorHAnsi"/>
          <w:sz w:val="28"/>
          <w:szCs w:val="28"/>
          <w:lang w:eastAsia="en-US"/>
        </w:rPr>
        <w:t xml:space="preserve">2. Управлению информационной политики </w:t>
      </w:r>
      <w:hyperlink r:id="rId7" w:history="1">
        <w:r>
          <w:rPr>
            <w:rFonts w:eastAsiaTheme="minorHAnsi"/>
            <w:sz w:val="28"/>
            <w:szCs w:val="28"/>
            <w:lang w:eastAsia="en-US"/>
          </w:rPr>
          <w:t>опубликовать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настоящее              постановление в средствах массовой информации и разместить </w:t>
      </w:r>
      <w:r>
        <w:rPr>
          <w:rFonts w:eastAsiaTheme="minorHAnsi"/>
          <w:sz w:val="28"/>
          <w:szCs w:val="28"/>
          <w:lang w:eastAsia="en-US"/>
        </w:rPr>
        <w:t>на официальном портале Администрации города.</w:t>
      </w:r>
    </w:p>
    <w:bookmarkEnd w:id="1"/>
    <w:p w:rsidR="00333EBF" w:rsidRDefault="0074602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Контроль за выполнением постановления оставляю за собой.</w:t>
      </w:r>
    </w:p>
    <w:p w:rsidR="00333EBF" w:rsidRDefault="00333E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333E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7460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города                                                                                           В.Н. Шувалов</w:t>
      </w:r>
    </w:p>
    <w:p w:rsidR="00333EBF" w:rsidRDefault="00333E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333E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333E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333E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333E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333E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333E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333E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333E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333E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333E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333E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333EB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33EBF" w:rsidRDefault="0074602C">
      <w:pPr>
        <w:autoSpaceDE w:val="0"/>
        <w:autoSpaceDN w:val="0"/>
        <w:adjustRightInd w:val="0"/>
        <w:ind w:firstLine="595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333EBF" w:rsidRDefault="0074602C">
      <w:pPr>
        <w:autoSpaceDE w:val="0"/>
        <w:autoSpaceDN w:val="0"/>
        <w:adjustRightInd w:val="0"/>
        <w:ind w:firstLine="595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постановлению</w:t>
      </w:r>
    </w:p>
    <w:p w:rsidR="00333EBF" w:rsidRDefault="0074602C">
      <w:pPr>
        <w:autoSpaceDE w:val="0"/>
        <w:autoSpaceDN w:val="0"/>
        <w:adjustRightInd w:val="0"/>
        <w:ind w:firstLine="595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города </w:t>
      </w:r>
    </w:p>
    <w:p w:rsidR="00333EBF" w:rsidRDefault="0074602C">
      <w:pPr>
        <w:autoSpaceDE w:val="0"/>
        <w:autoSpaceDN w:val="0"/>
        <w:adjustRightInd w:val="0"/>
        <w:ind w:firstLine="595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 № _________</w:t>
      </w:r>
    </w:p>
    <w:p w:rsidR="00333EBF" w:rsidRDefault="00333EB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333EB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746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33EBF" w:rsidRDefault="007460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общественных инспекциях и группах общественного контроля </w:t>
      </w:r>
    </w:p>
    <w:p w:rsidR="00333EBF" w:rsidRDefault="0074602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муниципальном образовании городской округ город Сургут</w:t>
      </w:r>
    </w:p>
    <w:p w:rsidR="00333EBF" w:rsidRDefault="00333EBF">
      <w:pPr>
        <w:jc w:val="both"/>
        <w:rPr>
          <w:rFonts w:eastAsiaTheme="minorHAnsi"/>
          <w:sz w:val="28"/>
          <w:szCs w:val="28"/>
          <w:lang w:eastAsia="en-US"/>
        </w:rPr>
      </w:pPr>
    </w:p>
    <w:p w:rsidR="00333EBF" w:rsidRDefault="0074602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олномочия, порядок организации    и деятельности общественных инспекций и групп общественного контроля             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городской округ город Сургут.</w:t>
      </w:r>
    </w:p>
    <w:p w:rsidR="00333EBF" w:rsidRDefault="0074602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 Общественные инспекции и группы общественного контроля осуществляют обществен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ный контроль в целях содействия соблюдению законодательства, защиты прав и свобод человека и гражданина, учета общественных              интересов в отдельных сферах общественных отношений во взаимодействии             с Администрацией города и ее структур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подразделениями, в компетенцию которых входит осуществление муниципального контроля за деятельностью органов и (или) организаций, в отношении которых осуществляется общественный контроль (далее – орган муниципального контроля).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своей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общественные инспекции и группы общественного контроля руководствуются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закона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    Югры</w:t>
      </w:r>
      <w:r>
        <w:rPr>
          <w:rFonts w:ascii="Times New Roman" w:hAnsi="Times New Roman" w:cs="Times New Roman"/>
          <w:sz w:val="28"/>
          <w:szCs w:val="28"/>
        </w:rPr>
        <w:t>, иными нормативными правовыми актами, муниципальными правовыми актами города, а также настоящим положением.</w:t>
      </w:r>
    </w:p>
    <w:p w:rsidR="00333EBF" w:rsidRDefault="00333E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олномочия общественных инспекций и групп общественного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инспекции, группы общественного контроля                           при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осуществлении общественного контроля во взаимодействии с органом                муниципального контроля осуществляют следующие полномочия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</w:t>
      </w:r>
      <w:r>
        <w:rPr>
          <w:rFonts w:ascii="Times New Roman" w:hAnsi="Times New Roman" w:cs="Times New Roman"/>
          <w:sz w:val="28"/>
          <w:szCs w:val="28"/>
        </w:rPr>
        <w:t>осят предложения Администрации города о проведении мероприятий по контролю и проверок в соответствии с законодательством;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принимают участие в совместных мероприятиях по контролю и проверках               </w:t>
      </w:r>
      <w:r>
        <w:rPr>
          <w:rFonts w:ascii="Times New Roman" w:hAnsi="Times New Roman" w:cs="Times New Roman"/>
          <w:sz w:val="28"/>
          <w:szCs w:val="28"/>
        </w:rPr>
        <w:t>в случаях, если это не противоречит законодательст</w:t>
      </w:r>
      <w:r>
        <w:rPr>
          <w:rFonts w:ascii="Times New Roman" w:hAnsi="Times New Roman" w:cs="Times New Roman"/>
          <w:sz w:val="28"/>
          <w:szCs w:val="28"/>
        </w:rPr>
        <w:t>ву;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информируют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 несоблюдении законодательства, нарушении прав и свобод человека и гражданина;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пользуются правами, предусмотренными статьей 10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от 21.07.2014 № 212-ФЗ «Об основах общественного 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Российской Федерации», применительно к своему статусу.</w:t>
      </w:r>
    </w:p>
    <w:p w:rsidR="00333EBF" w:rsidRDefault="00333E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EBF" w:rsidRDefault="00333E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EBF" w:rsidRDefault="00333E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орядок организации общественных инспекций и групп общественного контроля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городской округ город Сургут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3.1. </w:t>
      </w:r>
      <w:r>
        <w:rPr>
          <w:rFonts w:ascii="Times New Roman" w:hAnsi="Times New Roman" w:cs="Times New Roman"/>
          <w:spacing w:val="-4"/>
          <w:sz w:val="28"/>
          <w:szCs w:val="28"/>
        </w:rPr>
        <w:t>Общественные инспекции и группы общественного контроля со</w:t>
      </w:r>
      <w:r>
        <w:rPr>
          <w:rFonts w:ascii="Times New Roman" w:hAnsi="Times New Roman" w:cs="Times New Roman"/>
          <w:spacing w:val="-4"/>
          <w:sz w:val="28"/>
          <w:szCs w:val="28"/>
        </w:rPr>
        <w:t>здаются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общественного совета города Сургута или </w:t>
      </w:r>
      <w:r>
        <w:rPr>
          <w:rFonts w:ascii="Times New Roman" w:hAnsi="Times New Roman" w:cs="Times New Roman"/>
          <w:sz w:val="28"/>
          <w:szCs w:val="28"/>
        </w:rPr>
        <w:t xml:space="preserve">иного общественного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совета, созданного при Главе города или Администрации города (далее – субъект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контроля), из числа граждан, добровольно изъявивших желание войти в сос</w:t>
      </w:r>
      <w:r>
        <w:rPr>
          <w:rFonts w:ascii="Times New Roman" w:hAnsi="Times New Roman" w:cs="Times New Roman"/>
          <w:sz w:val="28"/>
          <w:szCs w:val="28"/>
        </w:rPr>
        <w:t>тав общественной инспекции, группы общественного контроля.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3.2. Общественные инспекции создаются для осуществления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взаимодействии с органом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 нескольких сферах общественных отношений.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Группы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ого контроля создаются для осуществления                       общественного 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взаимодействии с органом муниципального                контроля </w:t>
      </w:r>
      <w:r>
        <w:rPr>
          <w:rFonts w:ascii="Times New Roman" w:hAnsi="Times New Roman" w:cs="Times New Roman"/>
          <w:sz w:val="28"/>
          <w:szCs w:val="28"/>
        </w:rPr>
        <w:t>в одной сфере общественных отношений.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Информация о намерении создать общественную инспекцию                      или группу общественного контроля, их планируемом составе размещается           соответствующим субъектом общественного контроля на официальном портале Администрации города не </w:t>
      </w:r>
      <w:r>
        <w:rPr>
          <w:rFonts w:ascii="Times New Roman" w:hAnsi="Times New Roman" w:cs="Times New Roman"/>
          <w:sz w:val="28"/>
          <w:szCs w:val="28"/>
        </w:rPr>
        <w:t>позднее чем за 20 рабочих дней до дня принятия        решения о создании общественной инспекции или группы общественного                       контроля.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Членом общественной инспекции, группы общественного контроля может быть гражданин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достигший возраста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восемнад-цати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лет, добровольно изъявивший желание вести общественную работу                    в качестве члена общественной инспекции, группы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за исключением лиц, которые в соответствии с дейст</w:t>
      </w:r>
      <w:r>
        <w:rPr>
          <w:rFonts w:ascii="Times New Roman" w:hAnsi="Times New Roman" w:cs="Times New Roman"/>
          <w:spacing w:val="-4"/>
          <w:sz w:val="28"/>
          <w:szCs w:val="28"/>
        </w:rPr>
        <w:t>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не могут входить в состав субъекта общественного контроля.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3.6. Письменные заявления граждан о желании войти в состав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инспекции, группы общественного контроля направляются соответствующему субъекту общественного контро</w:t>
      </w:r>
      <w:r>
        <w:rPr>
          <w:rFonts w:ascii="Times New Roman" w:hAnsi="Times New Roman" w:cs="Times New Roman"/>
          <w:sz w:val="28"/>
          <w:szCs w:val="28"/>
        </w:rPr>
        <w:t xml:space="preserve">ля в течение десяти рабочих дней                         со дня размещения информации, указанной в пункте 3.4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поло-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гражданина прилагаются следующие документы: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гражданина;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</w:t>
      </w:r>
      <w:r>
        <w:rPr>
          <w:rFonts w:ascii="Times New Roman" w:hAnsi="Times New Roman" w:cs="Times New Roman"/>
          <w:sz w:val="28"/>
          <w:szCs w:val="28"/>
        </w:rPr>
        <w:t>о гражданине, включающие в себя биографическую справку, информацию о профессии, месте работе, об имеющемся опыте работы в сфере защиты прав граждан.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течение 20 рабочих дней после окончания приема заявлений граждан о желании войти в состав общественн</w:t>
      </w:r>
      <w:r>
        <w:rPr>
          <w:rFonts w:ascii="Times New Roman" w:hAnsi="Times New Roman" w:cs="Times New Roman"/>
          <w:sz w:val="28"/>
          <w:szCs w:val="28"/>
        </w:rPr>
        <w:t>ой инспекции, группы общественного контроля, субъект общественного контроля: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поступившие заявления и прилагаемые документы;</w:t>
      </w:r>
    </w:p>
    <w:p w:rsidR="00333EBF" w:rsidRDefault="0074602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голосование по предложенным кандидатурам,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случае</w:t>
      </w:r>
      <w:r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если            количество граждан, </w:t>
      </w:r>
      <w:r>
        <w:rPr>
          <w:rFonts w:ascii="Times New Roman" w:hAnsi="Times New Roman" w:cs="Times New Roman"/>
          <w:spacing w:val="-6"/>
          <w:sz w:val="28"/>
          <w:szCs w:val="28"/>
        </w:rPr>
        <w:t>желающих войти в с</w:t>
      </w:r>
      <w:r>
        <w:rPr>
          <w:rFonts w:ascii="Times New Roman" w:hAnsi="Times New Roman" w:cs="Times New Roman"/>
          <w:spacing w:val="-6"/>
          <w:sz w:val="28"/>
          <w:szCs w:val="28"/>
        </w:rPr>
        <w:t>остав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инспекции                     или группы общественного контроля,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превышает их планируемый состав.                  В этом случае в состав создаваемой </w:t>
      </w:r>
      <w:r>
        <w:rPr>
          <w:rFonts w:ascii="Times New Roman" w:hAnsi="Times New Roman" w:cs="Times New Roman"/>
          <w:sz w:val="28"/>
          <w:szCs w:val="28"/>
        </w:rPr>
        <w:t>общественной инспекции, группы общественного контроля включаются граждане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набравшие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ибольшее количество голосов;</w:t>
      </w:r>
    </w:p>
    <w:p w:rsidR="00333EBF" w:rsidRDefault="0074602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принимает р</w:t>
      </w:r>
      <w:r>
        <w:rPr>
          <w:rFonts w:ascii="Times New Roman" w:hAnsi="Times New Roman" w:cs="Times New Roman"/>
          <w:sz w:val="28"/>
          <w:szCs w:val="28"/>
        </w:rPr>
        <w:t>ешение о создании общественной инспекции или группы общественного контроля и формировании их составов.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Решение о создании общественной инспекции или группы общественного контроля, формировании их составов </w:t>
      </w:r>
      <w:r>
        <w:rPr>
          <w:rFonts w:ascii="Times New Roman" w:hAnsi="Times New Roman" w:cs="Times New Roman"/>
          <w:sz w:val="28"/>
          <w:szCs w:val="28"/>
        </w:rPr>
        <w:t>принимается на заседании субъекта общественного контроля и оформляется протоколом.</w:t>
      </w:r>
    </w:p>
    <w:p w:rsidR="00333EBF" w:rsidRDefault="0074602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3.9. В случае если полный состав </w:t>
      </w:r>
      <w:r>
        <w:rPr>
          <w:rFonts w:ascii="Times New Roman" w:hAnsi="Times New Roman" w:cs="Times New Roman"/>
          <w:sz w:val="28"/>
          <w:szCs w:val="28"/>
        </w:rPr>
        <w:t>общественной инспекции или группы общественного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сформирован в порядке, установленном пунктами 3.4 – 3.8 настоящего положения, 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 в случае досрочного прекращения            полномочий хотя бы одного члена о</w:t>
      </w:r>
      <w:r>
        <w:rPr>
          <w:rFonts w:ascii="Times New Roman" w:hAnsi="Times New Roman" w:cs="Times New Roman"/>
          <w:sz w:val="28"/>
          <w:szCs w:val="28"/>
        </w:rPr>
        <w:t>бщественной инспекции или группы              общественного контроля, субъект общественного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 одно          из следующих решений: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изменяет состав соответствую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щей </w:t>
      </w:r>
      <w:r>
        <w:rPr>
          <w:rFonts w:ascii="Times New Roman" w:hAnsi="Times New Roman" w:cs="Times New Roman"/>
          <w:sz w:val="28"/>
          <w:szCs w:val="28"/>
        </w:rPr>
        <w:t>общественной инспекции или группы общественного контроля;</w:t>
      </w:r>
    </w:p>
    <w:p w:rsidR="00333EBF" w:rsidRDefault="0074602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вводит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новых членов 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инспекции                                или группы общественного 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пунктами 3.4 – 3.8                       настоящего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положения.</w:t>
      </w:r>
    </w:p>
    <w:p w:rsidR="00333EBF" w:rsidRDefault="0074602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полномочий членов </w:t>
      </w:r>
      <w:r>
        <w:rPr>
          <w:rFonts w:ascii="Times New Roman" w:hAnsi="Times New Roman" w:cs="Times New Roman"/>
          <w:sz w:val="28"/>
          <w:szCs w:val="28"/>
        </w:rPr>
        <w:t>общественной инспекции, группы общественного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составляет один год со дня принятия </w:t>
      </w:r>
      <w:r>
        <w:rPr>
          <w:rFonts w:ascii="Times New Roman" w:hAnsi="Times New Roman" w:cs="Times New Roman"/>
          <w:sz w:val="28"/>
          <w:szCs w:val="28"/>
        </w:rPr>
        <w:t>решения о создании общественной инспекции или группы общественного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2" w:name="sub_816"/>
    </w:p>
    <w:p w:rsidR="00333EBF" w:rsidRDefault="0074602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3.11. Не позднее чем за 40 рабочих дней до истеч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ения срока полномочий членов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инспекции или группы общественного контроля субъект общественного 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одно из следующих решений:</w:t>
      </w:r>
    </w:p>
    <w:p w:rsidR="00333EBF" w:rsidRDefault="0074602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инициирует процедуру формирования нового состава 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инспекции или группы общественного 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                с пунктами 3.4 – 3.8 настоящего положения;</w:t>
      </w:r>
    </w:p>
    <w:p w:rsidR="00333EBF" w:rsidRDefault="0074602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прекращает деятельность соответствующей </w:t>
      </w:r>
      <w:r>
        <w:rPr>
          <w:rFonts w:ascii="Times New Roman" w:hAnsi="Times New Roman" w:cs="Times New Roman"/>
          <w:sz w:val="28"/>
          <w:szCs w:val="28"/>
        </w:rPr>
        <w:t>общественной инспекции                 или группы общественного контроля.</w:t>
      </w:r>
    </w:p>
    <w:bookmarkEnd w:id="2"/>
    <w:p w:rsidR="00333EBF" w:rsidRDefault="00333E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 деятельности общественных инспекций и групп общественного контроля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городской округ город Сургут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Общественные инспекции и группы общественного контроля                     осуществляют свою деятельность в соответствии с р</w:t>
      </w:r>
      <w:r>
        <w:rPr>
          <w:rFonts w:ascii="Times New Roman" w:hAnsi="Times New Roman" w:cs="Times New Roman"/>
          <w:sz w:val="28"/>
          <w:szCs w:val="28"/>
        </w:rPr>
        <w:t>егламентом общественной инспекции, группы общественного контроля, утверждаемым субъектом                  общественного контроля, создавшим соответствующую инспекцию (группу).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Регламент общественной инспекции, группы общественного контроля устанавлива</w:t>
      </w:r>
      <w:r>
        <w:rPr>
          <w:rFonts w:ascii="Times New Roman" w:hAnsi="Times New Roman" w:cs="Times New Roman"/>
          <w:sz w:val="28"/>
          <w:szCs w:val="28"/>
        </w:rPr>
        <w:t>ет вопросы внутренней организации и порядка их деятельности,                 в том числе: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заседаний общественной инспекции, группы общественного контроля и их периодичность;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подготовки и рассмотрения вопросов на заседании общественной       </w:t>
      </w:r>
      <w:r>
        <w:rPr>
          <w:rFonts w:ascii="Times New Roman" w:hAnsi="Times New Roman" w:cs="Times New Roman"/>
          <w:sz w:val="28"/>
          <w:szCs w:val="28"/>
        </w:rPr>
        <w:t xml:space="preserve">       инспекции, группы общественного контроля;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принятия и оформления решений общественной инспекции, группы               общественного контроля.</w:t>
      </w:r>
    </w:p>
    <w:p w:rsidR="00333EBF" w:rsidRDefault="00333E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EBF" w:rsidRDefault="00333E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Полномочия члена общественной инспекции, группы общественного контроля прекращаются при наличии одн</w:t>
      </w:r>
      <w:r>
        <w:rPr>
          <w:rFonts w:ascii="Times New Roman" w:hAnsi="Times New Roman" w:cs="Times New Roman"/>
          <w:sz w:val="28"/>
          <w:szCs w:val="28"/>
        </w:rPr>
        <w:t>ого из следующих оснований: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письменное заявление члена о выходе из состава общественной инспекции,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группы общественного контроля, направленное в адрес субъекта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контроля, создавшего соответствующую инспекцию (группу);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требований </w:t>
      </w:r>
      <w:r>
        <w:rPr>
          <w:rFonts w:ascii="Times New Roman" w:hAnsi="Times New Roman" w:cs="Times New Roman"/>
          <w:iCs/>
          <w:sz w:val="28"/>
          <w:szCs w:val="28"/>
        </w:rPr>
        <w:t xml:space="preserve">Федерального закона от 21.07.2014 № 212-ФЗ                              «Об основах общественного контроля в Российской Федерации», настоящего положения, </w:t>
      </w:r>
      <w:r>
        <w:rPr>
          <w:rFonts w:ascii="Times New Roman" w:hAnsi="Times New Roman" w:cs="Times New Roman"/>
          <w:sz w:val="28"/>
          <w:szCs w:val="28"/>
        </w:rPr>
        <w:t>регламента общественной инспекции, группы общественного           контроля;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вступление в законную си</w:t>
      </w:r>
      <w:r>
        <w:rPr>
          <w:rFonts w:ascii="Times New Roman" w:hAnsi="Times New Roman" w:cs="Times New Roman"/>
          <w:sz w:val="28"/>
          <w:szCs w:val="28"/>
        </w:rPr>
        <w:t>лу решения суда о признании члена общественной инспекции, группы общественного контроля недееспособным или ограниченно дееспособным;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смерть члена общественной инспекции, группы общественного контроля или вступление в законную силу решения суда, которым г</w:t>
      </w:r>
      <w:r>
        <w:rPr>
          <w:rFonts w:ascii="Times New Roman" w:hAnsi="Times New Roman" w:cs="Times New Roman"/>
          <w:sz w:val="28"/>
          <w:szCs w:val="28"/>
        </w:rPr>
        <w:t>ражданин объявлен умершим.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Решение о прекращении полномочий члена общественной инспекции, группы общественного контроля принимается большинством голосов на заседании субъекта общественного контроля, создавшего соответствующую                  инспекци</w:t>
      </w:r>
      <w:r>
        <w:rPr>
          <w:rFonts w:ascii="Times New Roman" w:hAnsi="Times New Roman" w:cs="Times New Roman"/>
          <w:sz w:val="28"/>
          <w:szCs w:val="28"/>
        </w:rPr>
        <w:t>ю (группу).</w:t>
      </w:r>
    </w:p>
    <w:p w:rsidR="00333EBF" w:rsidRDefault="00333E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орядок взаимодействия общественных инспекций и групп общественного контроля </w:t>
      </w:r>
      <w:r>
        <w:rPr>
          <w:rFonts w:ascii="Times New Roman" w:hAnsi="Times New Roman" w:cs="Times New Roman"/>
          <w:sz w:val="28"/>
          <w:szCs w:val="28"/>
        </w:rPr>
        <w:t>с органом муниципального контроля города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течение трех рабочих дней после создания общественной инспекции, группы общественного контроля соответствующим субъ</w:t>
      </w:r>
      <w:r>
        <w:rPr>
          <w:rFonts w:ascii="Times New Roman" w:hAnsi="Times New Roman" w:cs="Times New Roman"/>
          <w:sz w:val="28"/>
          <w:szCs w:val="28"/>
        </w:rPr>
        <w:t>ектом общественного контроля в Администрацию города направляется информация, содержащая: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лиц, вошедших в общественную инспекцию, группу общественного контроля;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 (виды) муниципального контроля, при проведении которого планируется участие </w:t>
      </w:r>
      <w:r>
        <w:rPr>
          <w:rFonts w:ascii="Times New Roman" w:hAnsi="Times New Roman" w:cs="Times New Roman"/>
          <w:sz w:val="28"/>
          <w:szCs w:val="28"/>
        </w:rPr>
        <w:t>общественных инспекций, групп общественного контроля.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 целью инициирования мероприятий по контролю, внеплановой                 проверки со своим участием общественная инспекция или группа общественного контроля направляет в орган муниципального конт</w:t>
      </w:r>
      <w:r>
        <w:rPr>
          <w:rFonts w:ascii="Times New Roman" w:hAnsi="Times New Roman" w:cs="Times New Roman"/>
          <w:sz w:val="28"/>
          <w:szCs w:val="28"/>
        </w:rPr>
        <w:t>роля обращение                         с указанием объекта мероприятия по контролю и основания проведения                    мероприятия по контролю или внеплановой проверки, предусмотренного законодательством Российской Федерации.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муниципального кон</w:t>
      </w:r>
      <w:r>
        <w:rPr>
          <w:rFonts w:ascii="Times New Roman" w:hAnsi="Times New Roman" w:cs="Times New Roman"/>
          <w:sz w:val="28"/>
          <w:szCs w:val="28"/>
        </w:rPr>
        <w:t>троля в течение 30 дней со дня регистрации         обращения рассматривает его и письменно информирует о принятом решении                        о проведении мероприятия по контролю, внеплановой проверки или отказе                    в их проведении.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 xml:space="preserve">Для принятия участия в плановой проверке общественная инспекция или группа общественного контроля направляет в орган муниципального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>контроля обращение о своем намерении принять участие в проведении проверки</w:t>
      </w:r>
      <w:r>
        <w:rPr>
          <w:rFonts w:ascii="Times New Roman" w:hAnsi="Times New Roman" w:cs="Times New Roman"/>
          <w:sz w:val="28"/>
          <w:szCs w:val="28"/>
        </w:rPr>
        <w:t xml:space="preserve">              не позднее чем за</w:t>
      </w:r>
      <w:r>
        <w:rPr>
          <w:rFonts w:ascii="Times New Roman" w:hAnsi="Times New Roman" w:cs="Times New Roman"/>
          <w:sz w:val="28"/>
          <w:szCs w:val="28"/>
        </w:rPr>
        <w:t xml:space="preserve"> 15 рабочих дней до начала месяца, в котором запланирована проверка. </w:t>
      </w:r>
    </w:p>
    <w:p w:rsidR="00333EBF" w:rsidRDefault="00333E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муниципального контроля города в течение 30 дней со дня регистрации обращения, но не менее чем за три рабочих дня до дня проведения             плановой проверки письменно информи</w:t>
      </w:r>
      <w:r>
        <w:rPr>
          <w:rFonts w:ascii="Times New Roman" w:hAnsi="Times New Roman" w:cs="Times New Roman"/>
          <w:sz w:val="28"/>
          <w:szCs w:val="28"/>
        </w:rPr>
        <w:t xml:space="preserve">рует общественную инспекцию                   или группу общественного контроля о возможности участия в плановой             проверке. 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Общественной инспекции или группе общественного контроля отказывается в проведении мероприятия по контролю с их уча</w:t>
      </w:r>
      <w:r>
        <w:rPr>
          <w:rFonts w:ascii="Times New Roman" w:hAnsi="Times New Roman" w:cs="Times New Roman"/>
          <w:sz w:val="28"/>
          <w:szCs w:val="28"/>
        </w:rPr>
        <w:t>стием, внеплановой проверки с их участием или в участии в плановой проверке в следующих                случаях: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отсутствие оснований проведения мероприятия по контролю, внеплановой</w:t>
      </w:r>
      <w:r>
        <w:rPr>
          <w:rFonts w:ascii="Times New Roman" w:hAnsi="Times New Roman" w:cs="Times New Roman"/>
          <w:sz w:val="28"/>
          <w:szCs w:val="28"/>
        </w:rPr>
        <w:t xml:space="preserve"> проверки, предусмотренных законодательством Российской Федерации;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нарушение срока направления обращения, установленного пунктом 5.3 настоящего положения.</w:t>
      </w:r>
    </w:p>
    <w:p w:rsidR="00333EBF" w:rsidRDefault="00746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Орган муниципального контроля уведомляет лицо, в отношении которого будет проводиться мероприятие по контролю или проверка, об участии             в мероприятии (п</w:t>
      </w:r>
      <w:r>
        <w:rPr>
          <w:rFonts w:ascii="Times New Roman" w:hAnsi="Times New Roman" w:cs="Times New Roman"/>
          <w:sz w:val="28"/>
          <w:szCs w:val="28"/>
        </w:rPr>
        <w:t>роверке) общественной инспекции или группы общественного контроля не позднее чем за три рабочих дня до дня проведения мероприятия             по контролю (проверки).</w:t>
      </w:r>
    </w:p>
    <w:p w:rsidR="00333EBF" w:rsidRDefault="0074602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5.6. В процессе участия </w:t>
      </w:r>
      <w:r>
        <w:rPr>
          <w:sz w:val="28"/>
          <w:szCs w:val="28"/>
        </w:rPr>
        <w:t>в мероприятии по контролю или проверке, проводимых органом муницип</w:t>
      </w:r>
      <w:r>
        <w:rPr>
          <w:sz w:val="28"/>
          <w:szCs w:val="28"/>
        </w:rPr>
        <w:t>ального контроля, члены общественной инспекции              или группы общественного контроля обязаны:</w:t>
      </w:r>
    </w:p>
    <w:p w:rsidR="00333EBF" w:rsidRDefault="0074602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соблюдать требования </w:t>
      </w:r>
      <w:r>
        <w:rPr>
          <w:iCs/>
          <w:sz w:val="28"/>
          <w:szCs w:val="28"/>
        </w:rPr>
        <w:t xml:space="preserve">Федерального закона от 21.07.2014 № 212-ФЗ                  «Об основах общественного контроля в Российской Федерации», </w:t>
      </w:r>
      <w:r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х законов, законов </w:t>
      </w:r>
      <w:r>
        <w:rPr>
          <w:bCs/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, иных              нормативных правовых актов, муниципальных правовых актов города, </w:t>
      </w:r>
      <w:r>
        <w:rPr>
          <w:iCs/>
          <w:spacing w:val="-6"/>
          <w:sz w:val="28"/>
          <w:szCs w:val="28"/>
        </w:rPr>
        <w:t>регулирующих порядок проведения мероприятий по контролю и проверок, настоящего</w:t>
      </w:r>
      <w:r>
        <w:rPr>
          <w:iCs/>
          <w:sz w:val="28"/>
          <w:szCs w:val="28"/>
        </w:rPr>
        <w:t xml:space="preserve"> положения, </w:t>
      </w:r>
      <w:r>
        <w:rPr>
          <w:sz w:val="28"/>
          <w:szCs w:val="28"/>
        </w:rPr>
        <w:t>регламента обществе</w:t>
      </w:r>
      <w:r>
        <w:rPr>
          <w:sz w:val="28"/>
          <w:szCs w:val="28"/>
        </w:rPr>
        <w:t>нной инспекции, группы общественного              контроля;</w:t>
      </w:r>
    </w:p>
    <w:p w:rsidR="00333EBF" w:rsidRDefault="00746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>
        <w:rPr>
          <w:rFonts w:eastAsiaTheme="minorHAnsi"/>
          <w:sz w:val="28"/>
          <w:szCs w:val="28"/>
          <w:lang w:eastAsia="en-US"/>
        </w:rPr>
        <w:t xml:space="preserve">препятствовать осуществлению текущей деятельности </w:t>
      </w:r>
      <w:r>
        <w:rPr>
          <w:sz w:val="28"/>
          <w:szCs w:val="28"/>
        </w:rPr>
        <w:t>объектов муниципального контроля;</w:t>
      </w:r>
    </w:p>
    <w:p w:rsidR="00333EBF" w:rsidRDefault="00746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>
        <w:rPr>
          <w:rFonts w:eastAsiaTheme="minorHAnsi"/>
          <w:sz w:val="28"/>
          <w:szCs w:val="28"/>
          <w:lang w:eastAsia="en-US"/>
        </w:rPr>
        <w:t>препятствовать осуществлению полномочий органа муниципального контроля.</w:t>
      </w:r>
    </w:p>
    <w:sectPr w:rsidR="00333EB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2C" w:rsidRDefault="0074602C">
      <w:r>
        <w:separator/>
      </w:r>
    </w:p>
  </w:endnote>
  <w:endnote w:type="continuationSeparator" w:id="0">
    <w:p w:rsidR="0074602C" w:rsidRDefault="0074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2C" w:rsidRDefault="0074602C">
      <w:r>
        <w:separator/>
      </w:r>
    </w:p>
  </w:footnote>
  <w:footnote w:type="continuationSeparator" w:id="0">
    <w:p w:rsidR="0074602C" w:rsidRDefault="0074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3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33EBF" w:rsidRDefault="0074602C">
        <w:pPr>
          <w:pStyle w:val="a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BC79BA">
          <w:rPr>
            <w:noProof/>
            <w:sz w:val="20"/>
            <w:szCs w:val="20"/>
          </w:rPr>
          <w:t>6</w:t>
        </w:r>
        <w:r>
          <w:rPr>
            <w:sz w:val="20"/>
            <w:szCs w:val="20"/>
          </w:rPr>
          <w:fldChar w:fldCharType="end"/>
        </w:r>
      </w:p>
    </w:sdtContent>
  </w:sdt>
  <w:p w:rsidR="00333EBF" w:rsidRDefault="00333E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BF"/>
    <w:rsid w:val="00333EBF"/>
    <w:rsid w:val="0074602C"/>
    <w:rsid w:val="00B53ED9"/>
    <w:rsid w:val="00B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6604A38-4535-4B19-91C5-8004F3B5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50407C466C89DD6FF18244DFB1245CE461BE9BA112BD865A014FUCP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914238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7763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2016-12-20T08:18:00Z</cp:lastPrinted>
  <dcterms:created xsi:type="dcterms:W3CDTF">2016-12-26T12:28:00Z</dcterms:created>
  <dcterms:modified xsi:type="dcterms:W3CDTF">2016-12-26T12:28:00Z</dcterms:modified>
</cp:coreProperties>
</file>