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5B" w:rsidRDefault="006359F6" w:rsidP="006359F6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7C3B5B" w:rsidRDefault="006359F6" w:rsidP="007C3B5B">
      <w:pPr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№5518 от 10.08.2015 г. </w:t>
      </w: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</w:p>
    <w:p w:rsidR="007C3B5B" w:rsidRDefault="007C3B5B" w:rsidP="007C3B5B">
      <w:pPr>
        <w:ind w:right="4818"/>
        <w:rPr>
          <w:sz w:val="28"/>
          <w:szCs w:val="28"/>
        </w:rPr>
      </w:pPr>
      <w:r w:rsidRPr="000C0941">
        <w:rPr>
          <w:sz w:val="28"/>
          <w:szCs w:val="28"/>
        </w:rPr>
        <w:t xml:space="preserve">Об утверждении списка претендентов, </w:t>
      </w:r>
    </w:p>
    <w:p w:rsidR="007C3B5B" w:rsidRDefault="007C3B5B" w:rsidP="007C3B5B">
      <w:pPr>
        <w:ind w:right="4818"/>
        <w:rPr>
          <w:sz w:val="28"/>
          <w:szCs w:val="28"/>
        </w:rPr>
      </w:pPr>
      <w:proofErr w:type="gramStart"/>
      <w:r w:rsidRPr="000C0941">
        <w:rPr>
          <w:sz w:val="28"/>
          <w:szCs w:val="28"/>
        </w:rPr>
        <w:t>допущенных</w:t>
      </w:r>
      <w:proofErr w:type="gramEnd"/>
      <w:r w:rsidRPr="000C0941">
        <w:rPr>
          <w:sz w:val="28"/>
          <w:szCs w:val="28"/>
        </w:rPr>
        <w:t xml:space="preserve"> к оцениванию комиссией </w:t>
      </w:r>
    </w:p>
    <w:p w:rsidR="007C3B5B" w:rsidRDefault="007C3B5B" w:rsidP="007C3B5B">
      <w:pPr>
        <w:ind w:right="4818"/>
        <w:rPr>
          <w:sz w:val="28"/>
          <w:szCs w:val="28"/>
        </w:rPr>
      </w:pPr>
      <w:r w:rsidRPr="000C0941">
        <w:rPr>
          <w:sz w:val="28"/>
          <w:szCs w:val="28"/>
        </w:rPr>
        <w:t xml:space="preserve">по предоставлению </w:t>
      </w:r>
      <w:proofErr w:type="spellStart"/>
      <w:r w:rsidRPr="000C0941">
        <w:rPr>
          <w:sz w:val="28"/>
          <w:szCs w:val="28"/>
        </w:rPr>
        <w:t>грантовой</w:t>
      </w:r>
      <w:proofErr w:type="spellEnd"/>
      <w:r w:rsidRPr="000C0941">
        <w:rPr>
          <w:sz w:val="28"/>
          <w:szCs w:val="28"/>
        </w:rPr>
        <w:t xml:space="preserve"> </w:t>
      </w:r>
    </w:p>
    <w:p w:rsidR="007C3B5B" w:rsidRDefault="007C3B5B" w:rsidP="007C3B5B">
      <w:pPr>
        <w:ind w:right="4818"/>
        <w:rPr>
          <w:sz w:val="28"/>
          <w:szCs w:val="28"/>
        </w:rPr>
      </w:pPr>
      <w:r w:rsidRPr="000C0941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0C0941">
        <w:rPr>
          <w:sz w:val="28"/>
          <w:szCs w:val="28"/>
        </w:rPr>
        <w:t xml:space="preserve">в форме субсидий </w:t>
      </w:r>
    </w:p>
    <w:p w:rsidR="007C3B5B" w:rsidRDefault="007C3B5B" w:rsidP="007C3B5B">
      <w:pPr>
        <w:ind w:right="4818"/>
        <w:rPr>
          <w:sz w:val="28"/>
          <w:szCs w:val="28"/>
        </w:rPr>
      </w:pPr>
      <w:r w:rsidRPr="000C0941">
        <w:rPr>
          <w:sz w:val="28"/>
          <w:szCs w:val="28"/>
        </w:rPr>
        <w:t>субъектам малого и</w:t>
      </w:r>
      <w:r>
        <w:rPr>
          <w:sz w:val="28"/>
          <w:szCs w:val="28"/>
        </w:rPr>
        <w:t xml:space="preserve"> </w:t>
      </w:r>
      <w:r w:rsidRPr="000C0941">
        <w:rPr>
          <w:sz w:val="28"/>
          <w:szCs w:val="28"/>
        </w:rPr>
        <w:t xml:space="preserve">среднего </w:t>
      </w:r>
    </w:p>
    <w:p w:rsidR="007C3B5B" w:rsidRDefault="007C3B5B" w:rsidP="007C3B5B">
      <w:pPr>
        <w:ind w:right="4818"/>
        <w:rPr>
          <w:sz w:val="28"/>
          <w:szCs w:val="28"/>
        </w:rPr>
      </w:pPr>
      <w:r w:rsidRPr="000C0941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,</w:t>
      </w:r>
      <w:r w:rsidRPr="000C0941">
        <w:rPr>
          <w:sz w:val="28"/>
          <w:szCs w:val="28"/>
        </w:rPr>
        <w:t xml:space="preserve"> по направлению </w:t>
      </w:r>
    </w:p>
    <w:p w:rsidR="007C3B5B" w:rsidRDefault="007C3B5B" w:rsidP="007C3B5B">
      <w:pPr>
        <w:ind w:right="4818"/>
        <w:rPr>
          <w:rFonts w:eastAsia="Calibri"/>
          <w:color w:val="000000"/>
          <w:sz w:val="28"/>
          <w:szCs w:val="28"/>
          <w:lang w:eastAsia="en-US"/>
        </w:rPr>
      </w:pPr>
      <w:r w:rsidRPr="000C0941">
        <w:rPr>
          <w:sz w:val="28"/>
          <w:szCs w:val="28"/>
        </w:rPr>
        <w:t>«</w:t>
      </w:r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гранты в форме субсидии </w:t>
      </w:r>
    </w:p>
    <w:p w:rsidR="007C3B5B" w:rsidRDefault="007C3B5B" w:rsidP="007C3B5B">
      <w:pPr>
        <w:ind w:right="4818"/>
        <w:rPr>
          <w:rFonts w:eastAsia="Calibri"/>
          <w:color w:val="000000"/>
          <w:sz w:val="28"/>
          <w:szCs w:val="28"/>
          <w:lang w:eastAsia="en-US"/>
        </w:rPr>
      </w:pPr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начинающим предпринимателям: </w:t>
      </w:r>
    </w:p>
    <w:p w:rsidR="007C3B5B" w:rsidRDefault="007C3B5B" w:rsidP="007C3B5B">
      <w:pPr>
        <w:ind w:right="4818"/>
        <w:rPr>
          <w:rFonts w:eastAsia="Calibri"/>
          <w:color w:val="000000"/>
          <w:sz w:val="28"/>
          <w:szCs w:val="28"/>
          <w:lang w:eastAsia="en-US"/>
        </w:rPr>
      </w:pPr>
      <w:r w:rsidRPr="000C0941">
        <w:rPr>
          <w:rFonts w:eastAsia="Calibri"/>
          <w:color w:val="000000"/>
          <w:sz w:val="28"/>
          <w:szCs w:val="28"/>
          <w:lang w:eastAsia="en-US"/>
        </w:rPr>
        <w:t>расходы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по регистрации </w:t>
      </w:r>
      <w:proofErr w:type="gramStart"/>
      <w:r w:rsidRPr="000C0941">
        <w:rPr>
          <w:rFonts w:eastAsia="Calibri"/>
          <w:color w:val="000000"/>
          <w:sz w:val="28"/>
          <w:szCs w:val="28"/>
          <w:lang w:eastAsia="en-US"/>
        </w:rPr>
        <w:t>юридического</w:t>
      </w:r>
      <w:proofErr w:type="gramEnd"/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C3B5B" w:rsidRDefault="007C3B5B" w:rsidP="007C3B5B">
      <w:pPr>
        <w:ind w:right="4818"/>
        <w:rPr>
          <w:rFonts w:eastAsia="Calibri"/>
          <w:color w:val="000000"/>
          <w:sz w:val="28"/>
          <w:szCs w:val="28"/>
          <w:lang w:eastAsia="en-US"/>
        </w:rPr>
      </w:pPr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лица или индивидуального </w:t>
      </w:r>
    </w:p>
    <w:p w:rsidR="007C3B5B" w:rsidRDefault="007C3B5B" w:rsidP="007C3B5B">
      <w:pPr>
        <w:ind w:right="4818"/>
        <w:rPr>
          <w:rFonts w:eastAsia="Calibri"/>
          <w:color w:val="000000"/>
          <w:sz w:val="28"/>
          <w:szCs w:val="28"/>
          <w:lang w:eastAsia="en-US"/>
        </w:rPr>
      </w:pPr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предпринимателя; расходы, связанные </w:t>
      </w:r>
    </w:p>
    <w:p w:rsidR="007C3B5B" w:rsidRDefault="007C3B5B" w:rsidP="007C3B5B">
      <w:pPr>
        <w:ind w:right="4818"/>
        <w:rPr>
          <w:color w:val="000000"/>
          <w:sz w:val="28"/>
          <w:szCs w:val="28"/>
        </w:rPr>
      </w:pPr>
      <w:r w:rsidRPr="000C0941">
        <w:rPr>
          <w:rFonts w:eastAsia="Calibri"/>
          <w:color w:val="000000"/>
          <w:sz w:val="28"/>
          <w:szCs w:val="28"/>
          <w:lang w:eastAsia="en-US"/>
        </w:rPr>
        <w:t>с началом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0C0941">
        <w:rPr>
          <w:color w:val="000000"/>
          <w:sz w:val="28"/>
          <w:szCs w:val="28"/>
        </w:rPr>
        <w:t>предпринимательской</w:t>
      </w:r>
      <w:proofErr w:type="gramEnd"/>
      <w:r w:rsidRPr="000C0941">
        <w:rPr>
          <w:color w:val="000000"/>
          <w:sz w:val="28"/>
          <w:szCs w:val="28"/>
        </w:rPr>
        <w:t xml:space="preserve"> </w:t>
      </w:r>
    </w:p>
    <w:p w:rsidR="007C3B5B" w:rsidRDefault="007C3B5B" w:rsidP="007C3B5B">
      <w:pPr>
        <w:ind w:right="4818"/>
        <w:rPr>
          <w:color w:val="000000"/>
          <w:sz w:val="28"/>
          <w:szCs w:val="28"/>
        </w:rPr>
      </w:pPr>
      <w:r w:rsidRPr="000C0941">
        <w:rPr>
          <w:color w:val="000000"/>
          <w:sz w:val="28"/>
          <w:szCs w:val="28"/>
        </w:rPr>
        <w:t xml:space="preserve">деятельности; выплаты по передаче </w:t>
      </w:r>
    </w:p>
    <w:p w:rsidR="007C3B5B" w:rsidRPr="000C0941" w:rsidRDefault="007C3B5B" w:rsidP="007C3B5B">
      <w:pPr>
        <w:ind w:right="4818"/>
        <w:rPr>
          <w:b/>
          <w:i/>
          <w:sz w:val="28"/>
          <w:szCs w:val="28"/>
        </w:rPr>
      </w:pPr>
      <w:r w:rsidRPr="000C0941">
        <w:rPr>
          <w:color w:val="000000"/>
          <w:sz w:val="28"/>
          <w:szCs w:val="28"/>
        </w:rPr>
        <w:t>прав на франшизу (паушальный взнос)</w:t>
      </w:r>
      <w:r w:rsidRPr="000C0941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7C3B5B" w:rsidRDefault="007C3B5B" w:rsidP="007C3B5B">
      <w:pPr>
        <w:ind w:firstLine="709"/>
        <w:jc w:val="both"/>
        <w:rPr>
          <w:sz w:val="28"/>
          <w:szCs w:val="28"/>
        </w:rPr>
      </w:pPr>
    </w:p>
    <w:p w:rsidR="007C3B5B" w:rsidRPr="000C0941" w:rsidRDefault="007C3B5B" w:rsidP="007C3B5B">
      <w:pPr>
        <w:ind w:firstLine="709"/>
        <w:jc w:val="both"/>
        <w:rPr>
          <w:sz w:val="28"/>
          <w:szCs w:val="28"/>
        </w:rPr>
      </w:pPr>
    </w:p>
    <w:p w:rsidR="007C3B5B" w:rsidRPr="000C0941" w:rsidRDefault="007C3B5B" w:rsidP="007C3B5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C0941">
        <w:rPr>
          <w:sz w:val="28"/>
          <w:szCs w:val="28"/>
        </w:rPr>
        <w:t xml:space="preserve">В соответствии с решением Думы города от 23.12.2014 № 636-V ДГ </w:t>
      </w:r>
      <w:r>
        <w:rPr>
          <w:sz w:val="28"/>
          <w:szCs w:val="28"/>
        </w:rPr>
        <w:t xml:space="preserve">         </w:t>
      </w:r>
      <w:r w:rsidRPr="000C0941">
        <w:rPr>
          <w:sz w:val="28"/>
          <w:szCs w:val="28"/>
        </w:rPr>
        <w:t>«О бюджете городского округа город Сургут на 2015 год и плановый период 2016</w:t>
      </w:r>
      <w:r>
        <w:rPr>
          <w:sz w:val="28"/>
          <w:szCs w:val="28"/>
        </w:rPr>
        <w:t xml:space="preserve"> – </w:t>
      </w:r>
      <w:r w:rsidRPr="000C0941">
        <w:rPr>
          <w:sz w:val="28"/>
          <w:szCs w:val="28"/>
        </w:rPr>
        <w:t xml:space="preserve">2017 годов», постановлением Администрации города от 13.12.2013 </w:t>
      </w:r>
      <w:r>
        <w:rPr>
          <w:sz w:val="28"/>
          <w:szCs w:val="28"/>
        </w:rPr>
        <w:t xml:space="preserve">          </w:t>
      </w:r>
      <w:r w:rsidRPr="000C0941">
        <w:rPr>
          <w:sz w:val="28"/>
          <w:szCs w:val="28"/>
        </w:rPr>
        <w:t xml:space="preserve">№ 8982 «Об утверждении муниципальной программы «Создание условий </w:t>
      </w:r>
      <w:r>
        <w:rPr>
          <w:sz w:val="28"/>
          <w:szCs w:val="28"/>
        </w:rPr>
        <w:t xml:space="preserve">                 </w:t>
      </w:r>
      <w:r w:rsidRPr="000C0941">
        <w:rPr>
          <w:sz w:val="28"/>
          <w:szCs w:val="28"/>
        </w:rPr>
        <w:t xml:space="preserve">для развития муниципальной политики в отдельных секторах экономики города </w:t>
      </w:r>
      <w:r w:rsidRPr="007C3B5B">
        <w:rPr>
          <w:spacing w:val="-2"/>
          <w:sz w:val="28"/>
          <w:szCs w:val="28"/>
        </w:rPr>
        <w:t>Сургута на 2014 – 2020 годы» (с последующими изменениями), распоряжениями</w:t>
      </w:r>
      <w:r w:rsidRPr="000C0941">
        <w:rPr>
          <w:sz w:val="28"/>
          <w:szCs w:val="28"/>
        </w:rPr>
        <w:t xml:space="preserve"> Администрации города от 30.12.2005 № 3686 «Об утверждении Регламента Администрации города» (с последующими изменениями)</w:t>
      </w:r>
      <w:r>
        <w:rPr>
          <w:sz w:val="28"/>
          <w:szCs w:val="28"/>
        </w:rPr>
        <w:t xml:space="preserve">, от 19.11.2013 № 4032 «О передаче некоторых полномочий высшим должностным лицам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города» (с последующими изменениями)</w:t>
      </w:r>
      <w:r w:rsidRPr="000C0941">
        <w:rPr>
          <w:sz w:val="28"/>
          <w:szCs w:val="28"/>
        </w:rPr>
        <w:t>:</w:t>
      </w:r>
    </w:p>
    <w:p w:rsidR="007C3B5B" w:rsidRPr="000C0941" w:rsidRDefault="007C3B5B" w:rsidP="007C3B5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C0941">
        <w:rPr>
          <w:sz w:val="28"/>
          <w:szCs w:val="28"/>
        </w:rPr>
        <w:t>Утвердить список претендентов, допущенных к оцениванию комиссией по предоставлению грантовой поддержки в форме субсидий субъектам малого и среднего предпринимательства, по направлению «</w:t>
      </w:r>
      <w:r w:rsidRPr="000C0941">
        <w:rPr>
          <w:rFonts w:eastAsia="Calibri"/>
          <w:color w:val="000000"/>
          <w:sz w:val="28"/>
          <w:szCs w:val="28"/>
          <w:lang w:eastAsia="en-US"/>
        </w:rPr>
        <w:t xml:space="preserve">гранты в форме субсидии начинающим предпринимателям: расходы по регистрации юридического лица или индивидуального предпринимателя; расходы, связанные с началом </w:t>
      </w:r>
      <w:r w:rsidRPr="000C0941">
        <w:rPr>
          <w:color w:val="000000"/>
          <w:sz w:val="28"/>
          <w:szCs w:val="28"/>
        </w:rPr>
        <w:t>предпринимательской деятельности; выплаты по передаче прав на франшизу (паушальный взнос)</w:t>
      </w:r>
      <w:r w:rsidRPr="000C0941">
        <w:rPr>
          <w:rFonts w:eastAsia="Calibri"/>
          <w:color w:val="000000"/>
          <w:sz w:val="28"/>
          <w:szCs w:val="28"/>
          <w:lang w:eastAsia="en-US"/>
        </w:rPr>
        <w:t>» согласно приложению</w:t>
      </w:r>
      <w:r w:rsidRPr="000C0941">
        <w:rPr>
          <w:sz w:val="28"/>
          <w:szCs w:val="28"/>
        </w:rPr>
        <w:t>.</w:t>
      </w:r>
      <w:proofErr w:type="gramEnd"/>
    </w:p>
    <w:p w:rsidR="007C3B5B" w:rsidRPr="000C0941" w:rsidRDefault="007C3B5B" w:rsidP="007C3B5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941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0C0941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0C0941">
        <w:rPr>
          <w:sz w:val="28"/>
          <w:szCs w:val="28"/>
        </w:rPr>
        <w:t>новление</w:t>
      </w:r>
      <w:proofErr w:type="spellEnd"/>
      <w:proofErr w:type="gramEnd"/>
      <w:r w:rsidRPr="000C0941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7C3B5B" w:rsidRPr="000C0941" w:rsidRDefault="007C3B5B" w:rsidP="007C3B5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941">
        <w:rPr>
          <w:sz w:val="28"/>
          <w:szCs w:val="28"/>
        </w:rPr>
        <w:t>Контроль за</w:t>
      </w:r>
      <w:proofErr w:type="gramEnd"/>
      <w:r w:rsidRPr="000C0941">
        <w:rPr>
          <w:sz w:val="28"/>
          <w:szCs w:val="28"/>
        </w:rPr>
        <w:t xml:space="preserve"> выполнением постановления оставляю за собой.</w:t>
      </w:r>
    </w:p>
    <w:p w:rsidR="007136E6" w:rsidRPr="007C3B5B" w:rsidRDefault="007136E6" w:rsidP="007C3B5B">
      <w:pPr>
        <w:ind w:firstLine="567"/>
        <w:rPr>
          <w:sz w:val="28"/>
          <w:szCs w:val="28"/>
        </w:rPr>
      </w:pPr>
    </w:p>
    <w:p w:rsidR="007C3B5B" w:rsidRPr="007C3B5B" w:rsidRDefault="007C3B5B" w:rsidP="007C3B5B">
      <w:pPr>
        <w:ind w:firstLine="567"/>
        <w:rPr>
          <w:sz w:val="28"/>
          <w:szCs w:val="28"/>
        </w:rPr>
      </w:pPr>
    </w:p>
    <w:p w:rsidR="007C3B5B" w:rsidRDefault="007C3B5B" w:rsidP="007C3B5B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7C3B5B" w:rsidRDefault="007C3B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3B5B" w:rsidRDefault="007C3B5B" w:rsidP="007C3B5B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C3B5B" w:rsidRDefault="007C3B5B" w:rsidP="007C3B5B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C3B5B" w:rsidRDefault="007C3B5B" w:rsidP="007C3B5B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C3B5B" w:rsidRDefault="007C3B5B" w:rsidP="007C3B5B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7C3B5B" w:rsidRDefault="007C3B5B" w:rsidP="007C3B5B">
      <w:pPr>
        <w:ind w:left="5812"/>
        <w:rPr>
          <w:sz w:val="28"/>
          <w:szCs w:val="28"/>
        </w:rPr>
      </w:pPr>
    </w:p>
    <w:p w:rsidR="007C3B5B" w:rsidRDefault="007C3B5B" w:rsidP="007C3B5B">
      <w:pPr>
        <w:ind w:left="5812"/>
        <w:rPr>
          <w:sz w:val="28"/>
          <w:szCs w:val="28"/>
        </w:rPr>
      </w:pPr>
    </w:p>
    <w:p w:rsidR="007C3B5B" w:rsidRDefault="007C3B5B" w:rsidP="007C3B5B">
      <w:pPr>
        <w:jc w:val="center"/>
        <w:rPr>
          <w:sz w:val="28"/>
          <w:szCs w:val="28"/>
        </w:rPr>
      </w:pPr>
      <w:r w:rsidRPr="00295283">
        <w:rPr>
          <w:sz w:val="28"/>
          <w:szCs w:val="28"/>
        </w:rPr>
        <w:t>Список</w:t>
      </w:r>
    </w:p>
    <w:p w:rsidR="007C3B5B" w:rsidRPr="00295283" w:rsidRDefault="007C3B5B" w:rsidP="007C3B5B">
      <w:pPr>
        <w:jc w:val="center"/>
        <w:rPr>
          <w:sz w:val="28"/>
          <w:szCs w:val="28"/>
        </w:rPr>
      </w:pPr>
      <w:r w:rsidRPr="00295283">
        <w:rPr>
          <w:sz w:val="28"/>
          <w:szCs w:val="28"/>
        </w:rPr>
        <w:t xml:space="preserve">претендентов, допущенных к оцениванию комиссией по предоставлению </w:t>
      </w:r>
      <w:proofErr w:type="spellStart"/>
      <w:r w:rsidRPr="00295283">
        <w:rPr>
          <w:sz w:val="28"/>
          <w:szCs w:val="28"/>
        </w:rPr>
        <w:t>грантовой</w:t>
      </w:r>
      <w:proofErr w:type="spellEnd"/>
      <w:r w:rsidRPr="00295283">
        <w:rPr>
          <w:sz w:val="28"/>
          <w:szCs w:val="28"/>
        </w:rPr>
        <w:t xml:space="preserve"> поддержки в форме субсидий субъектам малого и среднего предпринимательства,</w:t>
      </w:r>
      <w:r>
        <w:rPr>
          <w:sz w:val="28"/>
          <w:szCs w:val="28"/>
        </w:rPr>
        <w:t xml:space="preserve"> по направлению </w:t>
      </w:r>
      <w:r w:rsidRPr="00295283">
        <w:rPr>
          <w:sz w:val="28"/>
          <w:szCs w:val="28"/>
        </w:rPr>
        <w:t>«</w:t>
      </w:r>
      <w:r w:rsidRPr="00295283">
        <w:rPr>
          <w:rFonts w:eastAsia="Calibri"/>
          <w:color w:val="000000"/>
          <w:sz w:val="28"/>
          <w:szCs w:val="28"/>
          <w:lang w:eastAsia="en-US"/>
        </w:rPr>
        <w:t>гранты в форме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субсидии начинающим </w:t>
      </w:r>
      <w:r w:rsidRPr="00295283">
        <w:rPr>
          <w:rFonts w:eastAsia="Calibri"/>
          <w:color w:val="000000"/>
          <w:sz w:val="28"/>
          <w:szCs w:val="28"/>
          <w:lang w:eastAsia="en-US"/>
        </w:rPr>
        <w:t xml:space="preserve">предпринимателям: расходы по регистрации юридического лица или индивидуального предпринимателя; расходы, связанные с началом </w:t>
      </w:r>
      <w:r w:rsidRPr="00295283">
        <w:rPr>
          <w:color w:val="000000"/>
          <w:sz w:val="28"/>
          <w:szCs w:val="28"/>
        </w:rPr>
        <w:t>предпринимательской деятельности; выплаты по передаче прав на франшизу (паушальный взнос)</w:t>
      </w:r>
      <w:r w:rsidRPr="00295283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7C3B5B" w:rsidRDefault="007C3B5B" w:rsidP="007C3B5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7C3B5B" w:rsidRPr="00502F4F" w:rsidTr="007C3B5B">
        <w:tc>
          <w:tcPr>
            <w:tcW w:w="6096" w:type="dxa"/>
            <w:shd w:val="clear" w:color="auto" w:fill="auto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Полное наименование получателя</w:t>
            </w:r>
          </w:p>
        </w:tc>
        <w:tc>
          <w:tcPr>
            <w:tcW w:w="3543" w:type="dxa"/>
          </w:tcPr>
          <w:p w:rsidR="007C3B5B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 xml:space="preserve">Объем запрашиваемой суммы гранта </w:t>
            </w:r>
          </w:p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(руб.)</w:t>
            </w:r>
          </w:p>
        </w:tc>
      </w:tr>
      <w:tr w:rsidR="007C3B5B" w:rsidRPr="00502F4F" w:rsidTr="007C3B5B">
        <w:tc>
          <w:tcPr>
            <w:tcW w:w="6096" w:type="dxa"/>
            <w:shd w:val="clear" w:color="auto" w:fill="auto"/>
          </w:tcPr>
          <w:p w:rsidR="007C3B5B" w:rsidRPr="000C0941" w:rsidRDefault="007C3B5B" w:rsidP="007C3B5B">
            <w:pPr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C0941">
              <w:rPr>
                <w:sz w:val="28"/>
                <w:szCs w:val="28"/>
              </w:rPr>
              <w:t>Курманалиев</w:t>
            </w:r>
            <w:proofErr w:type="spellEnd"/>
            <w:r w:rsidRPr="000C0941">
              <w:rPr>
                <w:sz w:val="28"/>
                <w:szCs w:val="28"/>
              </w:rPr>
              <w:t xml:space="preserve"> Максим Альбертович</w:t>
            </w:r>
          </w:p>
        </w:tc>
        <w:tc>
          <w:tcPr>
            <w:tcW w:w="3543" w:type="dxa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300 000,00</w:t>
            </w:r>
          </w:p>
        </w:tc>
      </w:tr>
      <w:tr w:rsidR="007C3B5B" w:rsidRPr="00502F4F" w:rsidTr="007C3B5B">
        <w:tc>
          <w:tcPr>
            <w:tcW w:w="6096" w:type="dxa"/>
            <w:shd w:val="clear" w:color="auto" w:fill="auto"/>
          </w:tcPr>
          <w:p w:rsidR="007C3B5B" w:rsidRDefault="007C3B5B" w:rsidP="007C3B5B">
            <w:pPr>
              <w:rPr>
                <w:color w:val="000000"/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Индивидуальный предприниматель</w:t>
            </w:r>
            <w:r w:rsidRPr="000C0941">
              <w:rPr>
                <w:color w:val="000000"/>
                <w:sz w:val="28"/>
                <w:szCs w:val="28"/>
              </w:rPr>
              <w:t xml:space="preserve"> </w:t>
            </w:r>
          </w:p>
          <w:p w:rsidR="007C3B5B" w:rsidRPr="000C0941" w:rsidRDefault="007C3B5B" w:rsidP="007C3B5B">
            <w:pPr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Антонова Надежда Викторовна</w:t>
            </w:r>
          </w:p>
        </w:tc>
        <w:tc>
          <w:tcPr>
            <w:tcW w:w="3543" w:type="dxa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300 000,00</w:t>
            </w:r>
          </w:p>
        </w:tc>
      </w:tr>
      <w:tr w:rsidR="007C3B5B" w:rsidRPr="00502F4F" w:rsidTr="007C3B5B">
        <w:tc>
          <w:tcPr>
            <w:tcW w:w="6096" w:type="dxa"/>
            <w:shd w:val="clear" w:color="auto" w:fill="auto"/>
          </w:tcPr>
          <w:p w:rsidR="007C3B5B" w:rsidRDefault="007C3B5B" w:rsidP="007C3B5B">
            <w:pPr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7C3B5B" w:rsidRPr="000C0941" w:rsidRDefault="007C3B5B" w:rsidP="007C3B5B">
            <w:pPr>
              <w:rPr>
                <w:sz w:val="28"/>
                <w:szCs w:val="28"/>
              </w:rPr>
            </w:pPr>
            <w:proofErr w:type="spellStart"/>
            <w:r w:rsidRPr="000C0941">
              <w:rPr>
                <w:sz w:val="28"/>
                <w:szCs w:val="28"/>
              </w:rPr>
              <w:t>Шевырёва</w:t>
            </w:r>
            <w:proofErr w:type="spellEnd"/>
            <w:r w:rsidRPr="000C0941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543" w:type="dxa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300 000,00</w:t>
            </w:r>
          </w:p>
        </w:tc>
      </w:tr>
      <w:tr w:rsidR="007C3B5B" w:rsidRPr="00502F4F" w:rsidTr="007C3B5B">
        <w:tc>
          <w:tcPr>
            <w:tcW w:w="6096" w:type="dxa"/>
            <w:shd w:val="clear" w:color="auto" w:fill="auto"/>
          </w:tcPr>
          <w:p w:rsidR="007C3B5B" w:rsidRDefault="007C3B5B" w:rsidP="007C3B5B">
            <w:pPr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7C3B5B" w:rsidRPr="000C0941" w:rsidRDefault="007C3B5B" w:rsidP="007C3B5B">
            <w:pPr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Минина Екатерина Алексеевна</w:t>
            </w:r>
          </w:p>
        </w:tc>
        <w:tc>
          <w:tcPr>
            <w:tcW w:w="3543" w:type="dxa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300 000,00</w:t>
            </w:r>
          </w:p>
        </w:tc>
      </w:tr>
      <w:tr w:rsidR="007C3B5B" w:rsidRPr="00502F4F" w:rsidTr="007C3B5B">
        <w:tc>
          <w:tcPr>
            <w:tcW w:w="6096" w:type="dxa"/>
            <w:shd w:val="clear" w:color="auto" w:fill="auto"/>
          </w:tcPr>
          <w:p w:rsidR="007C3B5B" w:rsidRDefault="007C3B5B" w:rsidP="007C3B5B">
            <w:pPr>
              <w:rPr>
                <w:color w:val="000000"/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Индивидуальный предприниматель</w:t>
            </w:r>
            <w:r w:rsidRPr="000C0941">
              <w:rPr>
                <w:color w:val="000000"/>
                <w:sz w:val="28"/>
                <w:szCs w:val="28"/>
              </w:rPr>
              <w:t xml:space="preserve"> </w:t>
            </w:r>
          </w:p>
          <w:p w:rsidR="007C3B5B" w:rsidRPr="000C0941" w:rsidRDefault="007C3B5B" w:rsidP="007C3B5B">
            <w:pPr>
              <w:rPr>
                <w:color w:val="000000"/>
                <w:sz w:val="28"/>
                <w:szCs w:val="28"/>
              </w:rPr>
            </w:pPr>
            <w:r w:rsidRPr="000C0941">
              <w:rPr>
                <w:color w:val="000000"/>
                <w:sz w:val="28"/>
                <w:szCs w:val="28"/>
              </w:rPr>
              <w:t>Киселева Анна Сергеевна</w:t>
            </w:r>
          </w:p>
        </w:tc>
        <w:tc>
          <w:tcPr>
            <w:tcW w:w="3543" w:type="dxa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300 000,00</w:t>
            </w:r>
          </w:p>
        </w:tc>
      </w:tr>
      <w:tr w:rsidR="007C3B5B" w:rsidRPr="00502F4F" w:rsidTr="007C3B5B">
        <w:tc>
          <w:tcPr>
            <w:tcW w:w="6096" w:type="dxa"/>
            <w:shd w:val="clear" w:color="auto" w:fill="auto"/>
          </w:tcPr>
          <w:p w:rsidR="007C3B5B" w:rsidRPr="000C0941" w:rsidRDefault="007C3B5B" w:rsidP="007C3B5B">
            <w:pPr>
              <w:rPr>
                <w:color w:val="000000"/>
                <w:sz w:val="28"/>
                <w:szCs w:val="28"/>
              </w:rPr>
            </w:pPr>
            <w:r w:rsidRPr="000C0941">
              <w:rPr>
                <w:color w:val="000000"/>
                <w:sz w:val="28"/>
                <w:szCs w:val="28"/>
              </w:rPr>
              <w:t>Общество с ограниченной ответственностью «Воздействие»</w:t>
            </w:r>
          </w:p>
        </w:tc>
        <w:tc>
          <w:tcPr>
            <w:tcW w:w="3543" w:type="dxa"/>
          </w:tcPr>
          <w:p w:rsidR="007C3B5B" w:rsidRPr="000C0941" w:rsidRDefault="007C3B5B" w:rsidP="00C335FD">
            <w:pPr>
              <w:jc w:val="center"/>
              <w:rPr>
                <w:sz w:val="28"/>
                <w:szCs w:val="28"/>
              </w:rPr>
            </w:pPr>
            <w:r w:rsidRPr="000C0941">
              <w:rPr>
                <w:sz w:val="28"/>
                <w:szCs w:val="28"/>
              </w:rPr>
              <w:t>300 000,00</w:t>
            </w:r>
          </w:p>
        </w:tc>
      </w:tr>
    </w:tbl>
    <w:p w:rsidR="007C3B5B" w:rsidRPr="007C3B5B" w:rsidRDefault="007C3B5B" w:rsidP="007C3B5B">
      <w:pPr>
        <w:ind w:left="11766"/>
      </w:pPr>
      <w:r>
        <w:t>12_</w:t>
      </w:r>
    </w:p>
    <w:sectPr w:rsidR="007C3B5B" w:rsidRPr="007C3B5B" w:rsidSect="007C3B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45" w:rsidRDefault="00AD6145" w:rsidP="007C3B5B">
      <w:r>
        <w:separator/>
      </w:r>
    </w:p>
  </w:endnote>
  <w:endnote w:type="continuationSeparator" w:id="0">
    <w:p w:rsidR="00AD6145" w:rsidRDefault="00AD6145" w:rsidP="007C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45" w:rsidRDefault="00AD6145" w:rsidP="007C3B5B">
      <w:r>
        <w:separator/>
      </w:r>
    </w:p>
  </w:footnote>
  <w:footnote w:type="continuationSeparator" w:id="0">
    <w:p w:rsidR="00AD6145" w:rsidRDefault="00AD6145" w:rsidP="007C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425"/>
      <w:docPartObj>
        <w:docPartGallery w:val="Page Numbers (Top of Page)"/>
        <w:docPartUnique/>
      </w:docPartObj>
    </w:sdtPr>
    <w:sdtEndPr/>
    <w:sdtContent>
      <w:p w:rsidR="007C3B5B" w:rsidRDefault="00764A72" w:rsidP="007C3B5B">
        <w:pPr>
          <w:pStyle w:val="a3"/>
          <w:jc w:val="center"/>
        </w:pPr>
        <w:r w:rsidRPr="007C3B5B">
          <w:rPr>
            <w:sz w:val="20"/>
            <w:szCs w:val="20"/>
          </w:rPr>
          <w:fldChar w:fldCharType="begin"/>
        </w:r>
        <w:r w:rsidR="007C3B5B" w:rsidRPr="007C3B5B">
          <w:rPr>
            <w:sz w:val="20"/>
            <w:szCs w:val="20"/>
          </w:rPr>
          <w:instrText xml:space="preserve"> PAGE   \* MERGEFORMAT </w:instrText>
        </w:r>
        <w:r w:rsidRPr="007C3B5B">
          <w:rPr>
            <w:sz w:val="20"/>
            <w:szCs w:val="20"/>
          </w:rPr>
          <w:fldChar w:fldCharType="separate"/>
        </w:r>
        <w:r w:rsidR="006359F6">
          <w:rPr>
            <w:noProof/>
            <w:sz w:val="20"/>
            <w:szCs w:val="20"/>
          </w:rPr>
          <w:t>2</w:t>
        </w:r>
        <w:r w:rsidRPr="007C3B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82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5B"/>
    <w:rsid w:val="00077F9D"/>
    <w:rsid w:val="006359F6"/>
    <w:rsid w:val="007136E6"/>
    <w:rsid w:val="00764A72"/>
    <w:rsid w:val="007C3B5B"/>
    <w:rsid w:val="00AD6145"/>
    <w:rsid w:val="00A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3B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3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3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3B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3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2015-08-12T06:17:00Z</cp:lastPrinted>
  <dcterms:created xsi:type="dcterms:W3CDTF">2015-08-13T07:37:00Z</dcterms:created>
  <dcterms:modified xsi:type="dcterms:W3CDTF">2015-08-13T07:37:00Z</dcterms:modified>
</cp:coreProperties>
</file>