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33" w:rsidRDefault="008D35EE">
      <w:pPr>
        <w:pStyle w:val="a3"/>
      </w:pPr>
      <w:r>
        <w:t xml:space="preserve">РАСПОРЯЖЕНИЕ АДМИНИСТРАЦИИ ГОРОДА </w:t>
      </w:r>
    </w:p>
    <w:p w:rsidR="00271933" w:rsidRDefault="008D35EE">
      <w:pPr>
        <w:pStyle w:val="a3"/>
      </w:pPr>
      <w:r>
        <w:t xml:space="preserve">№2283 от 24.09.2015 г. </w:t>
      </w:r>
    </w:p>
    <w:p w:rsidR="00271933" w:rsidRDefault="00271933">
      <w:pPr>
        <w:pStyle w:val="a3"/>
      </w:pPr>
    </w:p>
    <w:p w:rsidR="00271933" w:rsidRDefault="00271933">
      <w:pPr>
        <w:pStyle w:val="a3"/>
      </w:pPr>
    </w:p>
    <w:p w:rsidR="00271933" w:rsidRDefault="00271933">
      <w:pPr>
        <w:pStyle w:val="a3"/>
      </w:pPr>
    </w:p>
    <w:p w:rsidR="00271933" w:rsidRDefault="00271933">
      <w:pPr>
        <w:pStyle w:val="a3"/>
      </w:pPr>
    </w:p>
    <w:p w:rsidR="00271933" w:rsidRDefault="00271933">
      <w:pPr>
        <w:pStyle w:val="a3"/>
      </w:pPr>
    </w:p>
    <w:p w:rsidR="00271933" w:rsidRDefault="00271933">
      <w:pPr>
        <w:pStyle w:val="a3"/>
      </w:pPr>
    </w:p>
    <w:p w:rsidR="00271933" w:rsidRDefault="00271933">
      <w:pPr>
        <w:pStyle w:val="a3"/>
      </w:pPr>
    </w:p>
    <w:p w:rsidR="00271933" w:rsidRDefault="00271933">
      <w:pPr>
        <w:pStyle w:val="a3"/>
      </w:pPr>
    </w:p>
    <w:p w:rsidR="00271933" w:rsidRDefault="00271933">
      <w:pPr>
        <w:pStyle w:val="a3"/>
      </w:pPr>
    </w:p>
    <w:p w:rsidR="00271933" w:rsidRDefault="00271933">
      <w:pPr>
        <w:pStyle w:val="a3"/>
      </w:pPr>
    </w:p>
    <w:p w:rsidR="00271933" w:rsidRDefault="00D64BF2">
      <w:pPr>
        <w:pStyle w:val="a3"/>
      </w:pPr>
      <w:r>
        <w:t>О присвоении адреса</w:t>
      </w:r>
    </w:p>
    <w:p w:rsidR="00271933" w:rsidRDefault="00D64BF2">
      <w:pPr>
        <w:pStyle w:val="a3"/>
      </w:pPr>
      <w:r>
        <w:t>земельному участку</w:t>
      </w:r>
    </w:p>
    <w:p w:rsidR="00271933" w:rsidRDefault="00271933">
      <w:pPr>
        <w:pStyle w:val="a3"/>
      </w:pPr>
    </w:p>
    <w:p w:rsidR="00271933" w:rsidRDefault="00271933">
      <w:pPr>
        <w:pStyle w:val="a3"/>
        <w:ind w:firstLine="708"/>
      </w:pPr>
    </w:p>
    <w:p w:rsidR="00271933" w:rsidRDefault="00D64BF2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постановлениями Администрации города от 30.03.2015 № 2158 «Об утверждении положения о порядке присвоения, изменения                   и аннулирования адресов объектам адресации», от 03.07.2013 № 4649                  </w:t>
      </w:r>
      <w:r>
        <w:rPr>
          <w:spacing w:val="-6"/>
          <w:sz w:val="28"/>
        </w:rPr>
        <w:t>«Об утверждении админи</w:t>
      </w:r>
      <w:r>
        <w:rPr>
          <w:spacing w:val="-6"/>
          <w:sz w:val="28"/>
        </w:rPr>
        <w:t>стративного регламента предоставления муниципальной</w:t>
      </w:r>
      <w:r>
        <w:rPr>
          <w:sz w:val="28"/>
        </w:rPr>
        <w:t xml:space="preserve"> услуги </w:t>
      </w:r>
      <w:r>
        <w:rPr>
          <w:sz w:val="28"/>
          <w:szCs w:val="28"/>
        </w:rPr>
        <w:t xml:space="preserve">«Присвоение объекту адресации адреса, аннулирование </w:t>
      </w:r>
      <w:r>
        <w:rPr>
          <w:spacing w:val="-4"/>
          <w:sz w:val="28"/>
          <w:szCs w:val="28"/>
        </w:rPr>
        <w:t>его адреса»</w:t>
      </w:r>
      <w:r>
        <w:rPr>
          <w:spacing w:val="-4"/>
          <w:sz w:val="28"/>
        </w:rPr>
        <w:t xml:space="preserve">              (с последующими изменениями), распоряжением Администрации</w:t>
      </w:r>
      <w:r>
        <w:rPr>
          <w:sz w:val="28"/>
        </w:rPr>
        <w:t xml:space="preserve"> города               от 30.12.2005 № 3686 «Об утверждении Регл</w:t>
      </w:r>
      <w:r>
        <w:rPr>
          <w:sz w:val="28"/>
        </w:rPr>
        <w:t>амента Администрации города»           (с последующими изменениями), в целях упорядочения адресов объектам</w:t>
      </w:r>
      <w:proofErr w:type="gramEnd"/>
      <w:r>
        <w:rPr>
          <w:sz w:val="28"/>
        </w:rPr>
        <w:t xml:space="preserve">               адресации на территории города Сургута, учитывая заявление департамента             </w:t>
      </w:r>
      <w:r>
        <w:rPr>
          <w:spacing w:val="-4"/>
          <w:sz w:val="28"/>
        </w:rPr>
        <w:t>по управлению государственным имуществом Ханты-Манс</w:t>
      </w:r>
      <w:r>
        <w:rPr>
          <w:spacing w:val="-4"/>
          <w:sz w:val="28"/>
        </w:rPr>
        <w:t>ийского автономного</w:t>
      </w:r>
      <w:r>
        <w:rPr>
          <w:sz w:val="28"/>
        </w:rPr>
        <w:t xml:space="preserve"> округа – Югры:</w:t>
      </w:r>
    </w:p>
    <w:p w:rsidR="00271933" w:rsidRDefault="00D64BF2">
      <w:pPr>
        <w:ind w:firstLine="567"/>
        <w:jc w:val="both"/>
        <w:rPr>
          <w:sz w:val="28"/>
        </w:rPr>
      </w:pPr>
      <w:r>
        <w:rPr>
          <w:sz w:val="28"/>
        </w:rPr>
        <w:t xml:space="preserve">1. Присвоить земельному участку с кадастровым номером 86:10:0101031:25 адрес: Российская Федерация, Ханты-Мансийский </w:t>
      </w:r>
      <w:proofErr w:type="gramStart"/>
      <w:r>
        <w:rPr>
          <w:sz w:val="28"/>
        </w:rPr>
        <w:t>авто-</w:t>
      </w:r>
      <w:proofErr w:type="spellStart"/>
      <w:r>
        <w:rPr>
          <w:sz w:val="28"/>
        </w:rPr>
        <w:t>номный</w:t>
      </w:r>
      <w:proofErr w:type="spellEnd"/>
      <w:proofErr w:type="gramEnd"/>
      <w:r>
        <w:rPr>
          <w:sz w:val="28"/>
        </w:rPr>
        <w:t xml:space="preserve"> округ – Югра, город Сургут, улица Рабочая, 43, сооружение 1.</w:t>
      </w:r>
    </w:p>
    <w:p w:rsidR="00271933" w:rsidRDefault="00D64BF2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расп</w:t>
      </w:r>
      <w:r>
        <w:rPr>
          <w:sz w:val="28"/>
        </w:rPr>
        <w:t xml:space="preserve">оряжения возложить на заместителя             главы Администрации города </w:t>
      </w:r>
      <w:proofErr w:type="spellStart"/>
      <w:r>
        <w:rPr>
          <w:sz w:val="28"/>
        </w:rPr>
        <w:t>Шатунова</w:t>
      </w:r>
      <w:proofErr w:type="spellEnd"/>
      <w:r>
        <w:rPr>
          <w:sz w:val="28"/>
        </w:rPr>
        <w:t xml:space="preserve"> А.А.</w:t>
      </w:r>
    </w:p>
    <w:p w:rsidR="00271933" w:rsidRDefault="00271933">
      <w:pPr>
        <w:tabs>
          <w:tab w:val="left" w:pos="1134"/>
        </w:tabs>
        <w:ind w:firstLine="567"/>
        <w:jc w:val="both"/>
        <w:rPr>
          <w:sz w:val="28"/>
        </w:rPr>
      </w:pPr>
    </w:p>
    <w:p w:rsidR="00271933" w:rsidRDefault="00271933">
      <w:pPr>
        <w:tabs>
          <w:tab w:val="left" w:pos="1134"/>
        </w:tabs>
        <w:jc w:val="both"/>
        <w:rPr>
          <w:sz w:val="28"/>
        </w:rPr>
      </w:pPr>
    </w:p>
    <w:p w:rsidR="00271933" w:rsidRDefault="00D64BF2">
      <w:pPr>
        <w:jc w:val="both"/>
        <w:rPr>
          <w:sz w:val="28"/>
        </w:rPr>
      </w:pPr>
      <w:r>
        <w:rPr>
          <w:sz w:val="28"/>
        </w:rPr>
        <w:t>Глава города                                                                                                Д.В. Попов</w:t>
      </w:r>
    </w:p>
    <w:p w:rsidR="00271933" w:rsidRDefault="00271933"/>
    <w:p w:rsidR="00271933" w:rsidRDefault="00D64BF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71933" w:rsidRDefault="00271933"/>
    <w:p w:rsidR="00271933" w:rsidRDefault="00271933">
      <w:pPr>
        <w:rPr>
          <w:sz w:val="28"/>
          <w:szCs w:val="28"/>
        </w:rPr>
      </w:pPr>
    </w:p>
    <w:sectPr w:rsidR="002719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12A"/>
    <w:multiLevelType w:val="hybridMultilevel"/>
    <w:tmpl w:val="99C6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33"/>
    <w:rsid w:val="00271933"/>
    <w:rsid w:val="008D35EE"/>
    <w:rsid w:val="00D6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2015-09-23T13:05:00Z</cp:lastPrinted>
  <dcterms:created xsi:type="dcterms:W3CDTF">2015-09-25T09:52:00Z</dcterms:created>
  <dcterms:modified xsi:type="dcterms:W3CDTF">2015-09-25T09:52:00Z</dcterms:modified>
</cp:coreProperties>
</file>