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07" w:rsidRPr="000153E1" w:rsidRDefault="000153E1" w:rsidP="000153E1">
      <w:pPr>
        <w:jc w:val="both"/>
        <w:rPr>
          <w:b/>
          <w:sz w:val="28"/>
          <w:szCs w:val="28"/>
        </w:rPr>
      </w:pPr>
      <w:r w:rsidRPr="000153E1">
        <w:rPr>
          <w:b/>
          <w:sz w:val="28"/>
          <w:szCs w:val="28"/>
        </w:rPr>
        <w:t>Постановление Администрации города от 10.08.2015 «</w:t>
      </w:r>
      <w:r w:rsidR="00227307" w:rsidRPr="000153E1">
        <w:rPr>
          <w:b/>
          <w:sz w:val="28"/>
          <w:szCs w:val="28"/>
        </w:rPr>
        <w:t xml:space="preserve">Об организации и проведении </w:t>
      </w:r>
      <w:r w:rsidR="00227307" w:rsidRPr="000153E1">
        <w:rPr>
          <w:b/>
          <w:sz w:val="28"/>
          <w:szCs w:val="28"/>
          <w:lang w:val="en-US"/>
        </w:rPr>
        <w:t>XVII</w:t>
      </w:r>
      <w:r w:rsidR="00227307" w:rsidRPr="000153E1">
        <w:rPr>
          <w:b/>
          <w:sz w:val="28"/>
          <w:szCs w:val="28"/>
        </w:rPr>
        <w:t xml:space="preserve"> городской научной конференции молодых исследователей «Шаг в будущее»</w:t>
      </w:r>
    </w:p>
    <w:p w:rsidR="00227307" w:rsidRDefault="00227307" w:rsidP="00227307">
      <w:pPr>
        <w:jc w:val="both"/>
        <w:rPr>
          <w:sz w:val="28"/>
          <w:szCs w:val="28"/>
        </w:rPr>
      </w:pPr>
    </w:p>
    <w:p w:rsidR="00227307" w:rsidRDefault="00227307" w:rsidP="00227307">
      <w:pPr>
        <w:jc w:val="both"/>
        <w:rPr>
          <w:sz w:val="28"/>
          <w:szCs w:val="28"/>
        </w:rPr>
      </w:pP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города </w:t>
      </w:r>
      <w:r w:rsidRPr="000B0592">
        <w:rPr>
          <w:sz w:val="28"/>
          <w:szCs w:val="28"/>
        </w:rPr>
        <w:t>от 22.07.2014</w:t>
      </w:r>
      <w:r>
        <w:rPr>
          <w:sz w:val="28"/>
          <w:szCs w:val="28"/>
        </w:rPr>
        <w:t xml:space="preserve">         </w:t>
      </w:r>
      <w:r w:rsidRPr="000B0592">
        <w:rPr>
          <w:sz w:val="28"/>
          <w:szCs w:val="28"/>
        </w:rPr>
        <w:t xml:space="preserve"> № 5089 «О календарном плане мероприятий для учащихся, воспитанников</w:t>
      </w:r>
      <w:r>
        <w:rPr>
          <w:sz w:val="28"/>
          <w:szCs w:val="28"/>
        </w:rPr>
        <w:t xml:space="preserve">             </w:t>
      </w:r>
      <w:r w:rsidRPr="000B0592">
        <w:rPr>
          <w:sz w:val="28"/>
          <w:szCs w:val="28"/>
        </w:rPr>
        <w:t xml:space="preserve">и педагогических работников образовательных организаций, </w:t>
      </w:r>
      <w:proofErr w:type="spellStart"/>
      <w:r w:rsidRPr="000B0592">
        <w:rPr>
          <w:sz w:val="28"/>
          <w:szCs w:val="28"/>
        </w:rPr>
        <w:t>подведомст</w:t>
      </w:r>
      <w:proofErr w:type="spellEnd"/>
      <w:r>
        <w:rPr>
          <w:sz w:val="28"/>
          <w:szCs w:val="28"/>
        </w:rPr>
        <w:t>-</w:t>
      </w:r>
      <w:r w:rsidRPr="000B0592">
        <w:rPr>
          <w:sz w:val="28"/>
          <w:szCs w:val="28"/>
        </w:rPr>
        <w:t>венных департаменту образования, на 2015 год»</w:t>
      </w:r>
      <w:r>
        <w:rPr>
          <w:sz w:val="28"/>
          <w:szCs w:val="28"/>
        </w:rPr>
        <w:t xml:space="preserve">, распоряжениями Администрации города от 30.12.2005 № 3686 «Об утверждении Регламента Администрации города» (с последующими изменениями), от 19.11.2013 № 4032 «О передаче некоторых полномочий высшим должностным лицам </w:t>
      </w:r>
      <w:proofErr w:type="spellStart"/>
      <w:r>
        <w:rPr>
          <w:sz w:val="28"/>
          <w:szCs w:val="28"/>
        </w:rPr>
        <w:t>Админи-страции</w:t>
      </w:r>
      <w:proofErr w:type="spellEnd"/>
      <w:r>
        <w:rPr>
          <w:sz w:val="28"/>
          <w:szCs w:val="28"/>
        </w:rPr>
        <w:t xml:space="preserve"> города» (с последующими изменениями)</w:t>
      </w:r>
      <w:r w:rsidRPr="000B0592">
        <w:rPr>
          <w:sz w:val="28"/>
          <w:szCs w:val="28"/>
        </w:rPr>
        <w:t>: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Департаменту образования, муниципальному казенному учреждению «Информационно-методический центр» организовать для обучающихся муниципальных бюджетных образовательных учреждений проведение         </w:t>
      </w:r>
      <w:r w:rsidRPr="00227307">
        <w:rPr>
          <w:spacing w:val="-4"/>
          <w:sz w:val="28"/>
          <w:szCs w:val="28"/>
          <w:lang w:val="en-US"/>
        </w:rPr>
        <w:t>XVII</w:t>
      </w:r>
      <w:r w:rsidRPr="00227307">
        <w:rPr>
          <w:spacing w:val="-4"/>
          <w:sz w:val="28"/>
          <w:szCs w:val="28"/>
        </w:rPr>
        <w:t xml:space="preserve"> городской научной конференции молодых исследователей «Шаг в будущее».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Положение о проведении </w:t>
      </w:r>
      <w:r>
        <w:rPr>
          <w:sz w:val="28"/>
          <w:szCs w:val="28"/>
          <w:lang w:val="en-US"/>
        </w:rPr>
        <w:t>XVII</w:t>
      </w:r>
      <w:r w:rsidRPr="00D52E2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научной конференции молодых исследователей «Шаг в будущее» согласно приложению 1.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Состав организационного комитета по подготовке и проведению                  </w:t>
      </w:r>
      <w:r w:rsidRPr="00227307">
        <w:rPr>
          <w:spacing w:val="-4"/>
          <w:sz w:val="28"/>
          <w:szCs w:val="28"/>
          <w:lang w:val="en-US"/>
        </w:rPr>
        <w:t>XVII</w:t>
      </w:r>
      <w:r w:rsidRPr="00227307">
        <w:rPr>
          <w:spacing w:val="-4"/>
          <w:sz w:val="28"/>
          <w:szCs w:val="28"/>
        </w:rPr>
        <w:t xml:space="preserve"> городской научной конференции молодых исследователей «Шаг в будущее»</w:t>
      </w:r>
      <w:r>
        <w:rPr>
          <w:sz w:val="28"/>
          <w:szCs w:val="28"/>
        </w:rPr>
        <w:t xml:space="preserve"> согласно приложению 2.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информационной политики опубликовать информацию                 об организации и проведении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городской научной конференции молодых исследователей «Шаг в будущее» в средствах массовой информации.</w:t>
      </w:r>
    </w:p>
    <w:p w:rsidR="00227307" w:rsidRPr="00D52E24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заместителя главы Администрации города Пелевина А.Р.</w:t>
      </w:r>
    </w:p>
    <w:p w:rsidR="00227307" w:rsidRPr="00227307" w:rsidRDefault="00227307" w:rsidP="00227307">
      <w:pPr>
        <w:jc w:val="both"/>
        <w:rPr>
          <w:sz w:val="28"/>
          <w:szCs w:val="28"/>
        </w:rPr>
      </w:pPr>
    </w:p>
    <w:p w:rsidR="00D10279" w:rsidRDefault="00D10279">
      <w:pPr>
        <w:rPr>
          <w:sz w:val="28"/>
          <w:szCs w:val="28"/>
        </w:rPr>
      </w:pPr>
    </w:p>
    <w:p w:rsidR="00227307" w:rsidRDefault="00227307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О.М. Лапин</w:t>
      </w:r>
    </w:p>
    <w:p w:rsidR="00227307" w:rsidRDefault="002273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7307" w:rsidRDefault="00227307" w:rsidP="00227307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27307" w:rsidRDefault="00227307" w:rsidP="00227307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27307" w:rsidRDefault="00227307" w:rsidP="00227307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227307" w:rsidRDefault="00227307" w:rsidP="00227307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227307" w:rsidRDefault="00227307" w:rsidP="00227307">
      <w:pPr>
        <w:ind w:left="5812"/>
        <w:rPr>
          <w:sz w:val="28"/>
          <w:szCs w:val="28"/>
        </w:rPr>
      </w:pPr>
    </w:p>
    <w:p w:rsidR="00227307" w:rsidRDefault="00227307" w:rsidP="00227307">
      <w:pPr>
        <w:ind w:left="5812"/>
        <w:rPr>
          <w:sz w:val="28"/>
          <w:szCs w:val="28"/>
        </w:rPr>
      </w:pPr>
    </w:p>
    <w:p w:rsidR="00227307" w:rsidRDefault="00227307" w:rsidP="002273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27307" w:rsidRDefault="00227307" w:rsidP="002273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>
        <w:rPr>
          <w:sz w:val="28"/>
          <w:szCs w:val="28"/>
          <w:lang w:val="en-US"/>
        </w:rPr>
        <w:t>XVII</w:t>
      </w:r>
      <w:r w:rsidRPr="0053236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научной конференции молодых исследователей «Шаг в будущее»</w:t>
      </w:r>
    </w:p>
    <w:p w:rsidR="00227307" w:rsidRDefault="00227307" w:rsidP="00227307">
      <w:pPr>
        <w:jc w:val="both"/>
        <w:rPr>
          <w:sz w:val="28"/>
          <w:szCs w:val="28"/>
        </w:rPr>
      </w:pP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 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Организаторами </w:t>
      </w:r>
      <w:r>
        <w:rPr>
          <w:sz w:val="28"/>
          <w:szCs w:val="28"/>
          <w:lang w:val="en-US"/>
        </w:rPr>
        <w:t>XVII</w:t>
      </w:r>
      <w:r w:rsidRPr="0053236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научной конференции молодых исследователей «Шаг в будущее» (далее – конференция) являются департамент образования, муниципальное казенное учреждение «Информационно-</w:t>
      </w:r>
      <w:proofErr w:type="spellStart"/>
      <w:r>
        <w:rPr>
          <w:sz w:val="28"/>
          <w:szCs w:val="28"/>
        </w:rPr>
        <w:t>методиче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центр». Для проведения отдельных мероприятий могут быть привлечены иные образовательные учреждений, подведомственные департаменту образования.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Руководство проведением конференции осуществляет </w:t>
      </w:r>
      <w:proofErr w:type="spellStart"/>
      <w:proofErr w:type="gramStart"/>
      <w:r>
        <w:rPr>
          <w:sz w:val="28"/>
          <w:szCs w:val="28"/>
        </w:rPr>
        <w:t>организа-ционный</w:t>
      </w:r>
      <w:proofErr w:type="spellEnd"/>
      <w:proofErr w:type="gramEnd"/>
      <w:r>
        <w:rPr>
          <w:sz w:val="28"/>
          <w:szCs w:val="28"/>
        </w:rPr>
        <w:t xml:space="preserve"> комитет по подготовке и проведению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городской научной конференции молодых исследователей «Шаг в будущее» (далее – оргкомитет).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Участниками конференции являются: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Учащиеся 8 – 11 классов муниципальных бюджетных </w:t>
      </w:r>
      <w:proofErr w:type="spellStart"/>
      <w:proofErr w:type="gramStart"/>
      <w:r>
        <w:rPr>
          <w:sz w:val="28"/>
          <w:szCs w:val="28"/>
        </w:rPr>
        <w:t>общеобразова</w:t>
      </w:r>
      <w:proofErr w:type="spellEnd"/>
      <w:r>
        <w:rPr>
          <w:sz w:val="28"/>
          <w:szCs w:val="28"/>
        </w:rPr>
        <w:t>-тельных</w:t>
      </w:r>
      <w:proofErr w:type="gramEnd"/>
      <w:r>
        <w:rPr>
          <w:sz w:val="28"/>
          <w:szCs w:val="28"/>
        </w:rPr>
        <w:t xml:space="preserve"> учреждений, межшкольного учебного комбината, муниципальных бюджетных учреждений дополнительного образования, подведомственных департаменту образования (далее – авторы работ).</w:t>
      </w:r>
    </w:p>
    <w:p w:rsidR="00227307" w:rsidRDefault="00227307" w:rsidP="00227307">
      <w:pPr>
        <w:tabs>
          <w:tab w:val="left" w:pos="851"/>
          <w:tab w:val="left" w:pos="1276"/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Ученые высших учебных заведений города, руководители, педагоги муниципальных бюджетных образовательный учреждений, специалисты департамента образования, сотрудники муниципального казенного учреждения «Информационно-методический центр», представители общественности, специалисты в области образования, науки и культуры.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Основные цели конференции: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творчески одаренных учащихся;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поддержки </w:t>
      </w:r>
      <w:r w:rsidRPr="007E4627">
        <w:rPr>
          <w:sz w:val="28"/>
          <w:szCs w:val="28"/>
        </w:rPr>
        <w:t>творчески</w:t>
      </w:r>
      <w:r>
        <w:rPr>
          <w:sz w:val="28"/>
          <w:szCs w:val="28"/>
        </w:rPr>
        <w:t xml:space="preserve"> одаренных детей;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 w:rsidRPr="00DD2058">
        <w:rPr>
          <w:sz w:val="28"/>
          <w:szCs w:val="28"/>
        </w:rPr>
        <w:t xml:space="preserve">- </w:t>
      </w:r>
      <w:r>
        <w:rPr>
          <w:sz w:val="28"/>
          <w:szCs w:val="28"/>
        </w:rPr>
        <w:t>развитие у уча</w:t>
      </w:r>
      <w:r w:rsidRPr="00DD2058">
        <w:rPr>
          <w:sz w:val="28"/>
          <w:szCs w:val="28"/>
        </w:rPr>
        <w:t xml:space="preserve">щихся творческих способностей и интереса к </w:t>
      </w:r>
      <w:proofErr w:type="spellStart"/>
      <w:proofErr w:type="gramStart"/>
      <w:r w:rsidRPr="00DD2058">
        <w:rPr>
          <w:sz w:val="28"/>
          <w:szCs w:val="28"/>
        </w:rPr>
        <w:t>исследова</w:t>
      </w:r>
      <w:r>
        <w:rPr>
          <w:sz w:val="28"/>
          <w:szCs w:val="28"/>
        </w:rPr>
        <w:t>-</w:t>
      </w:r>
      <w:r w:rsidRPr="00DD2058">
        <w:rPr>
          <w:sz w:val="28"/>
          <w:szCs w:val="28"/>
        </w:rPr>
        <w:t>тельской</w:t>
      </w:r>
      <w:proofErr w:type="spellEnd"/>
      <w:proofErr w:type="gramEnd"/>
      <w:r w:rsidRPr="00DD2058">
        <w:rPr>
          <w:sz w:val="28"/>
          <w:szCs w:val="28"/>
        </w:rPr>
        <w:t xml:space="preserve"> деятельности;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ключевых компетенций, профессионально значимых качеств личности и мотивации к практическому применению предметных знаний;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профессиональная ориентация молодежи;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и популяризация научных знаний.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На конференцию принимаются </w:t>
      </w:r>
      <w:r w:rsidRPr="001F2393">
        <w:rPr>
          <w:sz w:val="28"/>
          <w:szCs w:val="28"/>
        </w:rPr>
        <w:t>научные исследования</w:t>
      </w:r>
      <w:r>
        <w:rPr>
          <w:sz w:val="28"/>
          <w:szCs w:val="28"/>
        </w:rPr>
        <w:t xml:space="preserve"> учащихся, носящие творческий характер, по направлениям:</w:t>
      </w:r>
    </w:p>
    <w:p w:rsidR="00227307" w:rsidRPr="00227307" w:rsidRDefault="00227307" w:rsidP="00227307">
      <w:pPr>
        <w:ind w:firstLine="567"/>
        <w:jc w:val="both"/>
        <w:rPr>
          <w:spacing w:val="-4"/>
          <w:sz w:val="28"/>
          <w:szCs w:val="28"/>
        </w:rPr>
      </w:pPr>
      <w:r w:rsidRPr="00227307">
        <w:rPr>
          <w:spacing w:val="-4"/>
          <w:sz w:val="28"/>
          <w:szCs w:val="28"/>
        </w:rPr>
        <w:t xml:space="preserve">- направление 1 «Инженерные науки в </w:t>
      </w:r>
      <w:proofErr w:type="spellStart"/>
      <w:r w:rsidRPr="00227307">
        <w:rPr>
          <w:spacing w:val="-4"/>
          <w:sz w:val="28"/>
          <w:szCs w:val="28"/>
        </w:rPr>
        <w:t>техносфере</w:t>
      </w:r>
      <w:proofErr w:type="spellEnd"/>
      <w:r w:rsidRPr="00227307">
        <w:rPr>
          <w:spacing w:val="-4"/>
          <w:sz w:val="28"/>
          <w:szCs w:val="28"/>
        </w:rPr>
        <w:t xml:space="preserve"> настоящего и будущего</w:t>
      </w:r>
      <w:r>
        <w:rPr>
          <w:spacing w:val="-4"/>
          <w:sz w:val="28"/>
          <w:szCs w:val="28"/>
        </w:rPr>
        <w:t>»;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2 «Естественные науки и современный мир»;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3 «Математика и информационные технологии»;</w:t>
      </w:r>
    </w:p>
    <w:p w:rsidR="00227307" w:rsidRPr="004C0418" w:rsidRDefault="00227307" w:rsidP="00227307">
      <w:pPr>
        <w:pStyle w:val="9"/>
        <w:spacing w:before="0"/>
        <w:ind w:firstLine="567"/>
        <w:jc w:val="both"/>
        <w:rPr>
          <w:rFonts w:ascii="Times New Roman" w:hAnsi="Times New Roman" w:cs="Times New Roman"/>
          <w:i w:val="0"/>
          <w:iCs w:val="0"/>
          <w:cap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D0D0D" w:themeColor="text1" w:themeTint="F2"/>
          <w:sz w:val="28"/>
          <w:szCs w:val="28"/>
        </w:rPr>
        <w:t>- направление 4 «Н</w:t>
      </w:r>
      <w:r w:rsidRPr="004C0418">
        <w:rPr>
          <w:rFonts w:ascii="Times New Roman" w:hAnsi="Times New Roman" w:cs="Times New Roman"/>
          <w:i w:val="0"/>
          <w:iCs w:val="0"/>
          <w:color w:val="0D0D0D" w:themeColor="text1" w:themeTint="F2"/>
          <w:sz w:val="28"/>
          <w:szCs w:val="28"/>
        </w:rPr>
        <w:t>аука, техника, искусство: взгляд в будущее</w:t>
      </w:r>
      <w:r>
        <w:rPr>
          <w:rFonts w:ascii="Times New Roman" w:hAnsi="Times New Roman" w:cs="Times New Roman"/>
          <w:i w:val="0"/>
          <w:iCs w:val="0"/>
          <w:color w:val="0D0D0D" w:themeColor="text1" w:themeTint="F2"/>
          <w:sz w:val="28"/>
          <w:szCs w:val="28"/>
        </w:rPr>
        <w:t>».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Порядок проведения конференции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Конференция проводится в два тура.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Первый тур – заочный конкурс. Срок проведения – с 21 сентября              по 02 октября 2015 года. Участвуют все желающие</w:t>
      </w:r>
      <w:r w:rsidR="00A46F98">
        <w:rPr>
          <w:sz w:val="28"/>
          <w:szCs w:val="28"/>
        </w:rPr>
        <w:t xml:space="preserve">. Работы </w:t>
      </w:r>
      <w:r>
        <w:rPr>
          <w:sz w:val="28"/>
          <w:szCs w:val="28"/>
        </w:rPr>
        <w:t>на бумажном носителе направляются в муниципальное казенное учреждение «</w:t>
      </w:r>
      <w:proofErr w:type="spellStart"/>
      <w:r>
        <w:rPr>
          <w:sz w:val="28"/>
          <w:szCs w:val="28"/>
        </w:rPr>
        <w:t>Информа</w:t>
      </w:r>
      <w:proofErr w:type="spellEnd"/>
      <w:r w:rsidR="00A46F98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ционно</w:t>
      </w:r>
      <w:proofErr w:type="spellEnd"/>
      <w:r>
        <w:rPr>
          <w:sz w:val="28"/>
          <w:szCs w:val="28"/>
        </w:rPr>
        <w:t xml:space="preserve">-методический центр» по </w:t>
      </w:r>
      <w:r w:rsidR="00A46F98">
        <w:rPr>
          <w:sz w:val="28"/>
          <w:szCs w:val="28"/>
        </w:rPr>
        <w:t xml:space="preserve">адресу: улица Декабристов, 16, </w:t>
      </w:r>
      <w:r>
        <w:rPr>
          <w:sz w:val="28"/>
          <w:szCs w:val="28"/>
        </w:rPr>
        <w:t>за 30 кален</w:t>
      </w:r>
      <w:r w:rsidR="00A46F98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дарных</w:t>
      </w:r>
      <w:proofErr w:type="spellEnd"/>
      <w:r>
        <w:rPr>
          <w:sz w:val="28"/>
          <w:szCs w:val="28"/>
        </w:rPr>
        <w:t xml:space="preserve"> дней до даты проведения конференции (по 16 сентября 2015 </w:t>
      </w:r>
      <w:proofErr w:type="gramStart"/>
      <w:r>
        <w:rPr>
          <w:sz w:val="28"/>
          <w:szCs w:val="28"/>
        </w:rPr>
        <w:t xml:space="preserve">года, </w:t>
      </w:r>
      <w:r w:rsidR="00A46F98">
        <w:rPr>
          <w:sz w:val="28"/>
          <w:szCs w:val="28"/>
        </w:rPr>
        <w:t xml:space="preserve">  </w:t>
      </w:r>
      <w:proofErr w:type="gramEnd"/>
      <w:r w:rsidR="00A46F9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до 17.00). Оргкомитет организует экспертизу работ, по итогам которой авторы работ получают рецензию с рекомендуемой формой участия в конференции: публичное выступление или в качестве слушателя. Слушатель приглашается для участия в работе конференции без доклада (это обучающая форма участия</w:t>
      </w:r>
      <w:r w:rsidR="00A46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конференции). Слушатель может активно участвовать в работе научной секции, задавать вопросы.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Второй тур – конференция. Срок проведения – 17 октября 2015 года. Работа конференции предусматривает публичные выступления участников             на научных секциях по результатам собственной исследовательской </w:t>
      </w:r>
      <w:proofErr w:type="gramStart"/>
      <w:r>
        <w:rPr>
          <w:sz w:val="28"/>
          <w:szCs w:val="28"/>
        </w:rPr>
        <w:t>деятель-</w:t>
      </w:r>
      <w:proofErr w:type="spellStart"/>
      <w:r>
        <w:rPr>
          <w:sz w:val="28"/>
          <w:szCs w:val="28"/>
        </w:rPr>
        <w:t>ности</w:t>
      </w:r>
      <w:proofErr w:type="spellEnd"/>
      <w:proofErr w:type="gramEnd"/>
      <w:r>
        <w:rPr>
          <w:sz w:val="28"/>
          <w:szCs w:val="28"/>
        </w:rPr>
        <w:t>, обсуждение затронутых проблем с учеными высших учебных заведений города Сургута, дискуссии и другое.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Регламент работы секций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 w:rsidRPr="00E148A8">
        <w:rPr>
          <w:sz w:val="28"/>
          <w:szCs w:val="28"/>
        </w:rPr>
        <w:t xml:space="preserve">2.2.1. Секции конференции формируются оргкомитетом в соответствии </w:t>
      </w:r>
      <w:r>
        <w:rPr>
          <w:sz w:val="28"/>
          <w:szCs w:val="28"/>
        </w:rPr>
        <w:t xml:space="preserve">                 с </w:t>
      </w:r>
      <w:r w:rsidRPr="00E148A8">
        <w:rPr>
          <w:sz w:val="28"/>
          <w:szCs w:val="28"/>
        </w:rPr>
        <w:t>п</w:t>
      </w:r>
      <w:r>
        <w:rPr>
          <w:sz w:val="28"/>
          <w:szCs w:val="28"/>
        </w:rPr>
        <w:t>унктом</w:t>
      </w:r>
      <w:r w:rsidRPr="00E148A8">
        <w:rPr>
          <w:sz w:val="28"/>
          <w:szCs w:val="28"/>
        </w:rPr>
        <w:t xml:space="preserve"> 1.5 настоящего положения</w:t>
      </w:r>
      <w:r>
        <w:rPr>
          <w:sz w:val="28"/>
          <w:szCs w:val="28"/>
        </w:rPr>
        <w:t>, количеством работ, допущенных                       до второго тура конференции.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 w:rsidRPr="00227307">
        <w:rPr>
          <w:spacing w:val="-4"/>
          <w:sz w:val="28"/>
          <w:szCs w:val="28"/>
        </w:rPr>
        <w:t>2.2.2. Приказом департамента образования утверждается состав экспертной</w:t>
      </w:r>
      <w:r>
        <w:rPr>
          <w:sz w:val="28"/>
          <w:szCs w:val="28"/>
        </w:rPr>
        <w:t xml:space="preserve"> комиссии для работы на каждой секции. Экспертная комиссия в составе                        не менее трех человек из числа представителей высших учебных заведений, общественности, специалистов в области образования, науки и культуры оценивает достижения автора и качество доклада.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 w:rsidRPr="00227307">
        <w:rPr>
          <w:spacing w:val="-4"/>
          <w:sz w:val="28"/>
          <w:szCs w:val="28"/>
        </w:rPr>
        <w:t>Экспертная комиссия заполняет экспертную карту с критериями оценивания,</w:t>
      </w:r>
      <w:r>
        <w:rPr>
          <w:sz w:val="28"/>
          <w:szCs w:val="28"/>
        </w:rPr>
        <w:t xml:space="preserve"> </w:t>
      </w:r>
      <w:r w:rsidRPr="00227307">
        <w:rPr>
          <w:spacing w:val="-4"/>
          <w:sz w:val="28"/>
          <w:szCs w:val="28"/>
        </w:rPr>
        <w:t>куда заносится оценка работы и процедуры ее защиты в виде баллов, и итоговый</w:t>
      </w:r>
      <w:r>
        <w:rPr>
          <w:sz w:val="28"/>
          <w:szCs w:val="28"/>
        </w:rPr>
        <w:t xml:space="preserve"> протокол результатов работы секции. </w:t>
      </w:r>
    </w:p>
    <w:p w:rsidR="00227307" w:rsidRDefault="00227307" w:rsidP="00227307">
      <w:pPr>
        <w:jc w:val="center"/>
        <w:rPr>
          <w:sz w:val="28"/>
          <w:szCs w:val="28"/>
        </w:rPr>
      </w:pPr>
    </w:p>
    <w:p w:rsidR="00227307" w:rsidRDefault="00227307" w:rsidP="00227307">
      <w:pPr>
        <w:jc w:val="center"/>
        <w:rPr>
          <w:sz w:val="28"/>
          <w:szCs w:val="28"/>
        </w:rPr>
      </w:pPr>
      <w:r w:rsidRPr="00F12DC4">
        <w:rPr>
          <w:sz w:val="28"/>
          <w:szCs w:val="28"/>
        </w:rPr>
        <w:t>Критерии оценивания</w:t>
      </w:r>
    </w:p>
    <w:p w:rsidR="00227307" w:rsidRDefault="00227307" w:rsidP="00227307">
      <w:pPr>
        <w:jc w:val="center"/>
        <w:rPr>
          <w:sz w:val="28"/>
          <w:szCs w:val="28"/>
        </w:rPr>
      </w:pPr>
    </w:p>
    <w:tbl>
      <w:tblPr>
        <w:tblW w:w="977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8930"/>
      </w:tblGrid>
      <w:tr w:rsidR="00227307" w:rsidRPr="00F12DC4" w:rsidTr="00227307">
        <w:trPr>
          <w:trHeight w:val="70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227307" w:rsidRDefault="00227307" w:rsidP="00227307">
            <w:pPr>
              <w:ind w:right="-108"/>
              <w:rPr>
                <w:sz w:val="10"/>
                <w:szCs w:val="10"/>
              </w:rPr>
            </w:pPr>
          </w:p>
          <w:p w:rsidR="00227307" w:rsidRDefault="00227307" w:rsidP="00227307">
            <w:pPr>
              <w:ind w:right="-108"/>
              <w:rPr>
                <w:spacing w:val="-6"/>
                <w:sz w:val="28"/>
                <w:szCs w:val="28"/>
              </w:rPr>
            </w:pPr>
            <w:r w:rsidRPr="00F12DC4">
              <w:rPr>
                <w:sz w:val="28"/>
                <w:szCs w:val="28"/>
              </w:rPr>
              <w:t>1</w:t>
            </w:r>
            <w:r w:rsidRPr="00227307">
              <w:rPr>
                <w:spacing w:val="-6"/>
                <w:sz w:val="28"/>
                <w:szCs w:val="28"/>
              </w:rPr>
              <w:t>. Характеристики работы (итоговая максимальная оценка по пункту 1 – 50 баллов)</w:t>
            </w:r>
          </w:p>
          <w:p w:rsidR="00227307" w:rsidRPr="00227307" w:rsidRDefault="00227307" w:rsidP="00227307">
            <w:pPr>
              <w:ind w:right="-108"/>
              <w:rPr>
                <w:sz w:val="10"/>
                <w:szCs w:val="10"/>
              </w:rPr>
            </w:pPr>
          </w:p>
        </w:tc>
      </w:tr>
      <w:tr w:rsidR="00227307" w:rsidRPr="00B56064" w:rsidTr="00227307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DF1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Четкость формулировки проблемы, постановки цели и задач исследования</w:t>
            </w:r>
          </w:p>
        </w:tc>
      </w:tr>
      <w:tr w:rsidR="00227307" w:rsidRPr="00B56064" w:rsidTr="00227307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Глубина анализа существующих решений проблемы, рассмотрение сходных проблем, наличие ссылок на источники и литературу</w:t>
            </w:r>
          </w:p>
        </w:tc>
      </w:tr>
      <w:tr w:rsidR="00227307" w:rsidRPr="00B56064" w:rsidTr="00227307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Четкость, грамотность, полнота описания методов исследования</w:t>
            </w:r>
          </w:p>
        </w:tc>
      </w:tr>
      <w:tr w:rsidR="00227307" w:rsidRPr="00B56064" w:rsidTr="00DF1317">
        <w:trPr>
          <w:trHeight w:val="4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Логичность структуры работы, четкость оформления плана, полнота охвата проблемы планом исследования</w:t>
            </w:r>
          </w:p>
        </w:tc>
      </w:tr>
      <w:tr w:rsidR="00227307" w:rsidRPr="00B56064" w:rsidTr="00227307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1.5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Степень оригинальности подхода в предложенном решении проблемы</w:t>
            </w:r>
          </w:p>
        </w:tc>
      </w:tr>
      <w:tr w:rsidR="00227307" w:rsidRPr="00B56064" w:rsidTr="00DF1317">
        <w:trPr>
          <w:trHeight w:val="2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1.6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Уровень новизны предложенного решения, теоретическая значимость работы</w:t>
            </w:r>
          </w:p>
        </w:tc>
      </w:tr>
      <w:tr w:rsidR="00227307" w:rsidRPr="00B56064" w:rsidTr="00DF1317">
        <w:trPr>
          <w:trHeight w:val="56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DF1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 xml:space="preserve">Практическая значимость исследования, степень возможности </w:t>
            </w:r>
          </w:p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его внедрения, масштаб предполагаемых улучшений в определенной области</w:t>
            </w:r>
          </w:p>
        </w:tc>
      </w:tr>
      <w:tr w:rsidR="00227307" w:rsidRPr="00B56064" w:rsidTr="00227307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1.8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Логичность и обоснованность выводов, решений и предложений</w:t>
            </w:r>
          </w:p>
        </w:tc>
      </w:tr>
      <w:tr w:rsidR="00227307" w:rsidRPr="00B56064" w:rsidTr="00227307">
        <w:trPr>
          <w:trHeight w:val="2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1.9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Уровень стилевых особенностей работы: четкость и ясность изложения, убедительность аргументации, завершенность</w:t>
            </w:r>
          </w:p>
        </w:tc>
      </w:tr>
      <w:tr w:rsidR="00227307" w:rsidRPr="00B56064" w:rsidTr="00DF1317">
        <w:trPr>
          <w:trHeight w:val="46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1.10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 xml:space="preserve">Уровень оформления работы: соблюдение требований, аккуратность, наличие грамматических, пунктуационных, орфографических ошибок </w:t>
            </w:r>
          </w:p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и т</w:t>
            </w:r>
            <w:r>
              <w:rPr>
                <w:sz w:val="28"/>
                <w:szCs w:val="28"/>
              </w:rPr>
              <w:t xml:space="preserve">ак </w:t>
            </w:r>
            <w:r w:rsidRPr="00B5606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алее</w:t>
            </w:r>
            <w:r w:rsidRPr="00B56064">
              <w:rPr>
                <w:sz w:val="28"/>
                <w:szCs w:val="28"/>
              </w:rPr>
              <w:t xml:space="preserve">. </w:t>
            </w:r>
          </w:p>
        </w:tc>
      </w:tr>
      <w:tr w:rsidR="00227307" w:rsidRPr="00F12DC4" w:rsidTr="00DF1317">
        <w:trPr>
          <w:trHeight w:val="399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227307" w:rsidRDefault="00227307" w:rsidP="00227307">
            <w:pPr>
              <w:jc w:val="both"/>
              <w:rPr>
                <w:sz w:val="10"/>
                <w:szCs w:val="10"/>
              </w:rPr>
            </w:pPr>
          </w:p>
          <w:p w:rsidR="00227307" w:rsidRDefault="00227307" w:rsidP="00227307">
            <w:pPr>
              <w:jc w:val="both"/>
              <w:rPr>
                <w:sz w:val="28"/>
                <w:szCs w:val="28"/>
              </w:rPr>
            </w:pPr>
            <w:r w:rsidRPr="00F12DC4">
              <w:rPr>
                <w:sz w:val="28"/>
                <w:szCs w:val="28"/>
              </w:rPr>
              <w:t xml:space="preserve">2. Характеристики процедуры защиты (итоговая максимальная оценка </w:t>
            </w:r>
          </w:p>
          <w:p w:rsidR="00227307" w:rsidRDefault="00227307" w:rsidP="00227307">
            <w:pPr>
              <w:jc w:val="both"/>
              <w:rPr>
                <w:sz w:val="28"/>
                <w:szCs w:val="28"/>
              </w:rPr>
            </w:pPr>
            <w:r w:rsidRPr="00F12DC4">
              <w:rPr>
                <w:sz w:val="28"/>
                <w:szCs w:val="28"/>
              </w:rPr>
              <w:t>по п</w:t>
            </w:r>
            <w:r>
              <w:rPr>
                <w:sz w:val="28"/>
                <w:szCs w:val="28"/>
              </w:rPr>
              <w:t>ункту</w:t>
            </w:r>
            <w:r w:rsidRPr="00F12DC4">
              <w:rPr>
                <w:sz w:val="28"/>
                <w:szCs w:val="28"/>
              </w:rPr>
              <w:t xml:space="preserve"> 2 – 50 баллов)</w:t>
            </w:r>
          </w:p>
          <w:p w:rsidR="00227307" w:rsidRPr="00227307" w:rsidRDefault="00227307" w:rsidP="00227307">
            <w:pPr>
              <w:jc w:val="both"/>
              <w:rPr>
                <w:sz w:val="10"/>
                <w:szCs w:val="10"/>
              </w:rPr>
            </w:pPr>
          </w:p>
        </w:tc>
      </w:tr>
      <w:tr w:rsidR="00227307" w:rsidRPr="00B56064" w:rsidTr="00227307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2.1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Уровень четкости, ясности, последовательности изложения</w:t>
            </w:r>
          </w:p>
        </w:tc>
      </w:tr>
      <w:tr w:rsidR="00227307" w:rsidRPr="00B56064" w:rsidTr="00227307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2.2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Убедительность и доказательность рассуждений, аргументов, умозаключений</w:t>
            </w:r>
          </w:p>
        </w:tc>
      </w:tr>
      <w:tr w:rsidR="00227307" w:rsidRPr="00B56064" w:rsidTr="00DF1317">
        <w:trPr>
          <w:trHeight w:val="4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2.3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Уровень владения монологической речью (темп, дикция, грамматическая и фонетическая правильность речи)</w:t>
            </w:r>
          </w:p>
        </w:tc>
      </w:tr>
      <w:tr w:rsidR="00227307" w:rsidRPr="00B56064" w:rsidTr="00227307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2.4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Умение вести диалог; коммуникабельность</w:t>
            </w:r>
          </w:p>
        </w:tc>
      </w:tr>
      <w:tr w:rsidR="00227307" w:rsidRPr="00B56064" w:rsidTr="00227307">
        <w:trPr>
          <w:trHeight w:val="20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2.5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Качество презентации материала (чтение текста или свободное изложение, грамотность, эстетичность)</w:t>
            </w:r>
          </w:p>
        </w:tc>
      </w:tr>
      <w:tr w:rsidR="00227307" w:rsidRPr="00B56064" w:rsidTr="00DF1317">
        <w:trPr>
          <w:trHeight w:val="3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2.6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Оптимальность использования наглядности и технических средств</w:t>
            </w:r>
          </w:p>
        </w:tc>
      </w:tr>
      <w:tr w:rsidR="00227307" w:rsidRPr="00B56064" w:rsidTr="00227307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2.7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 xml:space="preserve">Уровень эрудиции, широта кругозора </w:t>
            </w:r>
          </w:p>
        </w:tc>
      </w:tr>
      <w:tr w:rsidR="00227307" w:rsidRPr="00B56064" w:rsidTr="00DF131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2.8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Осознанность использования научной терминологии</w:t>
            </w:r>
          </w:p>
        </w:tc>
      </w:tr>
      <w:tr w:rsidR="00227307" w:rsidRPr="00B56064" w:rsidTr="00DF1317">
        <w:trPr>
          <w:trHeight w:val="26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2.9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Соблюдение регламента</w:t>
            </w:r>
          </w:p>
        </w:tc>
      </w:tr>
      <w:tr w:rsidR="00227307" w:rsidRPr="00B56064" w:rsidTr="00DF1317">
        <w:trPr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jc w:val="center"/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2.10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7" w:rsidRPr="00B56064" w:rsidRDefault="00227307" w:rsidP="00227307">
            <w:pPr>
              <w:rPr>
                <w:sz w:val="28"/>
                <w:szCs w:val="28"/>
              </w:rPr>
            </w:pPr>
            <w:r w:rsidRPr="00B56064">
              <w:rPr>
                <w:sz w:val="28"/>
                <w:szCs w:val="28"/>
              </w:rPr>
              <w:t>Культура поведения</w:t>
            </w:r>
          </w:p>
        </w:tc>
      </w:tr>
    </w:tbl>
    <w:p w:rsidR="00227307" w:rsidRDefault="00227307" w:rsidP="00227307">
      <w:pPr>
        <w:ind w:firstLine="709"/>
        <w:jc w:val="both"/>
        <w:rPr>
          <w:sz w:val="28"/>
          <w:szCs w:val="28"/>
        </w:rPr>
      </w:pP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2.2.3. Авторы работ выступают с докладами. Время выступления –             10 минут. Ответы на вопросы экспертной комиссии – 5 минут.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Требования к содержанию и оформлению работ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Работы должны быть выполнены авторами самостоятельно.                          При подготовке работ допускаются участие научных руководителей в качестве консультантов. Автор не может представить на конференцию более одной работы. У работы не должно быть соавторов.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работе необходимо четко обозначить теоретические и практические достижения автора. Если результаты работы нашли практическое применение, должны быть приложены подтверждающие материалы.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Проблема, затронутая в работе, должна отличаться оригинальностью. Если проблема не оригинальна, то должно быть оригинальным ее решение. Ценным является творчество, интеллектуальная продуктивность, открытие и генерация новых идей.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Работа выполняется на стандартных листах белой бумаги формата А4 (размеры: горизонталь – 210 мм, вертикаль – 297 мм). Текст печатается шрифтом </w:t>
      </w:r>
      <w:r>
        <w:rPr>
          <w:sz w:val="28"/>
          <w:szCs w:val="28"/>
          <w:lang w:val="en-US"/>
        </w:rPr>
        <w:t>T</w:t>
      </w:r>
      <w:proofErr w:type="spellStart"/>
      <w:r w:rsidRPr="00E148A8">
        <w:rPr>
          <w:sz w:val="28"/>
          <w:szCs w:val="28"/>
        </w:rPr>
        <w:t>imes</w:t>
      </w:r>
      <w:proofErr w:type="spellEnd"/>
      <w:r w:rsidRPr="00E148A8">
        <w:rPr>
          <w:sz w:val="28"/>
          <w:szCs w:val="28"/>
        </w:rPr>
        <w:t xml:space="preserve"> </w:t>
      </w:r>
      <w:proofErr w:type="spellStart"/>
      <w:r w:rsidRPr="00E148A8">
        <w:rPr>
          <w:sz w:val="28"/>
          <w:szCs w:val="28"/>
        </w:rPr>
        <w:t>new</w:t>
      </w:r>
      <w:proofErr w:type="spellEnd"/>
      <w:r w:rsidRPr="00E148A8">
        <w:rPr>
          <w:sz w:val="28"/>
          <w:szCs w:val="28"/>
        </w:rPr>
        <w:t xml:space="preserve"> </w:t>
      </w:r>
      <w:proofErr w:type="spellStart"/>
      <w:r w:rsidRPr="00E148A8">
        <w:rPr>
          <w:sz w:val="28"/>
          <w:szCs w:val="28"/>
        </w:rPr>
        <w:t>roman</w:t>
      </w:r>
      <w:proofErr w:type="spellEnd"/>
      <w:r w:rsidR="00A46F98">
        <w:rPr>
          <w:sz w:val="28"/>
          <w:szCs w:val="28"/>
        </w:rPr>
        <w:t xml:space="preserve"> (размер шрифта – 12 кег</w:t>
      </w:r>
      <w:r>
        <w:rPr>
          <w:sz w:val="28"/>
          <w:szCs w:val="28"/>
        </w:rPr>
        <w:t xml:space="preserve">ль) через полтора интервала между строками на одной стороне листа. Весь машинописный, рукописный и чертежный материал должен быть хорошо читаем. Иллюстрации выполняются на отдельных страницах, которые размещаются после ссылок </w:t>
      </w:r>
      <w:r w:rsidRPr="00227307">
        <w:rPr>
          <w:sz w:val="28"/>
          <w:szCs w:val="28"/>
        </w:rPr>
        <w:t xml:space="preserve">в основном тексте. Нумерация страниц производится в правом верхнем углу. Если </w:t>
      </w:r>
      <w:r w:rsidR="00A46F98">
        <w:rPr>
          <w:sz w:val="28"/>
          <w:szCs w:val="28"/>
        </w:rPr>
        <w:t xml:space="preserve">                   </w:t>
      </w:r>
      <w:r w:rsidRPr="00227307">
        <w:rPr>
          <w:sz w:val="28"/>
          <w:szCs w:val="28"/>
        </w:rPr>
        <w:t xml:space="preserve">при выполнении работы были созданы компьютерные программы, </w:t>
      </w:r>
      <w:r>
        <w:rPr>
          <w:sz w:val="28"/>
          <w:szCs w:val="28"/>
        </w:rPr>
        <w:t xml:space="preserve">                    </w:t>
      </w:r>
      <w:r w:rsidRPr="00227307">
        <w:rPr>
          <w:sz w:val="28"/>
          <w:szCs w:val="28"/>
        </w:rPr>
        <w:t>то к работе прилагается исполняемый программный модуль.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Работа состоит из следующих частей: титульный лист, оглавление, аннотация, ведение, основная часть, заключение, библиографический список.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Титульный лист содержит название конференции и работы, </w:t>
      </w:r>
      <w:proofErr w:type="gramStart"/>
      <w:r>
        <w:rPr>
          <w:sz w:val="28"/>
          <w:szCs w:val="28"/>
        </w:rPr>
        <w:t>населен-</w:t>
      </w:r>
      <w:proofErr w:type="spellStart"/>
      <w:r>
        <w:rPr>
          <w:sz w:val="28"/>
          <w:szCs w:val="28"/>
        </w:rPr>
        <w:t>ного</w:t>
      </w:r>
      <w:proofErr w:type="spellEnd"/>
      <w:proofErr w:type="gramEnd"/>
      <w:r>
        <w:rPr>
          <w:sz w:val="28"/>
          <w:szCs w:val="28"/>
        </w:rPr>
        <w:t xml:space="preserve"> пункта, сведения об авторе (фамилия, имя, отчество, учебное заведение, класс) и научном руководителе (фамилия, имя, отчество, ученая степень, степень, должность, место работы). Сокращения не допускаются.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 Аннотация (не более 10 строк) представляет собой краткое описание работы, проведенных исследований и полученных результатов. Аннотация печатается на отдельной стандартной странице в следующем порядке: стандартный заголовок, затем посередине слова «Аннотация», ниже – содержание аннотации.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Во введении обосновывается актуальность выбранной темы, цель               и содержание поставленных задач, </w:t>
      </w:r>
      <w:r w:rsidRPr="00CD5D06">
        <w:rPr>
          <w:sz w:val="28"/>
          <w:szCs w:val="28"/>
        </w:rPr>
        <w:t>указывается объект</w:t>
      </w:r>
      <w:r>
        <w:rPr>
          <w:sz w:val="28"/>
          <w:szCs w:val="28"/>
        </w:rPr>
        <w:t xml:space="preserve">, предмет исследования, избранный метод (или методы) исследования, дается характеристика работы – относится ли она к теоретическим исследованиям или к прикладным, сообщается, в чем заключается значимость и (или) прикладная ценность </w:t>
      </w:r>
      <w:r w:rsidRPr="00227307">
        <w:rPr>
          <w:spacing w:val="-4"/>
          <w:sz w:val="28"/>
          <w:szCs w:val="28"/>
        </w:rPr>
        <w:t>полученных результатов, приводится характеристика источников для написания</w:t>
      </w:r>
      <w:r>
        <w:rPr>
          <w:sz w:val="28"/>
          <w:szCs w:val="28"/>
        </w:rPr>
        <w:t xml:space="preserve"> работы и краткий обзор имеющейся по данной теме литературы.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В основной части работы подробно приводятся методы и техника исследования, даются сведения об объеме исследования, излагаются и </w:t>
      </w:r>
      <w:proofErr w:type="spellStart"/>
      <w:proofErr w:type="gramStart"/>
      <w:r>
        <w:rPr>
          <w:sz w:val="28"/>
          <w:szCs w:val="28"/>
        </w:rPr>
        <w:t>обсужда-ются</w:t>
      </w:r>
      <w:proofErr w:type="spellEnd"/>
      <w:proofErr w:type="gramEnd"/>
      <w:r>
        <w:rPr>
          <w:sz w:val="28"/>
          <w:szCs w:val="28"/>
        </w:rPr>
        <w:t xml:space="preserve"> полученные результаты. Содержание основной части должно точно соответствовать теме работы и полностью ее раскрыть.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Заключение содержит основные выводы, к которым автор пришел              в процессе анализа избранного материала, значение полученных результатов. При этом должна быть подчеркнута их самостоятельность, новизна, </w:t>
      </w:r>
      <w:proofErr w:type="spellStart"/>
      <w:proofErr w:type="gramStart"/>
      <w:r>
        <w:rPr>
          <w:sz w:val="28"/>
          <w:szCs w:val="28"/>
        </w:rPr>
        <w:t>теоретиче-ское</w:t>
      </w:r>
      <w:proofErr w:type="spellEnd"/>
      <w:proofErr w:type="gramEnd"/>
      <w:r>
        <w:rPr>
          <w:sz w:val="28"/>
          <w:szCs w:val="28"/>
        </w:rPr>
        <w:t xml:space="preserve"> и (или) практическое значение.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3.3.6. В конце работы приводится библиографический список (список использованной литературы). В тексте работе должны быть ссылки                     на тот или иной научный источник (номер ссылки соответствует порядковому номеру источника в списке литературы).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3.3.7. В приложении помещают вспомогательные или дополнительные таблицы, рисунки, графики и так далее, если они имеются.</w:t>
      </w:r>
    </w:p>
    <w:p w:rsidR="00227307" w:rsidRDefault="002273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Во время доклада участники могут демонстрировать свою работу                    с помощью плакатов, моделей, иных средств. Для демонстрации участнику предоставляется стол и место для расположения демонстрационных материалов. Рекомендуется использование публикаций, свидетельств, отзывов, фотоальбомов, раздаточных материалов.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Подведение итогов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По окончании работы каждой секции экспертная комиссия                               на основании итогового протокола результатов работы секции по наибольшей сумме набранных баллов принимает решение о победителе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место) и призерах (</w:t>
      </w:r>
      <w:r>
        <w:rPr>
          <w:sz w:val="28"/>
          <w:szCs w:val="28"/>
          <w:lang w:val="en-US"/>
        </w:rPr>
        <w:t>II</w:t>
      </w:r>
      <w:r w:rsidRPr="005158C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5158C6">
        <w:rPr>
          <w:sz w:val="28"/>
          <w:szCs w:val="28"/>
        </w:rPr>
        <w:t xml:space="preserve"> </w:t>
      </w:r>
      <w:r>
        <w:rPr>
          <w:sz w:val="28"/>
          <w:szCs w:val="28"/>
        </w:rPr>
        <w:t>место).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Победителям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место) и призерам (</w:t>
      </w:r>
      <w:r>
        <w:rPr>
          <w:sz w:val="28"/>
          <w:szCs w:val="28"/>
          <w:lang w:val="en-US"/>
        </w:rPr>
        <w:t>II</w:t>
      </w:r>
      <w:r w:rsidRPr="005158C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5158C6">
        <w:rPr>
          <w:sz w:val="28"/>
          <w:szCs w:val="28"/>
        </w:rPr>
        <w:t xml:space="preserve"> </w:t>
      </w:r>
      <w:r>
        <w:rPr>
          <w:sz w:val="28"/>
          <w:szCs w:val="28"/>
        </w:rPr>
        <w:t>место) вручаются дипломы установленного образца и денежное вознаграждение в следующем размере согласно смете расходов:</w:t>
      </w:r>
    </w:p>
    <w:p w:rsidR="00227307" w:rsidRPr="009764A9" w:rsidRDefault="00227307" w:rsidP="0022730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9764A9">
        <w:rPr>
          <w:color w:val="0D0D0D" w:themeColor="text1" w:themeTint="F2"/>
          <w:sz w:val="28"/>
          <w:szCs w:val="28"/>
        </w:rPr>
        <w:t xml:space="preserve">- </w:t>
      </w:r>
      <w:r w:rsidRPr="009764A9">
        <w:rPr>
          <w:color w:val="0D0D0D" w:themeColor="text1" w:themeTint="F2"/>
          <w:sz w:val="28"/>
          <w:szCs w:val="28"/>
          <w:lang w:val="en-US"/>
        </w:rPr>
        <w:t>I</w:t>
      </w:r>
      <w:r w:rsidRPr="009764A9">
        <w:rPr>
          <w:color w:val="0D0D0D" w:themeColor="text1" w:themeTint="F2"/>
          <w:sz w:val="28"/>
          <w:szCs w:val="28"/>
        </w:rPr>
        <w:t xml:space="preserve"> место</w:t>
      </w:r>
      <w:r>
        <w:rPr>
          <w:color w:val="0D0D0D" w:themeColor="text1" w:themeTint="F2"/>
          <w:sz w:val="28"/>
          <w:szCs w:val="28"/>
        </w:rPr>
        <w:t xml:space="preserve"> – </w:t>
      </w:r>
      <w:r w:rsidRPr="009764A9">
        <w:rPr>
          <w:color w:val="0D0D0D" w:themeColor="text1" w:themeTint="F2"/>
          <w:sz w:val="28"/>
          <w:szCs w:val="28"/>
        </w:rPr>
        <w:t>2</w:t>
      </w:r>
      <w:r>
        <w:rPr>
          <w:color w:val="0D0D0D" w:themeColor="text1" w:themeTint="F2"/>
          <w:sz w:val="28"/>
          <w:szCs w:val="28"/>
        </w:rPr>
        <w:t xml:space="preserve"> </w:t>
      </w:r>
      <w:r w:rsidRPr="009764A9">
        <w:rPr>
          <w:color w:val="0D0D0D" w:themeColor="text1" w:themeTint="F2"/>
          <w:sz w:val="28"/>
          <w:szCs w:val="28"/>
        </w:rPr>
        <w:t>500 рублей;</w:t>
      </w:r>
    </w:p>
    <w:p w:rsidR="00227307" w:rsidRPr="009764A9" w:rsidRDefault="00227307" w:rsidP="0022730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9764A9">
        <w:rPr>
          <w:color w:val="0D0D0D" w:themeColor="text1" w:themeTint="F2"/>
          <w:sz w:val="28"/>
          <w:szCs w:val="28"/>
        </w:rPr>
        <w:t xml:space="preserve">- </w:t>
      </w:r>
      <w:r w:rsidRPr="009764A9">
        <w:rPr>
          <w:color w:val="0D0D0D" w:themeColor="text1" w:themeTint="F2"/>
          <w:sz w:val="28"/>
          <w:szCs w:val="28"/>
          <w:lang w:val="en-US"/>
        </w:rPr>
        <w:t>II</w:t>
      </w:r>
      <w:r>
        <w:rPr>
          <w:color w:val="0D0D0D" w:themeColor="text1" w:themeTint="F2"/>
          <w:sz w:val="28"/>
          <w:szCs w:val="28"/>
        </w:rPr>
        <w:t xml:space="preserve"> место – 2 </w:t>
      </w:r>
      <w:r w:rsidRPr="009764A9">
        <w:rPr>
          <w:color w:val="0D0D0D" w:themeColor="text1" w:themeTint="F2"/>
          <w:sz w:val="28"/>
          <w:szCs w:val="28"/>
        </w:rPr>
        <w:t>000 рублей;</w:t>
      </w:r>
    </w:p>
    <w:p w:rsidR="00227307" w:rsidRPr="009764A9" w:rsidRDefault="00227307" w:rsidP="0022730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9764A9">
        <w:rPr>
          <w:color w:val="0D0D0D" w:themeColor="text1" w:themeTint="F2"/>
          <w:sz w:val="28"/>
          <w:szCs w:val="28"/>
        </w:rPr>
        <w:t xml:space="preserve">- </w:t>
      </w:r>
      <w:r w:rsidRPr="009764A9">
        <w:rPr>
          <w:color w:val="0D0D0D" w:themeColor="text1" w:themeTint="F2"/>
          <w:sz w:val="28"/>
          <w:szCs w:val="28"/>
          <w:lang w:val="en-US"/>
        </w:rPr>
        <w:t>III</w:t>
      </w:r>
      <w:r w:rsidRPr="009764A9">
        <w:rPr>
          <w:color w:val="0D0D0D" w:themeColor="text1" w:themeTint="F2"/>
          <w:sz w:val="28"/>
          <w:szCs w:val="28"/>
        </w:rPr>
        <w:t xml:space="preserve"> место</w:t>
      </w:r>
      <w:r>
        <w:rPr>
          <w:color w:val="0D0D0D" w:themeColor="text1" w:themeTint="F2"/>
          <w:sz w:val="28"/>
          <w:szCs w:val="28"/>
        </w:rPr>
        <w:t xml:space="preserve"> – </w:t>
      </w:r>
      <w:r w:rsidRPr="009764A9">
        <w:rPr>
          <w:color w:val="0D0D0D" w:themeColor="text1" w:themeTint="F2"/>
          <w:sz w:val="28"/>
          <w:szCs w:val="28"/>
        </w:rPr>
        <w:t>1</w:t>
      </w:r>
      <w:r>
        <w:rPr>
          <w:color w:val="0D0D0D" w:themeColor="text1" w:themeTint="F2"/>
          <w:sz w:val="28"/>
          <w:szCs w:val="28"/>
        </w:rPr>
        <w:t xml:space="preserve"> </w:t>
      </w:r>
      <w:r w:rsidRPr="009764A9">
        <w:rPr>
          <w:color w:val="0D0D0D" w:themeColor="text1" w:themeTint="F2"/>
          <w:sz w:val="28"/>
          <w:szCs w:val="28"/>
        </w:rPr>
        <w:t>500 рублей.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Специальные призы могут также учреждаться предприятиями, </w:t>
      </w:r>
      <w:proofErr w:type="spellStart"/>
      <w:proofErr w:type="gramStart"/>
      <w:r>
        <w:rPr>
          <w:sz w:val="28"/>
          <w:szCs w:val="28"/>
        </w:rPr>
        <w:t>органи-</w:t>
      </w:r>
      <w:r w:rsidRPr="00227307">
        <w:rPr>
          <w:spacing w:val="-4"/>
          <w:sz w:val="28"/>
          <w:szCs w:val="28"/>
        </w:rPr>
        <w:t>зациями</w:t>
      </w:r>
      <w:proofErr w:type="spellEnd"/>
      <w:proofErr w:type="gramEnd"/>
      <w:r w:rsidRPr="00227307">
        <w:rPr>
          <w:spacing w:val="-4"/>
          <w:sz w:val="28"/>
          <w:szCs w:val="28"/>
        </w:rPr>
        <w:t>, учреждениями, заинтересованными юридическими и (или) физическими лицами</w:t>
      </w:r>
      <w:r>
        <w:rPr>
          <w:sz w:val="28"/>
          <w:szCs w:val="28"/>
        </w:rPr>
        <w:t>.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Финансирование</w:t>
      </w:r>
    </w:p>
    <w:p w:rsidR="00227307" w:rsidRDefault="00227307" w:rsidP="00227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организацией работы конференции, осуществляют муниципальное казенное учреждение «Информационно-методический центр»       и учреждения, подведомственные департаменту образования, в пределах средств, предусмотренных в сметах учреждений на 2015 год.</w:t>
      </w:r>
    </w:p>
    <w:p w:rsidR="00227307" w:rsidRDefault="002273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7307" w:rsidRDefault="00227307" w:rsidP="00227307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27307" w:rsidRDefault="00227307" w:rsidP="00227307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27307" w:rsidRDefault="00227307" w:rsidP="00227307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227307" w:rsidRDefault="00227307" w:rsidP="00227307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227307" w:rsidRDefault="00227307" w:rsidP="00227307">
      <w:pPr>
        <w:ind w:left="5812"/>
        <w:rPr>
          <w:sz w:val="28"/>
          <w:szCs w:val="28"/>
        </w:rPr>
      </w:pPr>
    </w:p>
    <w:p w:rsidR="00227307" w:rsidRDefault="00227307" w:rsidP="00227307">
      <w:pPr>
        <w:ind w:left="5812"/>
        <w:rPr>
          <w:sz w:val="28"/>
          <w:szCs w:val="28"/>
        </w:rPr>
      </w:pPr>
    </w:p>
    <w:p w:rsidR="00227307" w:rsidRDefault="00227307" w:rsidP="002273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227307" w:rsidRDefault="00227307" w:rsidP="002273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и проведению </w:t>
      </w:r>
      <w:r>
        <w:rPr>
          <w:sz w:val="28"/>
          <w:szCs w:val="28"/>
          <w:lang w:val="en-US"/>
        </w:rPr>
        <w:t>XVII</w:t>
      </w:r>
      <w:r w:rsidRPr="00D52E2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научной конференции молодых исследователей «Шаг в будущее»</w:t>
      </w:r>
    </w:p>
    <w:p w:rsidR="00227307" w:rsidRDefault="00227307" w:rsidP="00227307">
      <w:pPr>
        <w:jc w:val="center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4252"/>
      </w:tblGrid>
      <w:tr w:rsidR="00227307" w:rsidRPr="00B34A40" w:rsidTr="00227307">
        <w:tc>
          <w:tcPr>
            <w:tcW w:w="4503" w:type="dxa"/>
          </w:tcPr>
          <w:p w:rsidR="00227307" w:rsidRDefault="00227307" w:rsidP="00DF1317">
            <w:pPr>
              <w:rPr>
                <w:sz w:val="28"/>
                <w:szCs w:val="28"/>
                <w:lang w:val="en-US"/>
              </w:rPr>
            </w:pPr>
            <w:proofErr w:type="spellStart"/>
            <w:r w:rsidRPr="00B34A40">
              <w:rPr>
                <w:sz w:val="28"/>
                <w:szCs w:val="28"/>
              </w:rPr>
              <w:t>Османкина</w:t>
            </w:r>
            <w:proofErr w:type="spellEnd"/>
            <w:r w:rsidRPr="00B34A40">
              <w:rPr>
                <w:sz w:val="28"/>
                <w:szCs w:val="28"/>
              </w:rPr>
              <w:t xml:space="preserve"> </w:t>
            </w:r>
          </w:p>
          <w:p w:rsidR="00227307" w:rsidRPr="00B34A40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992" w:type="dxa"/>
          </w:tcPr>
          <w:p w:rsidR="00227307" w:rsidRPr="00B34A40" w:rsidRDefault="00227307" w:rsidP="00227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директор департамента образования Администрации города</w:t>
            </w:r>
            <w:r>
              <w:rPr>
                <w:sz w:val="28"/>
                <w:szCs w:val="28"/>
              </w:rPr>
              <w:t xml:space="preserve">, председатель </w:t>
            </w:r>
          </w:p>
          <w:p w:rsidR="00227307" w:rsidRPr="00227307" w:rsidRDefault="00227307" w:rsidP="00227307">
            <w:pPr>
              <w:rPr>
                <w:sz w:val="10"/>
                <w:szCs w:val="10"/>
              </w:rPr>
            </w:pPr>
          </w:p>
        </w:tc>
      </w:tr>
      <w:tr w:rsidR="00227307" w:rsidRPr="00B34A40" w:rsidTr="00227307">
        <w:tc>
          <w:tcPr>
            <w:tcW w:w="9747" w:type="dxa"/>
            <w:gridSpan w:val="3"/>
          </w:tcPr>
          <w:p w:rsidR="00227307" w:rsidRDefault="00227307" w:rsidP="00DF1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организационного комитета:</w:t>
            </w:r>
          </w:p>
          <w:p w:rsidR="00227307" w:rsidRPr="00227307" w:rsidRDefault="00227307" w:rsidP="00227307">
            <w:pPr>
              <w:rPr>
                <w:sz w:val="10"/>
                <w:szCs w:val="10"/>
              </w:rPr>
            </w:pPr>
          </w:p>
        </w:tc>
      </w:tr>
      <w:tr w:rsidR="00227307" w:rsidRPr="00B34A40" w:rsidTr="00227307">
        <w:tc>
          <w:tcPr>
            <w:tcW w:w="4503" w:type="dxa"/>
          </w:tcPr>
          <w:p w:rsidR="00227307" w:rsidRDefault="00227307" w:rsidP="00DF1317">
            <w:pPr>
              <w:rPr>
                <w:sz w:val="28"/>
                <w:szCs w:val="28"/>
              </w:rPr>
            </w:pPr>
            <w:proofErr w:type="spellStart"/>
            <w:r w:rsidRPr="00B34A40">
              <w:rPr>
                <w:sz w:val="28"/>
                <w:szCs w:val="28"/>
              </w:rPr>
              <w:t>Томазова</w:t>
            </w:r>
            <w:proofErr w:type="spellEnd"/>
            <w:r w:rsidRPr="00B34A40">
              <w:rPr>
                <w:sz w:val="28"/>
                <w:szCs w:val="28"/>
              </w:rPr>
              <w:t xml:space="preserve"> </w:t>
            </w:r>
          </w:p>
          <w:p w:rsidR="00227307" w:rsidRPr="00B34A40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Анна Николаевна</w:t>
            </w:r>
          </w:p>
        </w:tc>
        <w:tc>
          <w:tcPr>
            <w:tcW w:w="992" w:type="dxa"/>
          </w:tcPr>
          <w:p w:rsidR="00227307" w:rsidRPr="001E6ADC" w:rsidRDefault="00227307" w:rsidP="00227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заместитель директора департамента образования </w:t>
            </w:r>
          </w:p>
          <w:p w:rsidR="00227307" w:rsidRPr="00B34A40" w:rsidRDefault="00227307" w:rsidP="00227307">
            <w:pPr>
              <w:rPr>
                <w:sz w:val="28"/>
                <w:szCs w:val="28"/>
              </w:rPr>
            </w:pPr>
          </w:p>
        </w:tc>
      </w:tr>
      <w:tr w:rsidR="00227307" w:rsidRPr="00B34A40" w:rsidTr="00227307">
        <w:tc>
          <w:tcPr>
            <w:tcW w:w="4503" w:type="dxa"/>
          </w:tcPr>
          <w:p w:rsidR="00227307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Гончарова </w:t>
            </w:r>
          </w:p>
          <w:p w:rsidR="00227307" w:rsidRPr="00B34A40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Светлана Петровна</w:t>
            </w:r>
          </w:p>
        </w:tc>
        <w:tc>
          <w:tcPr>
            <w:tcW w:w="992" w:type="dxa"/>
          </w:tcPr>
          <w:p w:rsidR="00227307" w:rsidRPr="00B34A40" w:rsidRDefault="00227307" w:rsidP="00227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</w:t>
            </w:r>
            <w:r w:rsidRPr="00B34A40">
              <w:rPr>
                <w:sz w:val="28"/>
                <w:szCs w:val="28"/>
              </w:rPr>
              <w:t>нного учреждения «Информационно-методический центр»</w:t>
            </w:r>
          </w:p>
          <w:p w:rsidR="00227307" w:rsidRPr="00227307" w:rsidRDefault="00227307" w:rsidP="00227307">
            <w:pPr>
              <w:rPr>
                <w:sz w:val="10"/>
                <w:szCs w:val="10"/>
              </w:rPr>
            </w:pPr>
          </w:p>
        </w:tc>
      </w:tr>
      <w:tr w:rsidR="00227307" w:rsidRPr="00B34A40" w:rsidTr="00227307">
        <w:tc>
          <w:tcPr>
            <w:tcW w:w="4503" w:type="dxa"/>
          </w:tcPr>
          <w:p w:rsidR="00227307" w:rsidRDefault="00227307" w:rsidP="00DF1317">
            <w:pPr>
              <w:rPr>
                <w:sz w:val="28"/>
                <w:szCs w:val="28"/>
              </w:rPr>
            </w:pPr>
            <w:proofErr w:type="spellStart"/>
            <w:r w:rsidRPr="00B34A40">
              <w:rPr>
                <w:sz w:val="28"/>
                <w:szCs w:val="28"/>
              </w:rPr>
              <w:t>Ботова</w:t>
            </w:r>
            <w:proofErr w:type="spellEnd"/>
          </w:p>
          <w:p w:rsidR="00227307" w:rsidRPr="00B34A40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Маргарита Леонидовна</w:t>
            </w:r>
          </w:p>
        </w:tc>
        <w:tc>
          <w:tcPr>
            <w:tcW w:w="992" w:type="dxa"/>
          </w:tcPr>
          <w:p w:rsidR="00227307" w:rsidRPr="00B34A40" w:rsidRDefault="00227307" w:rsidP="00227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начальник отдела сопровождения профессионального развития педагогов</w:t>
            </w:r>
            <w:r>
              <w:rPr>
                <w:sz w:val="28"/>
                <w:szCs w:val="28"/>
              </w:rPr>
              <w:t xml:space="preserve"> муниципального казе</w:t>
            </w:r>
            <w:r w:rsidRPr="00B34A40">
              <w:rPr>
                <w:sz w:val="28"/>
                <w:szCs w:val="28"/>
              </w:rPr>
              <w:t>нного учреждения «Информационно-методический центр»</w:t>
            </w:r>
          </w:p>
          <w:p w:rsidR="00227307" w:rsidRPr="00227307" w:rsidRDefault="00227307" w:rsidP="00227307">
            <w:pPr>
              <w:rPr>
                <w:sz w:val="10"/>
                <w:szCs w:val="10"/>
              </w:rPr>
            </w:pPr>
          </w:p>
        </w:tc>
      </w:tr>
      <w:tr w:rsidR="00227307" w:rsidRPr="00B34A40" w:rsidTr="00227307">
        <w:tc>
          <w:tcPr>
            <w:tcW w:w="4503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Брюхович</w:t>
            </w:r>
            <w:proofErr w:type="spellEnd"/>
          </w:p>
          <w:p w:rsidR="00227307" w:rsidRDefault="00227307" w:rsidP="0022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Васильевна</w:t>
            </w:r>
          </w:p>
          <w:p w:rsidR="00227307" w:rsidRDefault="00227307" w:rsidP="00DF1317">
            <w:pPr>
              <w:rPr>
                <w:sz w:val="28"/>
                <w:szCs w:val="28"/>
              </w:rPr>
            </w:pPr>
          </w:p>
          <w:p w:rsidR="00227307" w:rsidRPr="00B34A40" w:rsidRDefault="00227307" w:rsidP="00DF131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7307" w:rsidRPr="00B34A40" w:rsidRDefault="00227307" w:rsidP="00227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диагностики и качества образовательного процесса</w:t>
            </w:r>
            <w:r w:rsidRPr="00B34A40">
              <w:rPr>
                <w:sz w:val="28"/>
                <w:szCs w:val="28"/>
              </w:rPr>
              <w:t xml:space="preserve"> муниципального казённого учреждения «Информационно-методический центр» </w:t>
            </w:r>
          </w:p>
          <w:p w:rsidR="00227307" w:rsidRPr="00227307" w:rsidRDefault="00227307" w:rsidP="00227307">
            <w:pPr>
              <w:rPr>
                <w:sz w:val="10"/>
                <w:szCs w:val="10"/>
              </w:rPr>
            </w:pPr>
          </w:p>
        </w:tc>
      </w:tr>
      <w:tr w:rsidR="00227307" w:rsidRPr="00B34A40" w:rsidTr="00227307">
        <w:trPr>
          <w:trHeight w:val="1965"/>
        </w:trPr>
        <w:tc>
          <w:tcPr>
            <w:tcW w:w="4503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Исакова </w:t>
            </w:r>
          </w:p>
          <w:p w:rsidR="00227307" w:rsidRPr="0076773F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992" w:type="dxa"/>
          </w:tcPr>
          <w:p w:rsidR="00227307" w:rsidRPr="00B34A40" w:rsidRDefault="00227307" w:rsidP="00227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начальник отдела инновационных технологий </w:t>
            </w:r>
          </w:p>
          <w:p w:rsidR="00227307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и технической поддержки образовательным учреждениям муниципального каз</w:t>
            </w:r>
            <w:r>
              <w:rPr>
                <w:sz w:val="28"/>
                <w:szCs w:val="28"/>
              </w:rPr>
              <w:t>е</w:t>
            </w:r>
            <w:r w:rsidRPr="00B34A40">
              <w:rPr>
                <w:sz w:val="28"/>
                <w:szCs w:val="28"/>
              </w:rPr>
              <w:t>нного учреждения «Информационно-методический центр»</w:t>
            </w:r>
          </w:p>
          <w:p w:rsidR="00227307" w:rsidRPr="00227307" w:rsidRDefault="00227307" w:rsidP="00227307">
            <w:pPr>
              <w:rPr>
                <w:sz w:val="10"/>
                <w:szCs w:val="10"/>
              </w:rPr>
            </w:pPr>
          </w:p>
        </w:tc>
      </w:tr>
    </w:tbl>
    <w:p w:rsidR="00A46F98" w:rsidRDefault="00A46F98">
      <w:r>
        <w:br w:type="page"/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4252"/>
      </w:tblGrid>
      <w:tr w:rsidR="00227307" w:rsidRPr="00B34A40" w:rsidTr="00227307">
        <w:trPr>
          <w:trHeight w:val="930"/>
        </w:trPr>
        <w:tc>
          <w:tcPr>
            <w:tcW w:w="4503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27307" w:rsidRDefault="00227307" w:rsidP="00227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Валерьевна</w:t>
            </w:r>
          </w:p>
        </w:tc>
        <w:tc>
          <w:tcPr>
            <w:tcW w:w="992" w:type="dxa"/>
          </w:tcPr>
          <w:p w:rsidR="00227307" w:rsidRPr="00B34A40" w:rsidRDefault="00227307" w:rsidP="00227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начальник отдела поддержки </w:t>
            </w:r>
          </w:p>
          <w:p w:rsidR="00227307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и развития инициатив </w:t>
            </w:r>
          </w:p>
          <w:p w:rsidR="00227307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обучающихся муниципального казе</w:t>
            </w:r>
            <w:r w:rsidRPr="00B34A40">
              <w:rPr>
                <w:sz w:val="28"/>
                <w:szCs w:val="28"/>
              </w:rPr>
              <w:t>нного учреждения «Информационно-методический центр»</w:t>
            </w:r>
          </w:p>
          <w:p w:rsidR="00227307" w:rsidRPr="00227307" w:rsidRDefault="00227307" w:rsidP="00227307">
            <w:pPr>
              <w:rPr>
                <w:sz w:val="10"/>
                <w:szCs w:val="10"/>
              </w:rPr>
            </w:pPr>
          </w:p>
        </w:tc>
      </w:tr>
      <w:tr w:rsidR="00227307" w:rsidRPr="00B34A40" w:rsidTr="00227307">
        <w:trPr>
          <w:trHeight w:val="1710"/>
        </w:trPr>
        <w:tc>
          <w:tcPr>
            <w:tcW w:w="4503" w:type="dxa"/>
          </w:tcPr>
          <w:p w:rsidR="00227307" w:rsidRDefault="00227307" w:rsidP="00DF1317">
            <w:pPr>
              <w:rPr>
                <w:sz w:val="28"/>
                <w:szCs w:val="28"/>
              </w:rPr>
            </w:pPr>
            <w:proofErr w:type="spellStart"/>
            <w:r w:rsidRPr="00B34A40">
              <w:rPr>
                <w:sz w:val="28"/>
                <w:szCs w:val="28"/>
              </w:rPr>
              <w:t>Горовая</w:t>
            </w:r>
            <w:proofErr w:type="spellEnd"/>
            <w:r w:rsidRPr="00B34A40">
              <w:rPr>
                <w:sz w:val="28"/>
                <w:szCs w:val="28"/>
              </w:rPr>
              <w:t xml:space="preserve"> </w:t>
            </w:r>
          </w:p>
          <w:p w:rsidR="00227307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Елена Антоновна</w:t>
            </w:r>
          </w:p>
          <w:p w:rsidR="00227307" w:rsidRPr="00B34A40" w:rsidRDefault="00227307" w:rsidP="00DF131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7307" w:rsidRPr="00B34A40" w:rsidRDefault="00227307" w:rsidP="00227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директор муниципального бюджетного образовательного учреждения дополнительного образования детей «Центр детского творчества»</w:t>
            </w:r>
          </w:p>
          <w:p w:rsidR="00227307" w:rsidRPr="00227307" w:rsidRDefault="00227307" w:rsidP="00227307">
            <w:pPr>
              <w:rPr>
                <w:sz w:val="10"/>
                <w:szCs w:val="10"/>
              </w:rPr>
            </w:pPr>
          </w:p>
        </w:tc>
      </w:tr>
      <w:tr w:rsidR="00227307" w:rsidRPr="00B34A40" w:rsidTr="00227307">
        <w:trPr>
          <w:trHeight w:val="595"/>
        </w:trPr>
        <w:tc>
          <w:tcPr>
            <w:tcW w:w="4503" w:type="dxa"/>
          </w:tcPr>
          <w:p w:rsidR="00227307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Шинкаренко </w:t>
            </w:r>
          </w:p>
          <w:p w:rsidR="00227307" w:rsidRPr="00B34A40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992" w:type="dxa"/>
          </w:tcPr>
          <w:p w:rsidR="00227307" w:rsidRPr="00B34A40" w:rsidRDefault="00227307" w:rsidP="00227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227307" w:rsidRPr="00227307" w:rsidRDefault="00227307" w:rsidP="00227307">
            <w:pPr>
              <w:rPr>
                <w:spacing w:val="-6"/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директор муниципального бюджетного </w:t>
            </w:r>
            <w:proofErr w:type="spellStart"/>
            <w:proofErr w:type="gramStart"/>
            <w:r w:rsidRPr="00B34A40">
              <w:rPr>
                <w:sz w:val="28"/>
                <w:szCs w:val="28"/>
              </w:rPr>
              <w:t>общеобразователь</w:t>
            </w:r>
            <w:r>
              <w:rPr>
                <w:sz w:val="28"/>
                <w:szCs w:val="28"/>
              </w:rPr>
              <w:t>-</w:t>
            </w:r>
            <w:r w:rsidRPr="00B34A40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B34A40">
              <w:rPr>
                <w:sz w:val="28"/>
                <w:szCs w:val="28"/>
              </w:rPr>
              <w:t xml:space="preserve"> учреждения средней </w:t>
            </w:r>
            <w:r w:rsidRPr="00227307">
              <w:rPr>
                <w:spacing w:val="-6"/>
                <w:sz w:val="28"/>
                <w:szCs w:val="28"/>
              </w:rPr>
              <w:t>общеобразовательной школы № 45</w:t>
            </w:r>
          </w:p>
          <w:p w:rsidR="00227307" w:rsidRPr="00227307" w:rsidRDefault="00227307" w:rsidP="00227307">
            <w:pPr>
              <w:rPr>
                <w:sz w:val="10"/>
                <w:szCs w:val="10"/>
              </w:rPr>
            </w:pPr>
          </w:p>
        </w:tc>
      </w:tr>
      <w:tr w:rsidR="00227307" w:rsidRPr="00B34A40" w:rsidTr="00227307">
        <w:tc>
          <w:tcPr>
            <w:tcW w:w="4503" w:type="dxa"/>
          </w:tcPr>
          <w:p w:rsidR="00227307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Коноплина </w:t>
            </w:r>
          </w:p>
          <w:p w:rsidR="00227307" w:rsidRPr="00B34A40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Надежда Васильевна</w:t>
            </w:r>
          </w:p>
        </w:tc>
        <w:tc>
          <w:tcPr>
            <w:tcW w:w="992" w:type="dxa"/>
          </w:tcPr>
          <w:p w:rsidR="00227307" w:rsidRPr="00B34A40" w:rsidRDefault="00227307" w:rsidP="00227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227307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ректор </w:t>
            </w:r>
            <w:r>
              <w:rPr>
                <w:sz w:val="28"/>
                <w:szCs w:val="28"/>
              </w:rPr>
              <w:t>бюджетного учреждения высшего профессионального образования «</w:t>
            </w:r>
            <w:proofErr w:type="spellStart"/>
            <w:r w:rsidRPr="00B34A40">
              <w:rPr>
                <w:sz w:val="28"/>
                <w:szCs w:val="28"/>
              </w:rPr>
              <w:t>Сургутск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B34A40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B34A40">
              <w:rPr>
                <w:sz w:val="28"/>
                <w:szCs w:val="28"/>
              </w:rPr>
              <w:t xml:space="preserve"> педагогическ</w:t>
            </w:r>
            <w:r>
              <w:rPr>
                <w:sz w:val="28"/>
                <w:szCs w:val="28"/>
              </w:rPr>
              <w:t>ий</w:t>
            </w:r>
            <w:r w:rsidRPr="00B34A40">
              <w:rPr>
                <w:sz w:val="28"/>
                <w:szCs w:val="28"/>
              </w:rPr>
              <w:t xml:space="preserve"> университет</w:t>
            </w:r>
            <w:r>
              <w:rPr>
                <w:sz w:val="28"/>
                <w:szCs w:val="28"/>
              </w:rPr>
              <w:t>»</w:t>
            </w:r>
            <w:r w:rsidRPr="00B34A40">
              <w:rPr>
                <w:sz w:val="28"/>
                <w:szCs w:val="28"/>
              </w:rPr>
              <w:t xml:space="preserve"> (по согласованию)</w:t>
            </w:r>
          </w:p>
          <w:p w:rsidR="00227307" w:rsidRPr="00227307" w:rsidRDefault="00227307" w:rsidP="00227307">
            <w:pPr>
              <w:rPr>
                <w:sz w:val="10"/>
                <w:szCs w:val="10"/>
              </w:rPr>
            </w:pPr>
          </w:p>
        </w:tc>
      </w:tr>
      <w:tr w:rsidR="00227307" w:rsidRPr="00B34A40" w:rsidTr="00227307">
        <w:tc>
          <w:tcPr>
            <w:tcW w:w="4503" w:type="dxa"/>
          </w:tcPr>
          <w:p w:rsidR="00227307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Косенок </w:t>
            </w:r>
          </w:p>
          <w:p w:rsidR="00227307" w:rsidRPr="00B34A40" w:rsidRDefault="00227307" w:rsidP="00DF131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992" w:type="dxa"/>
          </w:tcPr>
          <w:p w:rsidR="00227307" w:rsidRPr="00B34A40" w:rsidRDefault="00227307" w:rsidP="00227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227307" w:rsidRPr="00B34A40" w:rsidRDefault="00227307" w:rsidP="00227307">
            <w:pPr>
              <w:rPr>
                <w:sz w:val="28"/>
                <w:szCs w:val="28"/>
              </w:rPr>
            </w:pPr>
            <w:r w:rsidRPr="00B34A40">
              <w:rPr>
                <w:sz w:val="28"/>
                <w:szCs w:val="28"/>
              </w:rPr>
              <w:t xml:space="preserve">ректор </w:t>
            </w:r>
            <w:r>
              <w:rPr>
                <w:sz w:val="28"/>
                <w:szCs w:val="28"/>
              </w:rPr>
              <w:t>бюджетного учреждения высшего профессионального образования Ханты-Мансийского автономного округа – Югры «</w:t>
            </w:r>
            <w:proofErr w:type="spellStart"/>
            <w:r w:rsidRPr="00B34A40">
              <w:rPr>
                <w:sz w:val="28"/>
                <w:szCs w:val="28"/>
              </w:rPr>
              <w:t>Сургутск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B34A40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B34A40">
              <w:rPr>
                <w:sz w:val="28"/>
                <w:szCs w:val="28"/>
              </w:rPr>
              <w:t xml:space="preserve"> университет</w:t>
            </w:r>
            <w:r>
              <w:rPr>
                <w:sz w:val="28"/>
                <w:szCs w:val="28"/>
              </w:rPr>
              <w:t>»</w:t>
            </w:r>
            <w:r w:rsidRPr="00B34A40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227307" w:rsidRPr="00227307" w:rsidRDefault="00227307" w:rsidP="00227307">
      <w:pPr>
        <w:jc w:val="center"/>
        <w:rPr>
          <w:sz w:val="28"/>
          <w:szCs w:val="28"/>
        </w:rPr>
      </w:pPr>
    </w:p>
    <w:sectPr w:rsidR="00227307" w:rsidRPr="00227307" w:rsidSect="0022730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6DF" w:rsidRDefault="00AF76DF" w:rsidP="00227307">
      <w:r>
        <w:separator/>
      </w:r>
    </w:p>
  </w:endnote>
  <w:endnote w:type="continuationSeparator" w:id="0">
    <w:p w:rsidR="00AF76DF" w:rsidRDefault="00AF76DF" w:rsidP="0022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6DF" w:rsidRDefault="00AF76DF" w:rsidP="00227307">
      <w:r>
        <w:separator/>
      </w:r>
    </w:p>
  </w:footnote>
  <w:footnote w:type="continuationSeparator" w:id="0">
    <w:p w:rsidR="00AF76DF" w:rsidRDefault="00AF76DF" w:rsidP="00227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550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27307" w:rsidRPr="00227307" w:rsidRDefault="007448A1" w:rsidP="00227307">
        <w:pPr>
          <w:pStyle w:val="a4"/>
          <w:jc w:val="center"/>
          <w:rPr>
            <w:sz w:val="20"/>
            <w:szCs w:val="20"/>
          </w:rPr>
        </w:pPr>
        <w:r w:rsidRPr="00227307">
          <w:rPr>
            <w:sz w:val="20"/>
            <w:szCs w:val="20"/>
          </w:rPr>
          <w:fldChar w:fldCharType="begin"/>
        </w:r>
        <w:r w:rsidR="00227307" w:rsidRPr="00227307">
          <w:rPr>
            <w:sz w:val="20"/>
            <w:szCs w:val="20"/>
          </w:rPr>
          <w:instrText xml:space="preserve"> PAGE   \* MERGEFORMAT </w:instrText>
        </w:r>
        <w:r w:rsidRPr="00227307">
          <w:rPr>
            <w:sz w:val="20"/>
            <w:szCs w:val="20"/>
          </w:rPr>
          <w:fldChar w:fldCharType="separate"/>
        </w:r>
        <w:r w:rsidR="000153E1">
          <w:rPr>
            <w:noProof/>
            <w:sz w:val="20"/>
            <w:szCs w:val="20"/>
          </w:rPr>
          <w:t>8</w:t>
        </w:r>
        <w:r w:rsidRPr="00227307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07"/>
    <w:rsid w:val="000153E1"/>
    <w:rsid w:val="00227307"/>
    <w:rsid w:val="007448A1"/>
    <w:rsid w:val="00A46F98"/>
    <w:rsid w:val="00AF76DF"/>
    <w:rsid w:val="00D10279"/>
    <w:rsid w:val="00DF4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6F1C2-2B7F-4E56-892A-A67B06E1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273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2273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22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3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7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273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C9671-2DEC-46E6-8272-3B1B7628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2015-08-07T10:42:00Z</cp:lastPrinted>
  <dcterms:created xsi:type="dcterms:W3CDTF">2015-08-14T09:24:00Z</dcterms:created>
  <dcterms:modified xsi:type="dcterms:W3CDTF">2015-08-14T09:24:00Z</dcterms:modified>
</cp:coreProperties>
</file>