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BCC" w:rsidRDefault="00175BCC">
      <w:pPr>
        <w:jc w:val="both"/>
      </w:pPr>
    </w:p>
    <w:p w:rsidR="003E724A" w:rsidRPr="003E724A" w:rsidRDefault="003E724A" w:rsidP="003E724A">
      <w:pPr>
        <w:keepNext/>
        <w:spacing w:line="120" w:lineRule="atLeast"/>
        <w:jc w:val="center"/>
        <w:outlineLvl w:val="0"/>
        <w:rPr>
          <w:b/>
          <w:bCs/>
          <w:sz w:val="26"/>
        </w:rPr>
      </w:pPr>
      <w:r w:rsidRPr="003E724A">
        <w:rPr>
          <w:b/>
          <w:bCs/>
          <w:sz w:val="26"/>
        </w:rPr>
        <w:t>АДМИНИСТРАЦИЯ ГОРОДА</w:t>
      </w:r>
    </w:p>
    <w:p w:rsidR="003E724A" w:rsidRPr="003E724A" w:rsidRDefault="003E724A" w:rsidP="003E724A">
      <w:pPr>
        <w:spacing w:line="120" w:lineRule="atLeast"/>
        <w:jc w:val="center"/>
        <w:rPr>
          <w:sz w:val="18"/>
        </w:rPr>
      </w:pPr>
    </w:p>
    <w:p w:rsidR="003E724A" w:rsidRPr="003E724A" w:rsidRDefault="003E724A" w:rsidP="003E724A">
      <w:pPr>
        <w:spacing w:line="120" w:lineRule="atLeast"/>
        <w:jc w:val="center"/>
        <w:rPr>
          <w:sz w:val="20"/>
        </w:rPr>
      </w:pPr>
    </w:p>
    <w:p w:rsidR="003E724A" w:rsidRPr="003E724A" w:rsidRDefault="003E724A" w:rsidP="003E724A">
      <w:pPr>
        <w:keepNext/>
        <w:spacing w:line="120" w:lineRule="atLeast"/>
        <w:jc w:val="center"/>
        <w:outlineLvl w:val="1"/>
        <w:rPr>
          <w:b/>
          <w:bCs/>
          <w:sz w:val="30"/>
        </w:rPr>
      </w:pPr>
      <w:r w:rsidRPr="003E724A">
        <w:rPr>
          <w:b/>
          <w:bCs/>
          <w:sz w:val="30"/>
        </w:rPr>
        <w:t>ПОСТАНОВЛЕНИЕ</w:t>
      </w:r>
    </w:p>
    <w:p w:rsidR="003E724A" w:rsidRPr="003E724A" w:rsidRDefault="003E724A" w:rsidP="003E724A">
      <w:pPr>
        <w:rPr>
          <w:sz w:val="24"/>
        </w:rPr>
      </w:pPr>
    </w:p>
    <w:p w:rsidR="003E724A" w:rsidRPr="003E724A" w:rsidRDefault="003E724A" w:rsidP="003E724A">
      <w:pPr>
        <w:rPr>
          <w:sz w:val="24"/>
        </w:rPr>
      </w:pPr>
    </w:p>
    <w:p w:rsidR="003E724A" w:rsidRPr="003E724A" w:rsidRDefault="003E724A" w:rsidP="003E724A">
      <w:pPr>
        <w:rPr>
          <w:sz w:val="24"/>
        </w:rPr>
      </w:pPr>
    </w:p>
    <w:p w:rsidR="003E724A" w:rsidRPr="003E724A" w:rsidRDefault="003E724A" w:rsidP="003E724A">
      <w:pPr>
        <w:rPr>
          <w:sz w:val="24"/>
        </w:rPr>
      </w:pPr>
    </w:p>
    <w:p w:rsidR="003E724A" w:rsidRPr="003E724A" w:rsidRDefault="003E724A" w:rsidP="003E724A">
      <w:pPr>
        <w:rPr>
          <w:sz w:val="24"/>
        </w:rPr>
      </w:pPr>
    </w:p>
    <w:p w:rsidR="003E724A" w:rsidRPr="003E724A" w:rsidRDefault="003E724A" w:rsidP="003E724A">
      <w:pPr>
        <w:rPr>
          <w:sz w:val="24"/>
        </w:rPr>
      </w:pPr>
    </w:p>
    <w:tbl>
      <w:tblPr>
        <w:tblStyle w:val="a9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E724A" w:rsidRPr="003E724A" w:rsidTr="00A35876">
        <w:trPr>
          <w:jc w:val="center"/>
        </w:trPr>
        <w:tc>
          <w:tcPr>
            <w:tcW w:w="142" w:type="dxa"/>
            <w:noWrap/>
          </w:tcPr>
          <w:p w:rsidR="003E724A" w:rsidRPr="003E724A" w:rsidRDefault="003E724A" w:rsidP="003E724A">
            <w:pPr>
              <w:spacing w:line="120" w:lineRule="atLeast"/>
              <w:jc w:val="right"/>
              <w:rPr>
                <w:sz w:val="24"/>
              </w:rPr>
            </w:pPr>
            <w:r w:rsidRPr="003E724A">
              <w:rPr>
                <w:sz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3E724A" w:rsidRPr="003E724A" w:rsidRDefault="003E724A" w:rsidP="003E724A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42" w:type="dxa"/>
            <w:noWrap/>
          </w:tcPr>
          <w:p w:rsidR="003E724A" w:rsidRPr="003E724A" w:rsidRDefault="003E724A" w:rsidP="003E724A">
            <w:pPr>
              <w:spacing w:line="120" w:lineRule="atLeast"/>
              <w:rPr>
                <w:sz w:val="24"/>
              </w:rPr>
            </w:pPr>
            <w:r w:rsidRPr="003E724A">
              <w:rPr>
                <w:sz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E724A" w:rsidRPr="003E724A" w:rsidRDefault="003E724A" w:rsidP="003E724A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52" w:type="dxa"/>
          </w:tcPr>
          <w:p w:rsidR="003E724A" w:rsidRPr="003E724A" w:rsidRDefault="003E724A" w:rsidP="003E724A">
            <w:pPr>
              <w:spacing w:line="120" w:lineRule="atLeast"/>
              <w:rPr>
                <w:sz w:val="24"/>
              </w:rPr>
            </w:pPr>
            <w:r w:rsidRPr="003E724A">
              <w:rPr>
                <w:sz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E724A" w:rsidRPr="003E724A" w:rsidRDefault="003E724A" w:rsidP="003E724A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2" w:type="dxa"/>
          </w:tcPr>
          <w:p w:rsidR="003E724A" w:rsidRPr="003E724A" w:rsidRDefault="003E724A" w:rsidP="003E724A">
            <w:pPr>
              <w:spacing w:line="120" w:lineRule="atLeast"/>
              <w:rPr>
                <w:sz w:val="24"/>
              </w:rPr>
            </w:pPr>
            <w:r w:rsidRPr="003E724A">
              <w:rPr>
                <w:sz w:val="24"/>
              </w:rPr>
              <w:t>г.</w:t>
            </w:r>
          </w:p>
        </w:tc>
        <w:tc>
          <w:tcPr>
            <w:tcW w:w="5000" w:type="dxa"/>
          </w:tcPr>
          <w:p w:rsidR="003E724A" w:rsidRPr="003E724A" w:rsidRDefault="003E724A" w:rsidP="003E724A">
            <w:pPr>
              <w:spacing w:line="120" w:lineRule="atLeast"/>
              <w:rPr>
                <w:sz w:val="24"/>
              </w:rPr>
            </w:pPr>
          </w:p>
        </w:tc>
        <w:tc>
          <w:tcPr>
            <w:tcW w:w="235" w:type="dxa"/>
          </w:tcPr>
          <w:p w:rsidR="003E724A" w:rsidRPr="003E724A" w:rsidRDefault="003E724A" w:rsidP="003E724A">
            <w:pPr>
              <w:spacing w:line="120" w:lineRule="atLeast"/>
              <w:rPr>
                <w:sz w:val="24"/>
              </w:rPr>
            </w:pPr>
            <w:r w:rsidRPr="003E724A">
              <w:rPr>
                <w:sz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E724A" w:rsidRPr="003E724A" w:rsidRDefault="003E724A" w:rsidP="003E724A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3692</w:t>
            </w:r>
            <w:bookmarkStart w:id="0" w:name="_GoBack"/>
            <w:bookmarkEnd w:id="0"/>
          </w:p>
        </w:tc>
      </w:tr>
    </w:tbl>
    <w:p w:rsidR="003E724A" w:rsidRPr="003E724A" w:rsidRDefault="003E724A" w:rsidP="003E724A">
      <w:pPr>
        <w:rPr>
          <w:sz w:val="24"/>
        </w:rPr>
      </w:pPr>
    </w:p>
    <w:p w:rsidR="00175BCC" w:rsidRDefault="005C2048">
      <w:pPr>
        <w:jc w:val="both"/>
      </w:pPr>
      <w:r>
        <w:t>О внесении изменения в постановление</w:t>
      </w:r>
    </w:p>
    <w:p w:rsidR="00175BCC" w:rsidRDefault="005C2048">
      <w:pPr>
        <w:jc w:val="both"/>
      </w:pPr>
      <w:r>
        <w:t>Администрации города от 13.01.2014</w:t>
      </w:r>
    </w:p>
    <w:p w:rsidR="00175BCC" w:rsidRDefault="005C2048">
      <w:pPr>
        <w:pStyle w:val="a3"/>
        <w:ind w:firstLine="0"/>
      </w:pPr>
      <w:r>
        <w:t xml:space="preserve">№ 144 «Об утверждении аналитических </w:t>
      </w:r>
    </w:p>
    <w:p w:rsidR="00175BCC" w:rsidRDefault="005C2048">
      <w:pPr>
        <w:pStyle w:val="a3"/>
        <w:ind w:firstLine="0"/>
      </w:pPr>
      <w:r>
        <w:t xml:space="preserve">кодов субсидий на иные цели </w:t>
      </w:r>
    </w:p>
    <w:p w:rsidR="00175BCC" w:rsidRDefault="005C2048">
      <w:pPr>
        <w:pStyle w:val="a3"/>
        <w:ind w:firstLine="0"/>
      </w:pPr>
      <w:r>
        <w:t xml:space="preserve">бюджетным, автономным учреждениям, </w:t>
      </w:r>
    </w:p>
    <w:p w:rsidR="00175BCC" w:rsidRDefault="005C2048">
      <w:pPr>
        <w:pStyle w:val="a3"/>
        <w:ind w:firstLine="0"/>
      </w:pPr>
      <w:r>
        <w:t xml:space="preserve">подведомственным департаменту </w:t>
      </w:r>
    </w:p>
    <w:p w:rsidR="00175BCC" w:rsidRDefault="005C2048">
      <w:pPr>
        <w:pStyle w:val="a3"/>
        <w:ind w:firstLine="0"/>
      </w:pPr>
      <w:r>
        <w:t xml:space="preserve">культуры, молодёжной политики </w:t>
      </w:r>
    </w:p>
    <w:p w:rsidR="00175BCC" w:rsidRDefault="005C2048">
      <w:pPr>
        <w:pStyle w:val="a3"/>
        <w:ind w:firstLine="0"/>
      </w:pPr>
      <w:r>
        <w:t>и спорта Администрации города»</w:t>
      </w:r>
    </w:p>
    <w:p w:rsidR="00175BCC" w:rsidRDefault="00175BCC">
      <w:pPr>
        <w:pStyle w:val="a3"/>
      </w:pPr>
    </w:p>
    <w:p w:rsidR="00175BCC" w:rsidRDefault="00175BCC">
      <w:pPr>
        <w:pStyle w:val="a3"/>
        <w:ind w:firstLine="0"/>
      </w:pPr>
    </w:p>
    <w:p w:rsidR="00175BCC" w:rsidRDefault="005C2048">
      <w:pPr>
        <w:ind w:firstLine="567"/>
        <w:jc w:val="both"/>
      </w:pPr>
      <w:r>
        <w:t>В соответствии с постановлением Администрации города от 14.01.2011    № 85 «Об утверждении Порядка определения объема и условий предоставления из бюджета города субсидий муниципальным бюджетным и автономным учреждениям» (с последующими изменениями), распоряжениями Администрации города от 30.12.2005 № 3686 «Об утверждении Регламента Администрации           города» (с последующими изменениями),</w:t>
      </w:r>
      <w:r>
        <w:rPr>
          <w:szCs w:val="28"/>
        </w:rPr>
        <w:t xml:space="preserve"> от 19.11.2013 № 4032 «О передаче некоторых полномочий высшим должностным лицам Администрации города» (с последующими изменениями), </w:t>
      </w:r>
      <w:r>
        <w:t>в связи с поступлением средств из бюджета Ханты-Мансийского автономного округа – Югры:</w:t>
      </w:r>
    </w:p>
    <w:p w:rsidR="00175BCC" w:rsidRDefault="005C2048">
      <w:pPr>
        <w:ind w:firstLine="567"/>
        <w:jc w:val="both"/>
      </w:pPr>
      <w:r>
        <w:t>1. Внести в постановление Администрации города от 13.01.2014 № 144 «Об утверждении аналитических кодов субсидий на иные цели бюджетным,            автономным учреждениям, подведомственным департаменту культуры, молодёжной политики и спорта Администрации города» (с изменениями                                от 31.03.2014 № 2055) изменение, изложив приложение к постановлению                    в новой редакции согласно приложению к настоящему постановлению.</w:t>
      </w:r>
    </w:p>
    <w:p w:rsidR="00175BCC" w:rsidRDefault="005C2048">
      <w:pPr>
        <w:pStyle w:val="a3"/>
        <w:ind w:firstLine="567"/>
      </w:pPr>
      <w:r>
        <w:rPr>
          <w:szCs w:val="28"/>
        </w:rPr>
        <w:t xml:space="preserve">2. </w:t>
      </w:r>
      <w:r>
        <w:t>Контроль за выполнением постановления возложить на заместителя    главы Администрации города Пелевина А.Р.</w:t>
      </w:r>
    </w:p>
    <w:p w:rsidR="00175BCC" w:rsidRDefault="00175BCC">
      <w:pPr>
        <w:pStyle w:val="a3"/>
        <w:ind w:firstLine="567"/>
      </w:pPr>
    </w:p>
    <w:p w:rsidR="00175BCC" w:rsidRDefault="00175BCC">
      <w:pPr>
        <w:pStyle w:val="a3"/>
        <w:ind w:firstLine="567"/>
      </w:pPr>
    </w:p>
    <w:p w:rsidR="00175BCC" w:rsidRDefault="005C2048">
      <w:pPr>
        <w:pStyle w:val="a3"/>
        <w:ind w:firstLine="0"/>
      </w:pPr>
      <w:r>
        <w:t>И.о. главы Администрации города                                                          О.М. Лапин</w:t>
      </w:r>
    </w:p>
    <w:p w:rsidR="00175BCC" w:rsidRDefault="00175BCC">
      <w:pPr>
        <w:jc w:val="both"/>
        <w:rPr>
          <w:color w:val="000000"/>
          <w:szCs w:val="28"/>
        </w:rPr>
      </w:pPr>
    </w:p>
    <w:p w:rsidR="00175BCC" w:rsidRDefault="00175BCC">
      <w:pPr>
        <w:jc w:val="both"/>
        <w:rPr>
          <w:color w:val="000000"/>
          <w:szCs w:val="28"/>
        </w:rPr>
      </w:pPr>
    </w:p>
    <w:p w:rsidR="00175BCC" w:rsidRDefault="00175BCC">
      <w:pPr>
        <w:pStyle w:val="a3"/>
        <w:ind w:left="6521" w:right="261" w:firstLine="0"/>
        <w:jc w:val="left"/>
      </w:pPr>
    </w:p>
    <w:p w:rsidR="00175BCC" w:rsidRDefault="005C2048">
      <w:pPr>
        <w:pStyle w:val="a3"/>
        <w:ind w:left="5954" w:right="261" w:firstLine="0"/>
        <w:jc w:val="left"/>
      </w:pPr>
      <w:r>
        <w:t>Приложение</w:t>
      </w:r>
    </w:p>
    <w:p w:rsidR="00175BCC" w:rsidRDefault="005C2048">
      <w:pPr>
        <w:pStyle w:val="a3"/>
        <w:ind w:left="5954" w:right="261" w:firstLine="0"/>
        <w:jc w:val="left"/>
      </w:pPr>
      <w:r>
        <w:lastRenderedPageBreak/>
        <w:t>к постановлению</w:t>
      </w:r>
    </w:p>
    <w:p w:rsidR="00175BCC" w:rsidRDefault="005C2048">
      <w:pPr>
        <w:pStyle w:val="a3"/>
        <w:ind w:left="5954" w:right="261" w:firstLine="0"/>
        <w:jc w:val="left"/>
      </w:pPr>
      <w:r>
        <w:t>Администрации города</w:t>
      </w:r>
    </w:p>
    <w:p w:rsidR="00175BCC" w:rsidRDefault="005C2048">
      <w:pPr>
        <w:pStyle w:val="a3"/>
        <w:ind w:left="5954" w:right="-1" w:firstLine="0"/>
        <w:jc w:val="left"/>
      </w:pPr>
      <w:r>
        <w:t>от ____________ № _________</w:t>
      </w:r>
    </w:p>
    <w:p w:rsidR="00175BCC" w:rsidRDefault="00175BCC">
      <w:pPr>
        <w:pStyle w:val="a3"/>
        <w:ind w:right="261" w:firstLine="0"/>
      </w:pPr>
    </w:p>
    <w:p w:rsidR="00175BCC" w:rsidRDefault="00175BCC">
      <w:pPr>
        <w:pStyle w:val="a3"/>
        <w:ind w:right="261" w:firstLine="0"/>
      </w:pPr>
    </w:p>
    <w:p w:rsidR="00175BCC" w:rsidRDefault="005C2048">
      <w:pPr>
        <w:pStyle w:val="a3"/>
        <w:ind w:right="261" w:firstLine="0"/>
        <w:jc w:val="center"/>
      </w:pPr>
      <w:r>
        <w:t xml:space="preserve">Аналитические </w:t>
      </w:r>
    </w:p>
    <w:p w:rsidR="00175BCC" w:rsidRDefault="005C2048">
      <w:pPr>
        <w:pStyle w:val="a3"/>
        <w:ind w:right="261" w:firstLine="0"/>
        <w:jc w:val="center"/>
      </w:pPr>
      <w:r>
        <w:t>коды субсидий на иные цели на 2014 год</w:t>
      </w:r>
    </w:p>
    <w:p w:rsidR="00175BCC" w:rsidRDefault="00175BCC">
      <w:pPr>
        <w:pStyle w:val="a3"/>
        <w:ind w:right="261" w:firstLine="0"/>
      </w:pP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"/>
        <w:gridCol w:w="1973"/>
        <w:gridCol w:w="7235"/>
      </w:tblGrid>
      <w:tr w:rsidR="00175B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Аналитический 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 субсидии</w:t>
            </w:r>
          </w:p>
        </w:tc>
      </w:tr>
      <w:tr w:rsidR="00175B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3-501-0000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Субсидия на комплектование книжных фондов  </w:t>
            </w:r>
          </w:p>
        </w:tc>
      </w:tr>
      <w:tr w:rsidR="00175B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3-502-0013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Субсидия на приобретение основных средств (остаток </w:t>
            </w:r>
          </w:p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прошлых лет)</w:t>
            </w:r>
          </w:p>
        </w:tc>
      </w:tr>
      <w:tr w:rsidR="00175B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3-502-0000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Субсидия на приобретение основных средств </w:t>
            </w:r>
          </w:p>
        </w:tc>
      </w:tr>
      <w:tr w:rsidR="00175B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3-503-0000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Субсидия на текущий ремонт зданий и сооружений </w:t>
            </w:r>
          </w:p>
        </w:tc>
      </w:tr>
      <w:tr w:rsidR="00175B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3-503-0013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Субсидия на текущий ремонт зданий и сооружений (остаток прошлых лет)</w:t>
            </w:r>
          </w:p>
        </w:tc>
      </w:tr>
      <w:tr w:rsidR="00175B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3-504-0000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Субсидия на проектно-изыскательские работы и услуги </w:t>
            </w:r>
          </w:p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по проверке сметной документации </w:t>
            </w:r>
          </w:p>
        </w:tc>
      </w:tr>
      <w:tr w:rsidR="00175B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3-505-0000</w:t>
            </w:r>
          </w:p>
          <w:p w:rsidR="00175BCC" w:rsidRDefault="00175BC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Субсидия на выполнение плана мероприятий по реализации государственной программы «Развитие культуры и туризма </w:t>
            </w:r>
          </w:p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Ханты-Мансийском автономном округе – Югре на 2014 – 2020 годы» </w:t>
            </w:r>
          </w:p>
        </w:tc>
      </w:tr>
      <w:tr w:rsidR="00175B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3-505-2210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Субсидия на выполнение плана мероприятий по реализации государственной программы «Развитие культуры и туризма </w:t>
            </w:r>
          </w:p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Ханты-Мансийском автономном округе – Югре на 2014 – 2020 годы»</w:t>
            </w:r>
          </w:p>
        </w:tc>
      </w:tr>
      <w:tr w:rsidR="00175B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3-505-2304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Субсидия на выполнение плана мероприятий по реализации государственной программы «Развитие культуры и туризма </w:t>
            </w:r>
          </w:p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Ханты-Мансийском автономном округе – Югре на 2014 – 2020 годы»  </w:t>
            </w:r>
          </w:p>
        </w:tc>
      </w:tr>
      <w:tr w:rsidR="00175B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3-506-0000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Субсидия на выполнение плана мероприятий по реализации государственной программы «Создание условий для эффективного и ответственного управления муниципальными </w:t>
            </w:r>
          </w:p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финансами, повышения устойчивости местных бюджетов Ханты-Мансийского автономного округа – Югры на 2014 – 2020 годы»</w:t>
            </w:r>
          </w:p>
        </w:tc>
      </w:tr>
      <w:tr w:rsidR="00175B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3-506-2213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pacing w:val="-6"/>
                <w:sz w:val="27"/>
                <w:szCs w:val="27"/>
              </w:rPr>
            </w:pPr>
            <w:r>
              <w:rPr>
                <w:color w:val="000000"/>
                <w:spacing w:val="-6"/>
                <w:sz w:val="27"/>
                <w:szCs w:val="27"/>
              </w:rPr>
              <w:t xml:space="preserve">Субсидия на выполнение плана мероприятий по реализации </w:t>
            </w:r>
          </w:p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ind w:right="-14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pacing w:val="-6"/>
                <w:sz w:val="27"/>
                <w:szCs w:val="27"/>
              </w:rPr>
              <w:t>государственной программы «Создание условий для эффектив-ного и ответственного управления муниципальными финансами, повышения устойчивости местных бюджетов Ханты-Мансий-ского автономного округа – Югры на 2014 – 2020 годы»</w:t>
            </w:r>
            <w:r>
              <w:rPr>
                <w:color w:val="000000"/>
                <w:sz w:val="27"/>
                <w:szCs w:val="27"/>
              </w:rPr>
              <w:t xml:space="preserve">  </w:t>
            </w:r>
          </w:p>
        </w:tc>
      </w:tr>
      <w:tr w:rsidR="00175B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3-507-0013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Субсидия на выполнение плана мероприятий по реализации </w:t>
            </w:r>
            <w:r>
              <w:rPr>
                <w:color w:val="000000"/>
                <w:spacing w:val="-6"/>
                <w:sz w:val="27"/>
                <w:szCs w:val="27"/>
              </w:rPr>
              <w:t>целевой программы «Развитие физической культуры и спорта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Ханты-Мансийском автономном округе – Югре» на 2011 – 2013 годы и на период до 2015 года (остатки прошлых лет)</w:t>
            </w:r>
          </w:p>
        </w:tc>
      </w:tr>
      <w:tr w:rsidR="00175B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3-507-0000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Субсидия на выполнение плана мероприятий по реализации </w:t>
            </w:r>
            <w:r>
              <w:rPr>
                <w:color w:val="000000"/>
                <w:spacing w:val="-4"/>
                <w:sz w:val="27"/>
                <w:szCs w:val="27"/>
              </w:rPr>
              <w:t>государственной программы «Развитие физической культуры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и спорта в Ханты-Мансийском автономном округе – Югре            </w:t>
            </w:r>
          </w:p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 2014 – 2020 годы»</w:t>
            </w:r>
          </w:p>
        </w:tc>
      </w:tr>
      <w:tr w:rsidR="00175B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3-507-2212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Субсидия на выполнение плана мероприятий по реализации </w:t>
            </w:r>
            <w:r>
              <w:rPr>
                <w:color w:val="000000"/>
                <w:spacing w:val="-6"/>
                <w:sz w:val="27"/>
                <w:szCs w:val="27"/>
              </w:rPr>
              <w:t>государственной программы «Развитие физической культуры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 спорта в Ханты-Мансийском автономном округе – Югре    на 2014 – 2020 годы»</w:t>
            </w:r>
          </w:p>
        </w:tc>
      </w:tr>
      <w:tr w:rsidR="00175B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3-507-2314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Субсидия на выполнение плана мероприятий по реализации </w:t>
            </w:r>
            <w:r>
              <w:rPr>
                <w:color w:val="000000"/>
                <w:spacing w:val="-6"/>
                <w:sz w:val="27"/>
                <w:szCs w:val="27"/>
              </w:rPr>
              <w:t>государственной программы «Развитие физической культуры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 спорта в Ханты-Мансийском автономном округе – Югры на 2014 – 2020 годы»</w:t>
            </w:r>
          </w:p>
        </w:tc>
      </w:tr>
      <w:tr w:rsidR="00175B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3-508-0013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Субсидия на финансирование наказов избирателей депу-татам Думы Ханты-Мансийского автономного округа – </w:t>
            </w:r>
          </w:p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Югры (остатки прошлых лет)</w:t>
            </w:r>
          </w:p>
        </w:tc>
      </w:tr>
      <w:tr w:rsidR="00175B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3-508-2302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pacing w:val="-6"/>
                <w:sz w:val="27"/>
                <w:szCs w:val="27"/>
              </w:rPr>
              <w:t>Субсидия на финансирование наказов избирателей депутатам</w:t>
            </w:r>
            <w:r>
              <w:rPr>
                <w:color w:val="000000"/>
                <w:sz w:val="27"/>
                <w:szCs w:val="27"/>
              </w:rPr>
              <w:t xml:space="preserve"> Думы Ханты-Мансийского автономного округа – Югры</w:t>
            </w:r>
          </w:p>
        </w:tc>
      </w:tr>
      <w:tr w:rsidR="00175B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3-509-0000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Субсидия на устройство ограждения территории учреждения </w:t>
            </w:r>
          </w:p>
        </w:tc>
      </w:tr>
      <w:tr w:rsidR="00175B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3-510-0000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Субсидия на выполнение плана мероприятий по реализации </w:t>
            </w:r>
            <w:r>
              <w:rPr>
                <w:color w:val="000000"/>
                <w:spacing w:val="-6"/>
                <w:sz w:val="27"/>
                <w:szCs w:val="27"/>
              </w:rPr>
              <w:t>муниципальной программы «Развитие гражданского общества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75BCC" w:rsidRDefault="005C2048">
            <w:pPr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городском округе Сургут на 2014 – 2016 годы»</w:t>
            </w:r>
          </w:p>
        </w:tc>
      </w:tr>
      <w:tr w:rsidR="00175B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3-511-0000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Субсидия на выполнение плана мероприятий по реализации муниципальной программы «Сургутская семья на 2014 – 2016 годы»</w:t>
            </w:r>
          </w:p>
        </w:tc>
      </w:tr>
      <w:tr w:rsidR="00175B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3-512-0000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Субсидия на реализацию мероприятия «Реализация мероприятий с целью создания условий для развития туризма </w:t>
            </w:r>
          </w:p>
          <w:p w:rsidR="00175BCC" w:rsidRDefault="005C204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Сургуте, расширения спектра туристических услуг </w:t>
            </w:r>
          </w:p>
          <w:p w:rsidR="00175BCC" w:rsidRDefault="005C204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для жителей и гостей города»</w:t>
            </w:r>
          </w:p>
        </w:tc>
      </w:tr>
      <w:tr w:rsidR="00175B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3-513-2309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Субсидия на реализацию государственной программы </w:t>
            </w:r>
          </w:p>
          <w:p w:rsidR="00175BCC" w:rsidRDefault="005C204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«Социальная поддержка жителей Ханты-Мансийского автономного округа – Югры на 2014 – 2020 годы»</w:t>
            </w:r>
          </w:p>
        </w:tc>
      </w:tr>
      <w:tr w:rsidR="00175B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3-514-2303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Субсидия на реализацию государственной программы </w:t>
            </w:r>
          </w:p>
          <w:p w:rsidR="00175BCC" w:rsidRDefault="005C204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«Развитие образования в Ханты-Мансийском автономном округе – Югре на 2014 – 2020 годы»</w:t>
            </w:r>
          </w:p>
        </w:tc>
      </w:tr>
      <w:tr w:rsidR="00175B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3-515-2310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Субсидия на реализацию государственной программы </w:t>
            </w:r>
          </w:p>
          <w:p w:rsidR="00175BCC" w:rsidRDefault="005C204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«Содействие занятости населения в Ханты-Мансийском </w:t>
            </w:r>
          </w:p>
          <w:p w:rsidR="00175BCC" w:rsidRDefault="005C204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автономном округе – Югре на 2014 – 2020 годы»</w:t>
            </w:r>
          </w:p>
        </w:tc>
      </w:tr>
      <w:tr w:rsidR="00175B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>3-515-5301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Субсидия на реализацию государственной программы </w:t>
            </w:r>
          </w:p>
          <w:p w:rsidR="00175BCC" w:rsidRDefault="005C204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«Содействие занятости населения в Ханты-Мансийском </w:t>
            </w:r>
          </w:p>
          <w:p w:rsidR="00175BCC" w:rsidRDefault="005C204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автономном округе – Югре на 2014 – 2020 годы»</w:t>
            </w:r>
          </w:p>
        </w:tc>
      </w:tr>
      <w:tr w:rsidR="00175B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3-516-0000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75BCC" w:rsidRDefault="005C204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Субсидия для укомплектования объекта «ДК Энергетик» </w:t>
            </w:r>
          </w:p>
          <w:p w:rsidR="00175BCC" w:rsidRDefault="005C204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г. Сургуте. Реконструкция» для дальнейшего возврата </w:t>
            </w:r>
          </w:p>
          <w:p w:rsidR="00175BCC" w:rsidRDefault="005C204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доход бюджета города и последующего возврата в бюджет автономного округа</w:t>
            </w:r>
          </w:p>
        </w:tc>
      </w:tr>
    </w:tbl>
    <w:p w:rsidR="00175BCC" w:rsidRDefault="00175BCC">
      <w:pPr>
        <w:rPr>
          <w:szCs w:val="28"/>
        </w:rPr>
      </w:pPr>
    </w:p>
    <w:sectPr w:rsidR="00175BC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3DF" w:rsidRDefault="003563DF">
      <w:r>
        <w:separator/>
      </w:r>
    </w:p>
  </w:endnote>
  <w:endnote w:type="continuationSeparator" w:id="0">
    <w:p w:rsidR="003563DF" w:rsidRDefault="0035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3DF" w:rsidRDefault="003563DF">
      <w:r>
        <w:separator/>
      </w:r>
    </w:p>
  </w:footnote>
  <w:footnote w:type="continuationSeparator" w:id="0">
    <w:p w:rsidR="003563DF" w:rsidRDefault="00356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3700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75BCC" w:rsidRDefault="005C2048">
        <w:pPr>
          <w:pStyle w:val="a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3E724A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:rsidR="00175BCC" w:rsidRDefault="00175B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BCC"/>
    <w:rsid w:val="000F7CB8"/>
    <w:rsid w:val="00175BCC"/>
    <w:rsid w:val="003563DF"/>
    <w:rsid w:val="003E724A"/>
    <w:rsid w:val="005C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EF54572-8968-4533-9AB2-44AC79E8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3E7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5064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2014-06-03T11:26:00Z</cp:lastPrinted>
  <dcterms:created xsi:type="dcterms:W3CDTF">2017-12-13T06:08:00Z</dcterms:created>
  <dcterms:modified xsi:type="dcterms:W3CDTF">2017-12-13T06:23:00Z</dcterms:modified>
</cp:coreProperties>
</file>