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27B9B">
        <w:trPr>
          <w:jc w:val="center"/>
        </w:trPr>
        <w:tc>
          <w:tcPr>
            <w:tcW w:w="154" w:type="dxa"/>
            <w:noWrap/>
          </w:tcPr>
          <w:p w:rsidR="00927B9B" w:rsidRDefault="00B41E8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27B9B" w:rsidRDefault="00B2293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927B9B" w:rsidRDefault="00B41E8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7B9B" w:rsidRPr="00B22936" w:rsidRDefault="00B2293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27B9B" w:rsidRDefault="00B41E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27B9B" w:rsidRDefault="00B2293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27B9B" w:rsidRDefault="00B41E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27B9B" w:rsidRDefault="00927B9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27B9B" w:rsidRDefault="00B41E8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27B9B" w:rsidRPr="00B22936" w:rsidRDefault="00B2293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5185</w:t>
            </w:r>
          </w:p>
        </w:tc>
      </w:tr>
    </w:tbl>
    <w:p w:rsidR="00927B9B" w:rsidRDefault="00EA1A6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B41E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27B9B" w:rsidRDefault="00B41E8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B41E8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B41E8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27B9B" w:rsidRDefault="00927B9B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27B9B" w:rsidRDefault="00B41E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27B9B" w:rsidRDefault="00B41E8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27B9B" w:rsidRDefault="00B41E8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27B9B" w:rsidRDefault="00B41E8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27B9B" w:rsidRDefault="00927B9B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927B9B">
        <w:trPr>
          <w:trHeight w:val="1602"/>
        </w:trPr>
        <w:tc>
          <w:tcPr>
            <w:tcW w:w="4361" w:type="dxa"/>
          </w:tcPr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Об утверждении положения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о порядке и сроках подачи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документов для закрепления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муниципального имущества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на праве оперативного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управления или хозяйственного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ведения за муниципальными </w:t>
            </w:r>
          </w:p>
          <w:p w:rsidR="00927B9B" w:rsidRDefault="00B41E8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организациями</w:t>
            </w:r>
          </w:p>
        </w:tc>
      </w:tr>
    </w:tbl>
    <w:p w:rsidR="00927B9B" w:rsidRDefault="00927B9B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27B9B" w:rsidRDefault="00927B9B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27B9B" w:rsidRDefault="00B41E8D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bCs/>
          <w:spacing w:val="-4"/>
          <w:szCs w:val="28"/>
        </w:rPr>
      </w:pPr>
      <w:r>
        <w:rPr>
          <w:szCs w:val="28"/>
        </w:rPr>
        <w:t>В соответствии с Гражданским кодексом Российской Федерации, Положением о порядке управления и распоряжения имуществом, находящимся                            в муниципальной собственности, утвержденным решением Думы города                    от 07.10.2009 № 604-</w:t>
      </w:r>
      <w:r>
        <w:rPr>
          <w:szCs w:val="28"/>
          <w:lang w:val="en-US"/>
        </w:rPr>
        <w:t>IV</w:t>
      </w:r>
      <w:r>
        <w:rPr>
          <w:szCs w:val="28"/>
        </w:rPr>
        <w:t xml:space="preserve"> ДГ, положением о порядке ведения реестра муниципального имущества, утвержденным распоряжением Администрации города             от 06.07.2012 № 1894, распоряжениями Администрации города от 30.12.2005       № 3686 «Об утверждении Регламента Администрации города», </w:t>
      </w:r>
      <w:r>
        <w:rPr>
          <w:bCs/>
          <w:szCs w:val="28"/>
        </w:rPr>
        <w:t xml:space="preserve">от 10.11.2010      № 3367 «О порядке отнесения имущества муниципального автономного                  </w:t>
      </w:r>
      <w:r>
        <w:rPr>
          <w:bCs/>
          <w:spacing w:val="-4"/>
          <w:szCs w:val="28"/>
        </w:rPr>
        <w:t>или бюджетного учреждения к категории особо ценного движимого имущества»</w:t>
      </w:r>
      <w:r>
        <w:rPr>
          <w:spacing w:val="-4"/>
          <w:szCs w:val="28"/>
        </w:rPr>
        <w:t>:</w:t>
      </w:r>
    </w:p>
    <w:p w:rsidR="00927B9B" w:rsidRDefault="00B41E8D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6"/>
          <w:szCs w:val="28"/>
        </w:rPr>
        <w:t>1. Утвердить положение о порядке и сроках подачи документов для закреп-</w:t>
      </w:r>
      <w:r>
        <w:rPr>
          <w:szCs w:val="28"/>
        </w:rPr>
        <w:t xml:space="preserve"> ления муниципального имущества на праве оперативного управления                      или хозяйственного ведения за муниципальными организациями согласно           приложению.</w:t>
      </w:r>
    </w:p>
    <w:p w:rsidR="00927B9B" w:rsidRDefault="00B41E8D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Муниципальным организациям при закреплении муниципального            имущества на праве оперативного управления или хозяйственного ведения          руководствоваться положением, указанным в пункте 1.</w:t>
      </w:r>
    </w:p>
    <w:p w:rsidR="00927B9B" w:rsidRDefault="00B41E8D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927B9B" w:rsidRDefault="00927B9B">
      <w:pPr>
        <w:ind w:firstLine="567"/>
        <w:rPr>
          <w:szCs w:val="28"/>
        </w:rPr>
      </w:pPr>
    </w:p>
    <w:p w:rsidR="00927B9B" w:rsidRDefault="00927B9B">
      <w:pPr>
        <w:ind w:firstLine="567"/>
        <w:rPr>
          <w:szCs w:val="28"/>
        </w:rPr>
      </w:pPr>
    </w:p>
    <w:p w:rsidR="00927B9B" w:rsidRDefault="00927B9B">
      <w:pPr>
        <w:ind w:firstLine="567"/>
        <w:rPr>
          <w:szCs w:val="28"/>
        </w:rPr>
      </w:pPr>
    </w:p>
    <w:p w:rsidR="00927B9B" w:rsidRDefault="00B41E8D">
      <w:pPr>
        <w:rPr>
          <w:szCs w:val="28"/>
        </w:rPr>
      </w:pPr>
      <w:r>
        <w:rPr>
          <w:szCs w:val="28"/>
        </w:rPr>
        <w:t>Главы города                                                                                          В.Н. Шувалов</w:t>
      </w:r>
    </w:p>
    <w:p w:rsidR="00927B9B" w:rsidRDefault="00927B9B">
      <w:pPr>
        <w:ind w:firstLine="709"/>
      </w:pPr>
    </w:p>
    <w:p w:rsidR="00927B9B" w:rsidRDefault="00927B9B">
      <w:pPr>
        <w:ind w:firstLine="709"/>
      </w:pPr>
    </w:p>
    <w:p w:rsidR="00927B9B" w:rsidRDefault="00927B9B">
      <w:pPr>
        <w:tabs>
          <w:tab w:val="left" w:pos="5580"/>
        </w:tabs>
        <w:ind w:left="5954"/>
      </w:pPr>
    </w:p>
    <w:p w:rsidR="00927B9B" w:rsidRDefault="00B41E8D">
      <w:pPr>
        <w:tabs>
          <w:tab w:val="left" w:pos="5580"/>
        </w:tabs>
        <w:ind w:left="5954"/>
      </w:pPr>
      <w:r>
        <w:t xml:space="preserve">Приложение </w:t>
      </w:r>
    </w:p>
    <w:p w:rsidR="00927B9B" w:rsidRDefault="00B41E8D">
      <w:pPr>
        <w:tabs>
          <w:tab w:val="left" w:pos="5580"/>
        </w:tabs>
        <w:ind w:left="5954"/>
      </w:pPr>
      <w:r>
        <w:t>к постановлению</w:t>
      </w:r>
    </w:p>
    <w:p w:rsidR="00927B9B" w:rsidRDefault="00B41E8D">
      <w:pPr>
        <w:tabs>
          <w:tab w:val="left" w:pos="5580"/>
        </w:tabs>
        <w:ind w:left="5954"/>
      </w:pPr>
      <w:r>
        <w:t>Администрации города</w:t>
      </w:r>
    </w:p>
    <w:p w:rsidR="00927B9B" w:rsidRDefault="00B41E8D">
      <w:pPr>
        <w:tabs>
          <w:tab w:val="left" w:pos="5580"/>
        </w:tabs>
        <w:ind w:left="5954"/>
      </w:pPr>
      <w:r>
        <w:t>от ____________ № _________</w:t>
      </w:r>
    </w:p>
    <w:p w:rsidR="00927B9B" w:rsidRDefault="00927B9B">
      <w:pPr>
        <w:tabs>
          <w:tab w:val="left" w:pos="5580"/>
        </w:tabs>
        <w:ind w:firstLine="709"/>
        <w:jc w:val="center"/>
      </w:pPr>
    </w:p>
    <w:p w:rsidR="00927B9B" w:rsidRDefault="00927B9B">
      <w:pPr>
        <w:tabs>
          <w:tab w:val="left" w:pos="5580"/>
        </w:tabs>
        <w:ind w:firstLine="709"/>
        <w:jc w:val="center"/>
        <w:rPr>
          <w:szCs w:val="28"/>
        </w:rPr>
      </w:pPr>
    </w:p>
    <w:p w:rsidR="00927B9B" w:rsidRDefault="00B41E8D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>Положение</w:t>
      </w:r>
    </w:p>
    <w:p w:rsidR="00927B9B" w:rsidRDefault="00B41E8D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 xml:space="preserve">о порядке и сроках подачи документов для закрепления муниципального </w:t>
      </w:r>
    </w:p>
    <w:p w:rsidR="00927B9B" w:rsidRDefault="00B41E8D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>имущества на праве оперативного управления или хозяйственного ведения</w:t>
      </w:r>
    </w:p>
    <w:p w:rsidR="00927B9B" w:rsidRDefault="00B41E8D">
      <w:pPr>
        <w:tabs>
          <w:tab w:val="left" w:pos="5580"/>
        </w:tabs>
        <w:jc w:val="center"/>
        <w:rPr>
          <w:szCs w:val="28"/>
        </w:rPr>
      </w:pPr>
      <w:r>
        <w:rPr>
          <w:szCs w:val="28"/>
        </w:rPr>
        <w:t>за муниципальными организациями</w:t>
      </w:r>
    </w:p>
    <w:p w:rsidR="00927B9B" w:rsidRDefault="00927B9B">
      <w:pPr>
        <w:tabs>
          <w:tab w:val="left" w:pos="5580"/>
        </w:tabs>
        <w:ind w:firstLine="709"/>
        <w:jc w:val="center"/>
        <w:rPr>
          <w:szCs w:val="28"/>
        </w:rPr>
      </w:pPr>
    </w:p>
    <w:p w:rsidR="00927B9B" w:rsidRDefault="00B41E8D">
      <w:pPr>
        <w:pStyle w:val="a4"/>
        <w:tabs>
          <w:tab w:val="left" w:pos="55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927B9B" w:rsidRDefault="00B41E8D">
      <w:pPr>
        <w:pStyle w:val="a4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 Гражданским         кодексом Российской Федерации, Положением о порядке управления и распоряжения имуществом, находящимся в муниципальной собственности, утверж-денным решением Думы города от 07.10.2009 № 604-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ДГ, </w:t>
      </w:r>
      <w:r>
        <w:rPr>
          <w:bCs/>
          <w:sz w:val="28"/>
          <w:szCs w:val="28"/>
        </w:rPr>
        <w:t>распоряжениями Администрации города от 01.02.2017 № 130 «Об утверждении положения                 о функциях учредителя и кураторов в отношении муниципальных органи-</w:t>
      </w:r>
      <w:r>
        <w:rPr>
          <w:bCs/>
          <w:spacing w:val="-4"/>
          <w:sz w:val="28"/>
          <w:szCs w:val="28"/>
        </w:rPr>
        <w:t>заций», от 10.11.2010 № 3367 «О порядке отнесения имущества муниципального</w:t>
      </w:r>
      <w:r>
        <w:rPr>
          <w:bCs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автономного или бюджетного учреждения к категории особо ценного движимого</w:t>
      </w:r>
      <w:r>
        <w:rPr>
          <w:bCs/>
          <w:sz w:val="28"/>
          <w:szCs w:val="28"/>
        </w:rPr>
        <w:t xml:space="preserve"> имущества».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2. </w:t>
      </w:r>
      <w:r>
        <w:rPr>
          <w:szCs w:val="28"/>
        </w:rPr>
        <w:t>Настоящее положение регламентирует порядок закрепления имущества за муниципальными организациями на праве оперативного управления                    или хозяйственного ведения, порядок и сроки подачи документов муниципальными организациями для закрепления имущества за муниципальными организациями на праве оперативного управления или хозяйственного ведения.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>3. Основные понятия, используемые в настоящем положении.</w:t>
      </w:r>
    </w:p>
    <w:p w:rsidR="00927B9B" w:rsidRDefault="00B41E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Куратор – высшее должностное лицо, соответствующее структурное                подразделение Администрации города, осуществляющее функции куратора                </w:t>
      </w:r>
      <w:r>
        <w:rPr>
          <w:spacing w:val="-4"/>
          <w:szCs w:val="28"/>
        </w:rPr>
        <w:t xml:space="preserve">в отношении подведомственных им муниципальных организаций в соответствии          </w:t>
      </w:r>
      <w:r>
        <w:rPr>
          <w:szCs w:val="28"/>
        </w:rPr>
        <w:t xml:space="preserve"> с п</w:t>
      </w:r>
      <w:r>
        <w:rPr>
          <w:bCs/>
          <w:szCs w:val="28"/>
        </w:rPr>
        <w:t>оложением о функциях учредителя и кураторов в отношении муници-пальных организаций, утвержденным распоряжением Администрации города от 01.02.2017 № 130.</w:t>
      </w:r>
    </w:p>
    <w:p w:rsidR="00927B9B" w:rsidRDefault="00B41E8D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Комитет по управлению имуществом (далее – комитет) – уполномоченное структурное подразделение, созданное в целях реализации вопросов местного значения по управлению и распоряжению имуществом, находящимся в муниципальной собственности городского округа город Сургут.</w:t>
      </w:r>
    </w:p>
    <w:p w:rsidR="00927B9B" w:rsidRDefault="00B41E8D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Муниципальные организации – муниципальные автономные учреждения, муниципальные казенные учреждения, муниципальные бюджетные учреж-дения, муниципальные унитарные предприятия.</w:t>
      </w:r>
    </w:p>
    <w:p w:rsidR="00927B9B" w:rsidRDefault="00927B9B">
      <w:pPr>
        <w:tabs>
          <w:tab w:val="left" w:pos="709"/>
        </w:tabs>
        <w:ind w:firstLine="567"/>
        <w:jc w:val="both"/>
        <w:rPr>
          <w:szCs w:val="28"/>
        </w:rPr>
      </w:pP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Порядок закрепления муниципального имущества на праве             оперативного управления или хозяйственного ведения за муниципальными            организациями</w:t>
      </w:r>
    </w:p>
    <w:p w:rsidR="00927B9B" w:rsidRDefault="00B41E8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Закреплению на праве оперативного управления подлежит имущество стоимостью более 40 000 (сорок тысяч) рублей, а также имущество, отнесенное к категории особо ценного движимого имущества, независимо от стоимости              и источника финансирования его приобретения.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Закрепление муниципального имущества на праве оперативного управления или хозяйственного ведения за муниципальными организациями путем издания соответствующего постановления Администрации города осуществляется в отношении следующего имущества: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 Принимаемого в муниципальную собственность и подлежащего передаче соответствующей муниципальной организации для решения вопросов,            ради которых она создана.</w:t>
      </w:r>
    </w:p>
    <w:p w:rsidR="00927B9B" w:rsidRDefault="00B41E8D">
      <w:pPr>
        <w:tabs>
          <w:tab w:val="left" w:pos="685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 xml:space="preserve">2.2. Движимого имущества, отнесенного </w:t>
      </w:r>
      <w:r>
        <w:rPr>
          <w:bCs/>
          <w:szCs w:val="28"/>
        </w:rPr>
        <w:t>к категории особо ценного             движимого имущества</w:t>
      </w:r>
      <w:r>
        <w:rPr>
          <w:szCs w:val="28"/>
        </w:rPr>
        <w:t xml:space="preserve"> в соответствии р</w:t>
      </w:r>
      <w:r>
        <w:rPr>
          <w:bCs/>
          <w:szCs w:val="28"/>
        </w:rPr>
        <w:t xml:space="preserve">аспоряжением Администрации города от 10.11.2010 № 3367 «О порядке отнесения имущества муниципального автономного или бюджетного учреждения к категории особо ценного движимого имущества», независимо от источников финансирования его приобретения. </w:t>
      </w:r>
    </w:p>
    <w:p w:rsidR="00927B9B" w:rsidRDefault="00B41E8D">
      <w:pPr>
        <w:tabs>
          <w:tab w:val="left" w:pos="558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2.3. Муниципального имущества стоимостью более 40 000 (сорок тысяч) рублей, в случае передачи данного имущества от одной муниципальной организации другой муниципальной организации. </w:t>
      </w:r>
    </w:p>
    <w:p w:rsidR="00927B9B" w:rsidRDefault="00B41E8D">
      <w:pPr>
        <w:tabs>
          <w:tab w:val="left" w:pos="685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Имущество, стоимостью 40 000 (сорок тысяч) рублей и менее, за исключением особо ценного движимого имущества, закреплению на праве оперативного управления за учреждением не подлежит.</w:t>
      </w:r>
    </w:p>
    <w:p w:rsidR="00927B9B" w:rsidRDefault="00B41E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Данное имущество поступает в оперативное управление на основании              постановления Администрации города о передаче на баланс.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color w:val="000000"/>
          <w:szCs w:val="28"/>
          <w:shd w:val="clear" w:color="auto" w:fill="FFFFFF"/>
        </w:rPr>
        <w:t xml:space="preserve">Плоды, продукция и доходы от использования имущества, находящегося в оперативном управлении или хозяйственном ведении, а также имущество, </w:t>
      </w:r>
      <w:r>
        <w:rPr>
          <w:color w:val="000000"/>
          <w:spacing w:val="-4"/>
          <w:szCs w:val="28"/>
          <w:shd w:val="clear" w:color="auto" w:fill="FFFFFF"/>
        </w:rPr>
        <w:t>приобретенное муниципальной организацией</w:t>
      </w:r>
      <w:r>
        <w:rPr>
          <w:color w:val="000000"/>
          <w:spacing w:val="-4"/>
          <w:szCs w:val="28"/>
        </w:rPr>
        <w:t xml:space="preserve"> по договору или иным основаниям,</w:t>
      </w:r>
      <w:r>
        <w:rPr>
          <w:color w:val="000000"/>
          <w:szCs w:val="28"/>
        </w:rPr>
        <w:t xml:space="preserve"> поступают в оперативное управление или хозяйственное ведение муници-пальной организации в порядке, предусмотренном </w:t>
      </w:r>
      <w:r>
        <w:rPr>
          <w:szCs w:val="28"/>
        </w:rPr>
        <w:t>частью 2 статьи 299 Гражданского кодекса Российской Федерации. Издание постановления Админист-рации города о закреплении имущества не требуется.</w:t>
      </w:r>
    </w:p>
    <w:p w:rsidR="00927B9B" w:rsidRDefault="00B41E8D">
      <w:pPr>
        <w:tabs>
          <w:tab w:val="left" w:pos="1200"/>
        </w:tabs>
        <w:ind w:firstLine="567"/>
        <w:jc w:val="both"/>
        <w:rPr>
          <w:szCs w:val="28"/>
        </w:rPr>
      </w:pPr>
      <w:r>
        <w:rPr>
          <w:szCs w:val="28"/>
        </w:rPr>
        <w:t>5. В случаях изменения первоначальной стоимости, технических характеристик (наименование, площадь и другое) муниципального имущества, закрепленного на праве оперативного управления или хозяйственного ведения,                     в связи с проведенной достройкой, дооборудованием, реконструкцией, модернизацией, за счет ранее закрепленного имущества, а также в случаях частичной ликвидации (разукомплектации) и переоценки, внесение изменений в постановление Администрации города о закреплении не требуется.</w:t>
      </w:r>
    </w:p>
    <w:p w:rsidR="00927B9B" w:rsidRDefault="00B41E8D">
      <w:pPr>
        <w:tabs>
          <w:tab w:val="left" w:pos="1200"/>
        </w:tabs>
        <w:ind w:firstLine="567"/>
        <w:jc w:val="both"/>
        <w:rPr>
          <w:szCs w:val="28"/>
        </w:rPr>
      </w:pPr>
      <w:r>
        <w:rPr>
          <w:szCs w:val="28"/>
        </w:rPr>
        <w:t>Отражение соответствующих изменений, в том числе в данных бухгалтерского учета, осуществляется муниципальными организациями в соответствии              с учетной политикой организации на основании приказа.</w:t>
      </w:r>
    </w:p>
    <w:p w:rsidR="00927B9B" w:rsidRDefault="00B41E8D">
      <w:pPr>
        <w:tabs>
          <w:tab w:val="left" w:pos="1200"/>
        </w:tabs>
        <w:ind w:firstLine="567"/>
        <w:jc w:val="both"/>
        <w:rPr>
          <w:szCs w:val="28"/>
        </w:rPr>
      </w:pPr>
      <w:r>
        <w:rPr>
          <w:szCs w:val="28"/>
        </w:rPr>
        <w:t>Издание постановления Администрации города необходимо в случае,                если муниципальным автономным (бюджетным) учреждением будет принято решение о включении имущества в категорию особо ценного движимого                имущества, либо его исключении из данной категории.</w:t>
      </w:r>
    </w:p>
    <w:p w:rsidR="00927B9B" w:rsidRDefault="00B41E8D">
      <w:pPr>
        <w:tabs>
          <w:tab w:val="left" w:pos="1200"/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>6. Передача имущества между муниципальными организациями:</w:t>
      </w:r>
    </w:p>
    <w:p w:rsidR="00927B9B" w:rsidRDefault="00B41E8D">
      <w:pPr>
        <w:tabs>
          <w:tab w:val="left" w:pos="1200"/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 xml:space="preserve">6.1. Передача муниципального имущества стоимостью 40 000 (сорок               тысяч) рублей и более от одной муниципальной организации другой муниципальной организации осуществляется путем издания постановления Администрации города в соответствии с порядком, предусмотренным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               настоящего положения.</w:t>
      </w:r>
    </w:p>
    <w:p w:rsidR="00927B9B" w:rsidRDefault="00B41E8D">
      <w:pPr>
        <w:tabs>
          <w:tab w:val="left" w:pos="1200"/>
          <w:tab w:val="left" w:pos="5580"/>
        </w:tabs>
        <w:ind w:firstLine="567"/>
        <w:jc w:val="both"/>
        <w:rPr>
          <w:sz w:val="27"/>
          <w:szCs w:val="27"/>
        </w:rPr>
      </w:pPr>
      <w:r>
        <w:rPr>
          <w:szCs w:val="28"/>
        </w:rPr>
        <w:t>6.2. Передача имущества стоимостью 40 000 (сорок тысяч) рублей и менее (за исключением особо ценного движимого имущества) осуществляется муниципальным автономным, бюджетным учреждением самостоятельно с согласия куратора и принимающей стороны на основании приказа организаций в соответствии с учетной политикой соответствующих организаций. Издание муниципального правового акта не требуется.</w:t>
      </w:r>
    </w:p>
    <w:p w:rsidR="00927B9B" w:rsidRDefault="00B41E8D">
      <w:pPr>
        <w:tabs>
          <w:tab w:val="left" w:pos="1200"/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 xml:space="preserve">6.3. Передача особо ценного движимого имущества от одного муниципального учреждения другому муниципальному учреждению осуществляется </w:t>
      </w:r>
      <w:r>
        <w:rPr>
          <w:spacing w:val="-4"/>
          <w:szCs w:val="28"/>
        </w:rPr>
        <w:t>путем издания постановления Администрации города в соответствии с порядком,</w:t>
      </w:r>
      <w:r>
        <w:rPr>
          <w:szCs w:val="28"/>
        </w:rPr>
        <w:t xml:space="preserve"> предусмотренным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Для решения вопроса о закреплении имущества на праве оперативного управления или хозяйственного ведения м</w:t>
      </w:r>
      <w:r>
        <w:rPr>
          <w:rFonts w:eastAsia="Calibri"/>
          <w:szCs w:val="28"/>
        </w:rPr>
        <w:t xml:space="preserve">униципальная </w:t>
      </w:r>
      <w:r>
        <w:rPr>
          <w:szCs w:val="28"/>
        </w:rPr>
        <w:t>организация направ-ляет в комитет: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- обращение о закреплении муниципального имущества на праве оперативного управления или хозяйственного ведения, с</w:t>
      </w:r>
      <w:r>
        <w:rPr>
          <w:rFonts w:eastAsia="Calibri"/>
          <w:szCs w:val="28"/>
        </w:rPr>
        <w:t>огласованное куратором;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pacing w:val="-4"/>
          <w:szCs w:val="28"/>
        </w:rPr>
        <w:t xml:space="preserve">- перечень имущества с указанием основных идентифицирующих признаков </w:t>
      </w:r>
      <w:r>
        <w:rPr>
          <w:rFonts w:eastAsia="Calibri"/>
          <w:szCs w:val="28"/>
        </w:rPr>
        <w:t>(наименование имущества должно быть отражено в соответствии с первичной документацией) по форме согласно приложению к</w:t>
      </w:r>
      <w:r>
        <w:rPr>
          <w:szCs w:val="28"/>
        </w:rPr>
        <w:t xml:space="preserve"> настоящему положению;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техническую документацию (паспорта, выписки, справки, акты)                      на объекты недвижимости, сооружения, передаточные устройства инженерной инфраструктуры, транспортные средства.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8. Комитет подготавливает проект постановления о закреплении муниципального имущества на праве оперативного управления или хозяйственного                  ведения и направляет его на дальнейшее согласование.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9. В случае непредставления (представления не в полном объеме)               сведений и документов, указанных в пункте 7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поло-жения, а также при наличии условий, предусмотренных пунктами 3, 4, 5                 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положения, комитет направляет заявителю мотивиро-ванный письменный отказ.</w:t>
      </w:r>
    </w:p>
    <w:p w:rsidR="00927B9B" w:rsidRDefault="00927B9B">
      <w:pPr>
        <w:tabs>
          <w:tab w:val="left" w:pos="5580"/>
        </w:tabs>
        <w:ind w:firstLine="567"/>
        <w:jc w:val="both"/>
        <w:rPr>
          <w:szCs w:val="28"/>
        </w:rPr>
      </w:pP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Сроки подачи документов для закрепления муниципального имущества на праве оперативного управления (хозяйственного ведения)                       и получения актов приема-передачи к постановлениям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 xml:space="preserve">1. Муниципальное казенное учреждение «Управление учёта и отчётности образовательных учреждений» и муниципальное казенное учреждение «Управление дошкольными образовательными учреждениями» ежеквартально представляют пакет документов на закрепление муниципального имущества                    на праве оперативного управления по учреждениям, находящимся в ведении департамента образования, не позднее 20-и рабочих дней после отчетного                     квартала. 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 xml:space="preserve">2. Муниципальное казенное учреждение «Центр организационного обеспечения деятельности муниципальных организаций» ежеквартально представляет пакет документов на закрепление муниципального имущества на праве оперативного управления по учреждениям, находящимся в ведении комитета культуры и туризма, управления физической культуры и спорта, отдела молодёжной политики, не позднее 20-и рабочих дней после отчетного квартала.  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>3. Иные муниципальные организации представляют пакет документов            на закрепление имущества ежемесячно, не позднее 10-и рабочих дней после               отчетного месяца.</w:t>
      </w:r>
    </w:p>
    <w:p w:rsidR="00927B9B" w:rsidRDefault="00B41E8D">
      <w:pPr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Рассмотрение заявлений и подготовка документов осуществляется              комитетом в течение 30-и календарных дней.</w:t>
      </w:r>
    </w:p>
    <w:p w:rsidR="00927B9B" w:rsidRDefault="00B41E8D">
      <w:pPr>
        <w:tabs>
          <w:tab w:val="left" w:pos="5580"/>
        </w:tabs>
        <w:ind w:firstLine="567"/>
        <w:jc w:val="both"/>
        <w:rPr>
          <w:szCs w:val="28"/>
        </w:rPr>
      </w:pPr>
      <w:r>
        <w:rPr>
          <w:szCs w:val="28"/>
        </w:rPr>
        <w:t>5. Муниципальные организации самостоятельно отслеживают и получают акты приема-передачи на закрепляемое имущество, но не реже чем один раз                 в квартал (адрес: город Сургут, улица Восход, 4, кабинет 503).</w:t>
      </w:r>
    </w:p>
    <w:p w:rsidR="00927B9B" w:rsidRDefault="00927B9B">
      <w:pPr>
        <w:tabs>
          <w:tab w:val="left" w:pos="1200"/>
          <w:tab w:val="left" w:pos="5580"/>
        </w:tabs>
        <w:ind w:firstLine="567"/>
        <w:jc w:val="both"/>
        <w:rPr>
          <w:szCs w:val="28"/>
        </w:rPr>
      </w:pPr>
    </w:p>
    <w:p w:rsidR="00927B9B" w:rsidRDefault="00927B9B">
      <w:pPr>
        <w:tabs>
          <w:tab w:val="left" w:pos="5580"/>
        </w:tabs>
        <w:ind w:firstLine="567"/>
        <w:jc w:val="both"/>
        <w:rPr>
          <w:szCs w:val="28"/>
        </w:rPr>
      </w:pPr>
    </w:p>
    <w:p w:rsidR="00927B9B" w:rsidRDefault="00927B9B">
      <w:pPr>
        <w:tabs>
          <w:tab w:val="left" w:pos="5580"/>
        </w:tabs>
        <w:ind w:firstLine="567"/>
        <w:jc w:val="both"/>
        <w:rPr>
          <w:szCs w:val="28"/>
        </w:rPr>
      </w:pPr>
    </w:p>
    <w:p w:rsidR="00927B9B" w:rsidRDefault="00927B9B">
      <w:pPr>
        <w:tabs>
          <w:tab w:val="left" w:pos="5580"/>
        </w:tabs>
        <w:ind w:firstLine="567"/>
        <w:jc w:val="both"/>
        <w:rPr>
          <w:szCs w:val="28"/>
        </w:rPr>
      </w:pPr>
    </w:p>
    <w:p w:rsidR="00927B9B" w:rsidRDefault="00927B9B">
      <w:pPr>
        <w:tabs>
          <w:tab w:val="left" w:pos="5580"/>
        </w:tabs>
        <w:ind w:firstLine="567"/>
        <w:jc w:val="both"/>
        <w:rPr>
          <w:szCs w:val="28"/>
        </w:rPr>
      </w:pPr>
    </w:p>
    <w:p w:rsidR="00927B9B" w:rsidRDefault="00927B9B">
      <w:pPr>
        <w:widowControl w:val="0"/>
        <w:tabs>
          <w:tab w:val="left" w:pos="55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353842"/>
          <w:shd w:val="clear" w:color="auto" w:fill="F0F0F0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927B9B">
      <w:pPr>
        <w:ind w:firstLine="709"/>
        <w:jc w:val="both"/>
        <w:rPr>
          <w:szCs w:val="28"/>
        </w:rPr>
      </w:pPr>
    </w:p>
    <w:p w:rsidR="00927B9B" w:rsidRDefault="00B41E8D">
      <w:pPr>
        <w:keepNext/>
        <w:ind w:left="5387"/>
        <w:outlineLvl w:val="0"/>
        <w:rPr>
          <w:szCs w:val="28"/>
        </w:rPr>
      </w:pPr>
      <w:r>
        <w:rPr>
          <w:szCs w:val="28"/>
        </w:rPr>
        <w:t>Приложение</w:t>
      </w:r>
    </w:p>
    <w:p w:rsidR="00927B9B" w:rsidRDefault="00B41E8D">
      <w:pPr>
        <w:keepNext/>
        <w:ind w:left="5387"/>
        <w:outlineLvl w:val="0"/>
        <w:rPr>
          <w:szCs w:val="28"/>
        </w:rPr>
      </w:pPr>
      <w:r>
        <w:rPr>
          <w:szCs w:val="28"/>
        </w:rPr>
        <w:t xml:space="preserve">к положению о порядке </w:t>
      </w:r>
    </w:p>
    <w:p w:rsidR="00927B9B" w:rsidRDefault="00B41E8D">
      <w:pPr>
        <w:keepNext/>
        <w:ind w:left="5387"/>
        <w:outlineLvl w:val="0"/>
        <w:rPr>
          <w:szCs w:val="28"/>
        </w:rPr>
      </w:pPr>
      <w:r>
        <w:rPr>
          <w:szCs w:val="28"/>
        </w:rPr>
        <w:t xml:space="preserve">и сроках подачи документов </w:t>
      </w:r>
    </w:p>
    <w:p w:rsidR="00927B9B" w:rsidRDefault="00B41E8D">
      <w:pPr>
        <w:keepNext/>
        <w:ind w:left="5387"/>
        <w:outlineLvl w:val="0"/>
        <w:rPr>
          <w:szCs w:val="28"/>
        </w:rPr>
      </w:pPr>
      <w:r>
        <w:rPr>
          <w:szCs w:val="28"/>
        </w:rPr>
        <w:t xml:space="preserve">для закрепления муниципального имущества на праве оперативного управления или хозяйственного ведения за муниципальными </w:t>
      </w:r>
    </w:p>
    <w:p w:rsidR="00927B9B" w:rsidRDefault="00B41E8D">
      <w:pPr>
        <w:keepNext/>
        <w:ind w:left="5387"/>
        <w:outlineLvl w:val="0"/>
        <w:rPr>
          <w:rFonts w:eastAsia="Calibri"/>
          <w:szCs w:val="28"/>
        </w:rPr>
      </w:pPr>
      <w:r>
        <w:rPr>
          <w:szCs w:val="28"/>
        </w:rPr>
        <w:t>организациями</w:t>
      </w:r>
    </w:p>
    <w:p w:rsidR="00927B9B" w:rsidRDefault="00927B9B">
      <w:pPr>
        <w:tabs>
          <w:tab w:val="left" w:pos="0"/>
          <w:tab w:val="left" w:pos="142"/>
        </w:tabs>
        <w:ind w:firstLine="709"/>
        <w:jc w:val="center"/>
        <w:rPr>
          <w:rFonts w:eastAsia="Calibri"/>
          <w:szCs w:val="28"/>
        </w:rPr>
      </w:pPr>
    </w:p>
    <w:p w:rsidR="00927B9B" w:rsidRDefault="00927B9B">
      <w:pPr>
        <w:tabs>
          <w:tab w:val="left" w:pos="0"/>
          <w:tab w:val="left" w:pos="142"/>
        </w:tabs>
        <w:ind w:firstLine="709"/>
        <w:jc w:val="center"/>
        <w:rPr>
          <w:rFonts w:eastAsia="Calibri"/>
          <w:szCs w:val="28"/>
        </w:rPr>
      </w:pPr>
    </w:p>
    <w:p w:rsidR="00927B9B" w:rsidRDefault="00B41E8D">
      <w:pPr>
        <w:tabs>
          <w:tab w:val="left" w:pos="0"/>
          <w:tab w:val="left" w:pos="142"/>
        </w:tabs>
        <w:ind w:firstLine="70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</w:p>
    <w:p w:rsidR="00927B9B" w:rsidRDefault="00B41E8D">
      <w:pPr>
        <w:tabs>
          <w:tab w:val="left" w:pos="0"/>
          <w:tab w:val="left" w:pos="142"/>
        </w:tabs>
        <w:ind w:firstLine="70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муниципального (особо ценного движимого) имущества, закрепляемого на праве оперативного управления (хозяйственного ведения) </w:t>
      </w:r>
    </w:p>
    <w:p w:rsidR="00927B9B" w:rsidRDefault="00B41E8D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за __________________________________________________________________</w:t>
      </w:r>
    </w:p>
    <w:p w:rsidR="00927B9B" w:rsidRDefault="00B41E8D">
      <w:pPr>
        <w:ind w:firstLine="709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(наименование муниципальной организации)</w:t>
      </w:r>
    </w:p>
    <w:p w:rsidR="00927B9B" w:rsidRDefault="00927B9B">
      <w:pPr>
        <w:ind w:firstLine="709"/>
        <w:jc w:val="center"/>
        <w:rPr>
          <w:rFonts w:eastAsia="Calibri"/>
          <w:szCs w:val="28"/>
          <w:vertAlign w:val="superscrip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872"/>
        <w:gridCol w:w="2268"/>
        <w:gridCol w:w="1927"/>
        <w:gridCol w:w="1417"/>
      </w:tblGrid>
      <w:tr w:rsidR="00927B9B">
        <w:tc>
          <w:tcPr>
            <w:tcW w:w="454" w:type="dxa"/>
          </w:tcPr>
          <w:p w:rsidR="00927B9B" w:rsidRDefault="00B41E8D">
            <w:pPr>
              <w:ind w:left="-108" w:right="-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927B9B" w:rsidRDefault="00B41E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Инвентарный/ реестровый номер*</w:t>
            </w:r>
          </w:p>
        </w:tc>
        <w:tc>
          <w:tcPr>
            <w:tcW w:w="1872" w:type="dxa"/>
          </w:tcPr>
          <w:p w:rsidR="00927B9B" w:rsidRDefault="00B41E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27B9B" w:rsidRDefault="00B41E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площадь (для недвижимого имущества)</w:t>
            </w:r>
          </w:p>
        </w:tc>
        <w:tc>
          <w:tcPr>
            <w:tcW w:w="1927" w:type="dxa"/>
          </w:tcPr>
          <w:p w:rsidR="00927B9B" w:rsidRDefault="00B41E8D">
            <w:pPr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 ввода </w:t>
            </w:r>
          </w:p>
          <w:p w:rsidR="00927B9B" w:rsidRDefault="00B41E8D">
            <w:pPr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эксплуатацию</w:t>
            </w:r>
          </w:p>
        </w:tc>
        <w:tc>
          <w:tcPr>
            <w:tcW w:w="1417" w:type="dxa"/>
          </w:tcPr>
          <w:p w:rsidR="00927B9B" w:rsidRDefault="00B41E8D">
            <w:pPr>
              <w:ind w:left="-108" w:right="-19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Балансовая </w:t>
            </w:r>
          </w:p>
          <w:p w:rsidR="00927B9B" w:rsidRDefault="00B41E8D">
            <w:pPr>
              <w:ind w:left="-108" w:right="-19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стоимость (руб.)</w:t>
            </w:r>
          </w:p>
        </w:tc>
      </w:tr>
      <w:tr w:rsidR="00927B9B">
        <w:tc>
          <w:tcPr>
            <w:tcW w:w="454" w:type="dxa"/>
          </w:tcPr>
          <w:p w:rsidR="00927B9B" w:rsidRDefault="00B41E8D">
            <w:pPr>
              <w:ind w:firstLine="70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…</w:t>
            </w:r>
          </w:p>
        </w:tc>
        <w:tc>
          <w:tcPr>
            <w:tcW w:w="1701" w:type="dxa"/>
          </w:tcPr>
          <w:p w:rsidR="00927B9B" w:rsidRDefault="00927B9B">
            <w:pPr>
              <w:ind w:firstLine="7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72" w:type="dxa"/>
          </w:tcPr>
          <w:p w:rsidR="00927B9B" w:rsidRDefault="00927B9B">
            <w:pPr>
              <w:ind w:firstLine="7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68" w:type="dxa"/>
          </w:tcPr>
          <w:p w:rsidR="00927B9B" w:rsidRDefault="00927B9B">
            <w:pPr>
              <w:ind w:firstLine="7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27" w:type="dxa"/>
          </w:tcPr>
          <w:p w:rsidR="00927B9B" w:rsidRDefault="00927B9B">
            <w:pPr>
              <w:ind w:firstLine="7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927B9B" w:rsidRDefault="00927B9B">
            <w:pPr>
              <w:ind w:firstLine="709"/>
              <w:jc w:val="center"/>
              <w:rPr>
                <w:rFonts w:eastAsia="Calibri"/>
                <w:szCs w:val="28"/>
              </w:rPr>
            </w:pPr>
          </w:p>
        </w:tc>
      </w:tr>
    </w:tbl>
    <w:p w:rsidR="00927B9B" w:rsidRDefault="00927B9B">
      <w:pPr>
        <w:ind w:firstLine="709"/>
        <w:jc w:val="center"/>
        <w:rPr>
          <w:rFonts w:eastAsia="Calibri"/>
          <w:szCs w:val="28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528"/>
        <w:gridCol w:w="6078"/>
      </w:tblGrid>
      <w:tr w:rsidR="00927B9B">
        <w:trPr>
          <w:trHeight w:val="328"/>
          <w:jc w:val="center"/>
        </w:trPr>
        <w:tc>
          <w:tcPr>
            <w:tcW w:w="3528" w:type="dxa"/>
          </w:tcPr>
          <w:p w:rsidR="00927B9B" w:rsidRDefault="00927B9B">
            <w:pPr>
              <w:jc w:val="both"/>
              <w:rPr>
                <w:rFonts w:eastAsia="Calibri"/>
                <w:szCs w:val="28"/>
              </w:rPr>
            </w:pPr>
          </w:p>
          <w:p w:rsidR="00927B9B" w:rsidRDefault="00B41E8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Руководитель организации</w:t>
            </w:r>
          </w:p>
        </w:tc>
        <w:tc>
          <w:tcPr>
            <w:tcW w:w="607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  <w:p w:rsidR="00927B9B" w:rsidRDefault="00B41E8D">
            <w:pPr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____________________________________</w:t>
            </w:r>
          </w:p>
        </w:tc>
      </w:tr>
      <w:tr w:rsidR="00927B9B">
        <w:trPr>
          <w:trHeight w:val="329"/>
          <w:jc w:val="center"/>
        </w:trPr>
        <w:tc>
          <w:tcPr>
            <w:tcW w:w="352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078" w:type="dxa"/>
          </w:tcPr>
          <w:p w:rsidR="00927B9B" w:rsidRDefault="00B41E8D">
            <w:pPr>
              <w:ind w:firstLine="70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М.П.</w:t>
            </w:r>
          </w:p>
          <w:p w:rsidR="00927B9B" w:rsidRDefault="00927B9B">
            <w:pPr>
              <w:ind w:firstLine="709"/>
              <w:jc w:val="right"/>
              <w:rPr>
                <w:rFonts w:eastAsia="Calibri"/>
                <w:szCs w:val="28"/>
              </w:rPr>
            </w:pPr>
          </w:p>
        </w:tc>
      </w:tr>
      <w:tr w:rsidR="00927B9B">
        <w:trPr>
          <w:trHeight w:val="328"/>
          <w:jc w:val="center"/>
        </w:trPr>
        <w:tc>
          <w:tcPr>
            <w:tcW w:w="3528" w:type="dxa"/>
          </w:tcPr>
          <w:p w:rsidR="00927B9B" w:rsidRDefault="00B41E8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Главный бухгалтер</w:t>
            </w:r>
          </w:p>
        </w:tc>
        <w:tc>
          <w:tcPr>
            <w:tcW w:w="6078" w:type="dxa"/>
          </w:tcPr>
          <w:p w:rsidR="00927B9B" w:rsidRDefault="00B41E8D">
            <w:pPr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____________________________________</w:t>
            </w:r>
          </w:p>
        </w:tc>
      </w:tr>
      <w:tr w:rsidR="00927B9B">
        <w:trPr>
          <w:trHeight w:val="645"/>
          <w:jc w:val="center"/>
        </w:trPr>
        <w:tc>
          <w:tcPr>
            <w:tcW w:w="352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078" w:type="dxa"/>
          </w:tcPr>
          <w:p w:rsidR="00927B9B" w:rsidRDefault="00B41E8D">
            <w:pPr>
              <w:ind w:firstLine="70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М.П.</w:t>
            </w:r>
          </w:p>
          <w:p w:rsidR="00927B9B" w:rsidRDefault="00927B9B">
            <w:pPr>
              <w:ind w:firstLine="709"/>
              <w:rPr>
                <w:rFonts w:eastAsia="Calibri"/>
                <w:szCs w:val="28"/>
              </w:rPr>
            </w:pPr>
          </w:p>
        </w:tc>
      </w:tr>
      <w:tr w:rsidR="00927B9B">
        <w:trPr>
          <w:trHeight w:val="328"/>
          <w:jc w:val="center"/>
        </w:trPr>
        <w:tc>
          <w:tcPr>
            <w:tcW w:w="3528" w:type="dxa"/>
          </w:tcPr>
          <w:p w:rsidR="00927B9B" w:rsidRDefault="00B41E8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Куратор</w:t>
            </w:r>
          </w:p>
        </w:tc>
        <w:tc>
          <w:tcPr>
            <w:tcW w:w="6078" w:type="dxa"/>
          </w:tcPr>
          <w:p w:rsidR="00927B9B" w:rsidRDefault="00B41E8D">
            <w:pPr>
              <w:ind w:firstLine="70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____________________________________</w:t>
            </w:r>
          </w:p>
        </w:tc>
      </w:tr>
      <w:tr w:rsidR="00927B9B">
        <w:trPr>
          <w:trHeight w:val="645"/>
          <w:jc w:val="center"/>
        </w:trPr>
        <w:tc>
          <w:tcPr>
            <w:tcW w:w="352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078" w:type="dxa"/>
          </w:tcPr>
          <w:p w:rsidR="00927B9B" w:rsidRDefault="00B41E8D">
            <w:pPr>
              <w:ind w:firstLine="70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М.П.</w:t>
            </w:r>
          </w:p>
          <w:p w:rsidR="00927B9B" w:rsidRDefault="00927B9B">
            <w:pPr>
              <w:ind w:firstLine="709"/>
              <w:rPr>
                <w:rFonts w:eastAsia="Calibri"/>
                <w:szCs w:val="28"/>
              </w:rPr>
            </w:pPr>
          </w:p>
        </w:tc>
      </w:tr>
      <w:tr w:rsidR="00927B9B">
        <w:trPr>
          <w:trHeight w:val="358"/>
          <w:jc w:val="center"/>
        </w:trPr>
        <w:tc>
          <w:tcPr>
            <w:tcW w:w="3528" w:type="dxa"/>
          </w:tcPr>
          <w:p w:rsidR="00927B9B" w:rsidRDefault="00927B9B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07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</w:tc>
      </w:tr>
      <w:tr w:rsidR="00927B9B">
        <w:trPr>
          <w:trHeight w:val="328"/>
          <w:jc w:val="center"/>
        </w:trPr>
        <w:tc>
          <w:tcPr>
            <w:tcW w:w="3528" w:type="dxa"/>
          </w:tcPr>
          <w:p w:rsidR="00927B9B" w:rsidRDefault="00927B9B">
            <w:pPr>
              <w:ind w:firstLine="709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078" w:type="dxa"/>
          </w:tcPr>
          <w:p w:rsidR="00927B9B" w:rsidRDefault="00927B9B">
            <w:pPr>
              <w:ind w:firstLine="709"/>
              <w:jc w:val="right"/>
              <w:rPr>
                <w:rFonts w:eastAsia="Calibri"/>
                <w:szCs w:val="28"/>
              </w:rPr>
            </w:pPr>
          </w:p>
        </w:tc>
      </w:tr>
    </w:tbl>
    <w:p w:rsidR="00927B9B" w:rsidRDefault="00927B9B">
      <w:pPr>
        <w:ind w:firstLine="709"/>
        <w:rPr>
          <w:sz w:val="26"/>
          <w:szCs w:val="26"/>
        </w:rPr>
      </w:pPr>
    </w:p>
    <w:p w:rsidR="00927B9B" w:rsidRDefault="00927B9B">
      <w:pPr>
        <w:ind w:firstLine="709"/>
        <w:rPr>
          <w:sz w:val="26"/>
          <w:szCs w:val="26"/>
        </w:rPr>
      </w:pPr>
    </w:p>
    <w:p w:rsidR="00927B9B" w:rsidRDefault="00927B9B">
      <w:pPr>
        <w:ind w:firstLine="709"/>
        <w:rPr>
          <w:sz w:val="26"/>
          <w:szCs w:val="26"/>
        </w:rPr>
      </w:pPr>
    </w:p>
    <w:p w:rsidR="00927B9B" w:rsidRDefault="00927B9B"/>
    <w:p w:rsidR="00927B9B" w:rsidRDefault="00B41E8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Примечание: *реестровый номер указывается в случае присвоения закрепляемому</w:t>
      </w:r>
      <w:r>
        <w:rPr>
          <w:szCs w:val="28"/>
        </w:rPr>
        <w:t xml:space="preserve"> имуществу реестровых номеров в соответствии с положением                           о порядке ведения реестра муниципального имущества, утвержденным распоряжением Администрации города от 06.07.2012 № 1894.</w:t>
      </w:r>
    </w:p>
    <w:p w:rsidR="00927B9B" w:rsidRDefault="00927B9B">
      <w:pPr>
        <w:ind w:firstLine="567"/>
        <w:rPr>
          <w:sz w:val="26"/>
          <w:szCs w:val="26"/>
        </w:rPr>
      </w:pPr>
    </w:p>
    <w:p w:rsidR="00927B9B" w:rsidRDefault="00927B9B">
      <w:pPr>
        <w:rPr>
          <w:szCs w:val="28"/>
        </w:rPr>
      </w:pPr>
    </w:p>
    <w:sectPr w:rsidR="00927B9B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19" w:rsidRDefault="00537519">
      <w:r>
        <w:separator/>
      </w:r>
    </w:p>
  </w:endnote>
  <w:endnote w:type="continuationSeparator" w:id="0">
    <w:p w:rsidR="00537519" w:rsidRDefault="0053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19" w:rsidRDefault="00537519">
      <w:r>
        <w:separator/>
      </w:r>
    </w:p>
  </w:footnote>
  <w:footnote w:type="continuationSeparator" w:id="0">
    <w:p w:rsidR="00537519" w:rsidRDefault="0053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37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7B9B" w:rsidRDefault="00B41E8D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22936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27B9B" w:rsidRDefault="00927B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B"/>
    <w:rsid w:val="00537519"/>
    <w:rsid w:val="008918EE"/>
    <w:rsid w:val="00927B9B"/>
    <w:rsid w:val="00B22936"/>
    <w:rsid w:val="00B41E8D"/>
    <w:rsid w:val="00E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C1D3A6-7F01-4D72-BAA3-787F8E3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2017-06-20T07:33:00Z</cp:lastPrinted>
  <dcterms:created xsi:type="dcterms:W3CDTF">2017-06-26T05:57:00Z</dcterms:created>
  <dcterms:modified xsi:type="dcterms:W3CDTF">2017-06-26T05:57:00Z</dcterms:modified>
</cp:coreProperties>
</file>